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5713769"/>
        <w:docPartObj>
          <w:docPartGallery w:val="Cover Pages"/>
          <w:docPartUnique/>
        </w:docPartObj>
      </w:sdtPr>
      <w:sdtContent>
        <w:p w14:paraId="057F89E0" w14:textId="41F771B4" w:rsidR="00AD5488" w:rsidRPr="008F14DE" w:rsidRDefault="009E34B4">
          <w:r w:rsidRPr="008F14DE">
            <w:drawing>
              <wp:anchor distT="0" distB="0" distL="114300" distR="114300" simplePos="0" relativeHeight="251677696" behindDoc="1" locked="0" layoutInCell="1" allowOverlap="1" wp14:anchorId="3561C51B" wp14:editId="13F3DC38">
                <wp:simplePos x="0" y="0"/>
                <wp:positionH relativeFrom="page">
                  <wp:align>right</wp:align>
                </wp:positionH>
                <wp:positionV relativeFrom="paragraph">
                  <wp:posOffset>-1600199</wp:posOffset>
                </wp:positionV>
                <wp:extent cx="7561580" cy="4802880"/>
                <wp:effectExtent l="0" t="0" r="1270" b="0"/>
                <wp:wrapNone/>
                <wp:docPr id="2" name="Picture 3" descr="Radno vreme i način rada Gradske uprave Vršca tokom vanrednog stanja -  eVrš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no vreme i način rada Gradske uprave Vršca tokom vanrednog stanja -  eVrša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1580" cy="4802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D8F852" w14:textId="3225EC23" w:rsidR="00AD5488" w:rsidRPr="008F14DE" w:rsidRDefault="00AD5488"/>
        <w:p w14:paraId="13E2DB2F" w14:textId="37E5316E" w:rsidR="00750122" w:rsidRPr="008F14DE" w:rsidRDefault="00750122"/>
        <w:p w14:paraId="368AA159" w14:textId="77777777" w:rsidR="00750122" w:rsidRPr="008F14DE" w:rsidRDefault="00750122"/>
        <w:p w14:paraId="63960134" w14:textId="23809CDA" w:rsidR="00750122" w:rsidRPr="008F14DE" w:rsidRDefault="00341A42" w:rsidP="00341A42">
          <w:pPr>
            <w:tabs>
              <w:tab w:val="left" w:pos="6325"/>
            </w:tabs>
          </w:pPr>
          <w:r w:rsidRPr="008F14DE">
            <w:tab/>
          </w:r>
        </w:p>
        <w:p w14:paraId="212FAACD" w14:textId="77777777" w:rsidR="00750122" w:rsidRPr="008F14DE" w:rsidRDefault="00750122"/>
        <w:p w14:paraId="655891F9" w14:textId="3E796BDE" w:rsidR="00750122" w:rsidRPr="008F14DE" w:rsidRDefault="00750122"/>
        <w:p w14:paraId="2CC1C551" w14:textId="77777777" w:rsidR="00750122" w:rsidRPr="008F14DE" w:rsidRDefault="00750122"/>
        <w:p w14:paraId="66D63149" w14:textId="77777777" w:rsidR="00750122" w:rsidRPr="008F14DE" w:rsidRDefault="00750122"/>
        <w:p w14:paraId="46C05354" w14:textId="05A2A317" w:rsidR="00750122" w:rsidRPr="008F14DE" w:rsidRDefault="00750122"/>
        <w:p w14:paraId="3CA69754" w14:textId="6EA6274B" w:rsidR="00750122" w:rsidRPr="008F14DE" w:rsidRDefault="00341A42">
          <w:r w:rsidRPr="008F14DE">
            <mc:AlternateContent>
              <mc:Choice Requires="wps">
                <w:drawing>
                  <wp:anchor distT="0" distB="0" distL="114300" distR="114300" simplePos="0" relativeHeight="251659264" behindDoc="0" locked="0" layoutInCell="1" allowOverlap="0" wp14:anchorId="22E524BF" wp14:editId="773E5C62">
                    <wp:simplePos x="0" y="0"/>
                    <wp:positionH relativeFrom="page">
                      <wp:align>right</wp:align>
                    </wp:positionH>
                    <wp:positionV relativeFrom="page">
                      <wp:posOffset>4745620</wp:posOffset>
                    </wp:positionV>
                    <wp:extent cx="7562850" cy="2353399"/>
                    <wp:effectExtent l="0" t="0" r="0" b="8890"/>
                    <wp:wrapNone/>
                    <wp:docPr id="6" name="Okvir za tekst 6" descr="Naslov, podnaslov i sažetak"/>
                    <wp:cNvGraphicFramePr/>
                    <a:graphic xmlns:a="http://schemas.openxmlformats.org/drawingml/2006/main">
                      <a:graphicData uri="http://schemas.microsoft.com/office/word/2010/wordprocessingShape">
                        <wps:wsp>
                          <wps:cNvSpPr txBox="1"/>
                          <wps:spPr>
                            <a:xfrm>
                              <a:off x="0" y="0"/>
                              <a:ext cx="7562850" cy="2353399"/>
                            </a:xfrm>
                            <a:prstGeom prst="rect">
                              <a:avLst/>
                            </a:prstGeom>
                            <a:noFill/>
                            <a:ln w="6350">
                              <a:noFill/>
                            </a:ln>
                            <a:effectLst/>
                          </wps:spPr>
                          <wps:txbx>
                            <w:txbxContent>
                              <w:p w14:paraId="5BAEC70B" w14:textId="26D8C03C" w:rsidR="00AD5488" w:rsidRPr="008F14DE" w:rsidRDefault="00000000" w:rsidP="00341A42">
                                <w:pPr>
                                  <w:pStyle w:val="Title"/>
                                  <w:pBdr>
                                    <w:top w:val="single" w:sz="4" w:space="31" w:color="7E97AD" w:themeColor="accent1"/>
                                  </w:pBdr>
                                  <w:shd w:val="clear" w:color="auto" w:fill="AA6736" w:themeFill="accent2" w:themeFillShade="BF"/>
                                  <w:jc w:val="center"/>
                                </w:pPr>
                                <w:sdt>
                                  <w:sdtPr>
                                    <w:rPr>
                                      <w:rFonts w:ascii="Palatino Linotype" w:hAnsi="Palatino Linotype"/>
                                      <w:sz w:val="60"/>
                                      <w:szCs w:val="60"/>
                                    </w:rPr>
                                    <w:alias w:val="Naslov"/>
                                    <w:tag w:val=""/>
                                    <w:id w:val="1790474242"/>
                                    <w:placeholder>
                                      <w:docPart w:val="7CFCF32262444DED831276046535FF8A"/>
                                    </w:placeholder>
                                    <w:dataBinding w:prefixMappings="xmlns:ns0='http://purl.org/dc/elements/1.1/' xmlns:ns1='http://schemas.openxmlformats.org/package/2006/metadata/core-properties' " w:xpath="/ns1:coreProperties[1]/ns0:title[1]" w:storeItemID="{6C3C8BC8-F283-45AE-878A-BAB7291924A1}"/>
                                    <w:text w:multiLine="1"/>
                                  </w:sdtPr>
                                  <w:sdtContent>
                                    <w:r w:rsidR="00B73038" w:rsidRPr="008F14DE">
                                      <w:rPr>
                                        <w:rFonts w:ascii="Palatino Linotype" w:hAnsi="Palatino Linotype"/>
                                        <w:sz w:val="60"/>
                                        <w:szCs w:val="60"/>
                                      </w:rPr>
                                      <w:t xml:space="preserve">локални акциони план за социјално укључивање рома и ромкиња у граду </w:t>
                                    </w:r>
                                    <w:r w:rsidR="009E34B4" w:rsidRPr="008F14DE">
                                      <w:rPr>
                                        <w:rFonts w:ascii="Palatino Linotype" w:hAnsi="Palatino Linotype"/>
                                        <w:sz w:val="60"/>
                                        <w:szCs w:val="60"/>
                                      </w:rPr>
                                      <w:t>вршцу</w:t>
                                    </w:r>
                                    <w:r w:rsidR="00B73038" w:rsidRPr="008F14DE">
                                      <w:rPr>
                                        <w:rFonts w:ascii="Palatino Linotype" w:hAnsi="Palatino Linotype"/>
                                        <w:sz w:val="60"/>
                                        <w:szCs w:val="60"/>
                                      </w:rPr>
                                      <w:t xml:space="preserve"> </w:t>
                                    </w:r>
                                    <w:r w:rsidR="00B73038" w:rsidRPr="008F14DE">
                                      <w:rPr>
                                        <w:rFonts w:ascii="Palatino Linotype" w:hAnsi="Palatino Linotype"/>
                                        <w:sz w:val="60"/>
                                        <w:szCs w:val="60"/>
                                      </w:rPr>
                                      <w:br/>
                                      <w:t>202</w:t>
                                    </w:r>
                                    <w:r w:rsidR="009E34B4" w:rsidRPr="008F14DE">
                                      <w:rPr>
                                        <w:rFonts w:ascii="Palatino Linotype" w:hAnsi="Palatino Linotype"/>
                                        <w:sz w:val="60"/>
                                        <w:szCs w:val="60"/>
                                      </w:rPr>
                                      <w:t xml:space="preserve">6 </w:t>
                                    </w:r>
                                    <w:r w:rsidR="00B73038" w:rsidRPr="008F14DE">
                                      <w:rPr>
                                        <w:rFonts w:ascii="Palatino Linotype" w:hAnsi="Palatino Linotype"/>
                                        <w:sz w:val="60"/>
                                        <w:szCs w:val="60"/>
                                      </w:rPr>
                                      <w:t>-</w:t>
                                    </w:r>
                                    <w:r w:rsidR="009E34B4" w:rsidRPr="008F14DE">
                                      <w:rPr>
                                        <w:rFonts w:ascii="Palatino Linotype" w:hAnsi="Palatino Linotype"/>
                                        <w:sz w:val="60"/>
                                        <w:szCs w:val="60"/>
                                      </w:rPr>
                                      <w:t xml:space="preserve"> </w:t>
                                    </w:r>
                                    <w:r w:rsidR="00B73038" w:rsidRPr="008F14DE">
                                      <w:rPr>
                                        <w:rFonts w:ascii="Palatino Linotype" w:hAnsi="Palatino Linotype"/>
                                        <w:sz w:val="60"/>
                                        <w:szCs w:val="60"/>
                                      </w:rPr>
                                      <w:t>202</w:t>
                                    </w:r>
                                    <w:r w:rsidR="009E34B4" w:rsidRPr="008F14DE">
                                      <w:rPr>
                                        <w:rFonts w:ascii="Palatino Linotype" w:hAnsi="Palatino Linotype"/>
                                        <w:sz w:val="60"/>
                                        <w:szCs w:val="60"/>
                                      </w:rPr>
                                      <w:t>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E524BF" id="_x0000_t202" coordsize="21600,21600" o:spt="202" path="m,l,21600r21600,l21600,xe">
                    <v:stroke joinstyle="miter"/>
                    <v:path gradientshapeok="t" o:connecttype="rect"/>
                  </v:shapetype>
                  <v:shape id="Okvir za tekst 6" o:spid="_x0000_s1026" type="#_x0000_t202" alt="Naslov, podnaslov i sažetak" style="position:absolute;margin-left:544.3pt;margin-top:373.65pt;width:595.5pt;height:185.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" o:allowoverlap="f" filled="f" stroked="f" strokeweight=".5pt">
                    <v:textbox inset="0,0,0,0">
                      <w:txbxContent>
                        <w:p w14:paraId="5BAEC70B" w14:textId="26D8C03C" w:rsidR="00AD5488" w:rsidRPr="008F14DE" w:rsidRDefault="00000000" w:rsidP="00341A42">
                          <w:pPr>
                            <w:pStyle w:val="Title"/>
                            <w:pBdr>
                              <w:top w:val="single" w:sz="4" w:space="31" w:color="7E97AD" w:themeColor="accent1"/>
                            </w:pBdr>
                            <w:shd w:val="clear" w:color="auto" w:fill="AA6736" w:themeFill="accent2" w:themeFillShade="BF"/>
                            <w:jc w:val="center"/>
                          </w:pPr>
                          <w:sdt>
                            <w:sdtPr>
                              <w:rPr>
                                <w:rFonts w:ascii="Palatino Linotype" w:hAnsi="Palatino Linotype"/>
                                <w:sz w:val="60"/>
                                <w:szCs w:val="60"/>
                              </w:rPr>
                              <w:alias w:val="Naslov"/>
                              <w:tag w:val=""/>
                              <w:id w:val="1790474242"/>
                              <w:placeholder>
                                <w:docPart w:val="7CFCF32262444DED831276046535FF8A"/>
                              </w:placeholder>
                              <w:dataBinding w:prefixMappings="xmlns:ns0='http://purl.org/dc/elements/1.1/' xmlns:ns1='http://schemas.openxmlformats.org/package/2006/metadata/core-properties' " w:xpath="/ns1:coreProperties[1]/ns0:title[1]" w:storeItemID="{6C3C8BC8-F283-45AE-878A-BAB7291924A1}"/>
                              <w:text w:multiLine="1"/>
                            </w:sdtPr>
                            <w:sdtContent>
                              <w:r w:rsidR="00B73038" w:rsidRPr="008F14DE">
                                <w:rPr>
                                  <w:rFonts w:ascii="Palatino Linotype" w:hAnsi="Palatino Linotype"/>
                                  <w:sz w:val="60"/>
                                  <w:szCs w:val="60"/>
                                </w:rPr>
                                <w:t xml:space="preserve">локални акциони план за социјално укључивање рома и ромкиња у граду </w:t>
                              </w:r>
                              <w:r w:rsidR="009E34B4" w:rsidRPr="008F14DE">
                                <w:rPr>
                                  <w:rFonts w:ascii="Palatino Linotype" w:hAnsi="Palatino Linotype"/>
                                  <w:sz w:val="60"/>
                                  <w:szCs w:val="60"/>
                                </w:rPr>
                                <w:t>вршцу</w:t>
                              </w:r>
                              <w:r w:rsidR="00B73038" w:rsidRPr="008F14DE">
                                <w:rPr>
                                  <w:rFonts w:ascii="Palatino Linotype" w:hAnsi="Palatino Linotype"/>
                                  <w:sz w:val="60"/>
                                  <w:szCs w:val="60"/>
                                </w:rPr>
                                <w:t xml:space="preserve"> </w:t>
                              </w:r>
                              <w:r w:rsidR="00B73038" w:rsidRPr="008F14DE">
                                <w:rPr>
                                  <w:rFonts w:ascii="Palatino Linotype" w:hAnsi="Palatino Linotype"/>
                                  <w:sz w:val="60"/>
                                  <w:szCs w:val="60"/>
                                </w:rPr>
                                <w:br/>
                                <w:t>202</w:t>
                              </w:r>
                              <w:r w:rsidR="009E34B4" w:rsidRPr="008F14DE">
                                <w:rPr>
                                  <w:rFonts w:ascii="Palatino Linotype" w:hAnsi="Palatino Linotype"/>
                                  <w:sz w:val="60"/>
                                  <w:szCs w:val="60"/>
                                </w:rPr>
                                <w:t xml:space="preserve">6 </w:t>
                              </w:r>
                              <w:r w:rsidR="00B73038" w:rsidRPr="008F14DE">
                                <w:rPr>
                                  <w:rFonts w:ascii="Palatino Linotype" w:hAnsi="Palatino Linotype"/>
                                  <w:sz w:val="60"/>
                                  <w:szCs w:val="60"/>
                                </w:rPr>
                                <w:t>-</w:t>
                              </w:r>
                              <w:r w:rsidR="009E34B4" w:rsidRPr="008F14DE">
                                <w:rPr>
                                  <w:rFonts w:ascii="Palatino Linotype" w:hAnsi="Palatino Linotype"/>
                                  <w:sz w:val="60"/>
                                  <w:szCs w:val="60"/>
                                </w:rPr>
                                <w:t xml:space="preserve"> </w:t>
                              </w:r>
                              <w:r w:rsidR="00B73038" w:rsidRPr="008F14DE">
                                <w:rPr>
                                  <w:rFonts w:ascii="Palatino Linotype" w:hAnsi="Palatino Linotype"/>
                                  <w:sz w:val="60"/>
                                  <w:szCs w:val="60"/>
                                </w:rPr>
                                <w:t>202</w:t>
                              </w:r>
                              <w:r w:rsidR="009E34B4" w:rsidRPr="008F14DE">
                                <w:rPr>
                                  <w:rFonts w:ascii="Palatino Linotype" w:hAnsi="Palatino Linotype"/>
                                  <w:sz w:val="60"/>
                                  <w:szCs w:val="60"/>
                                </w:rPr>
                                <w:t>8.</w:t>
                              </w:r>
                            </w:sdtContent>
                          </w:sdt>
                        </w:p>
                      </w:txbxContent>
                    </v:textbox>
                    <w10:wrap anchorx="page" anchory="page"/>
                  </v:shape>
                </w:pict>
              </mc:Fallback>
            </mc:AlternateContent>
          </w:r>
        </w:p>
        <w:p w14:paraId="3CEE6A67" w14:textId="0DCA07BA" w:rsidR="00750122" w:rsidRPr="008F14DE" w:rsidRDefault="00750122"/>
        <w:p w14:paraId="4AB9F2B2" w14:textId="0F627595" w:rsidR="00750122" w:rsidRPr="008F14DE" w:rsidRDefault="00750122"/>
        <w:p w14:paraId="58DAAD18" w14:textId="68AD7129" w:rsidR="00750122" w:rsidRPr="008F14DE" w:rsidRDefault="00750122" w:rsidP="009E34B4">
          <w:pPr>
            <w:jc w:val="center"/>
          </w:pPr>
        </w:p>
        <w:p w14:paraId="2A4A14EC" w14:textId="77777777" w:rsidR="00750122" w:rsidRPr="008F14DE" w:rsidRDefault="00750122"/>
        <w:p w14:paraId="7F9E421C" w14:textId="77777777" w:rsidR="00750122" w:rsidRPr="008F14DE" w:rsidRDefault="00750122"/>
        <w:p w14:paraId="0A9249E8" w14:textId="77777777" w:rsidR="009E34B4" w:rsidRPr="008F14DE" w:rsidRDefault="009E34B4" w:rsidP="00BD19EC">
          <w:pPr>
            <w:jc w:val="center"/>
            <w:rPr>
              <w:rFonts w:ascii="Palatino Linotype" w:hAnsi="Palatino Linotype"/>
              <w:sz w:val="22"/>
              <w:szCs w:val="22"/>
            </w:rPr>
          </w:pPr>
        </w:p>
        <w:p w14:paraId="48C747AF" w14:textId="5215EB0F" w:rsidR="009E34B4" w:rsidRPr="008F14DE" w:rsidRDefault="009E34B4" w:rsidP="00BD19EC">
          <w:pPr>
            <w:jc w:val="center"/>
            <w:rPr>
              <w:rFonts w:ascii="Palatino Linotype" w:hAnsi="Palatino Linotype"/>
              <w:sz w:val="22"/>
              <w:szCs w:val="22"/>
            </w:rPr>
          </w:pPr>
        </w:p>
        <w:p w14:paraId="051BB67D" w14:textId="4DC52190" w:rsidR="009E34B4" w:rsidRPr="008F14DE" w:rsidRDefault="009E34B4" w:rsidP="00BD19EC">
          <w:pPr>
            <w:jc w:val="center"/>
            <w:rPr>
              <w:rFonts w:ascii="Palatino Linotype" w:hAnsi="Palatino Linotype"/>
              <w:sz w:val="22"/>
              <w:szCs w:val="22"/>
            </w:rPr>
          </w:pPr>
        </w:p>
        <w:p w14:paraId="45AE5F4A" w14:textId="680EC9D1" w:rsidR="009E34B4" w:rsidRPr="008F14DE" w:rsidRDefault="009E34B4" w:rsidP="00BD19EC">
          <w:pPr>
            <w:jc w:val="center"/>
            <w:rPr>
              <w:rFonts w:ascii="Palatino Linotype" w:hAnsi="Palatino Linotype"/>
              <w:sz w:val="22"/>
              <w:szCs w:val="22"/>
            </w:rPr>
          </w:pPr>
        </w:p>
        <w:p w14:paraId="70D7EDEC" w14:textId="2D7C533E" w:rsidR="00BD19EC" w:rsidRPr="008F14DE" w:rsidRDefault="00341A42" w:rsidP="009E34B4">
          <w:pPr>
            <w:rPr>
              <w:rFonts w:ascii="Palatino Linotype" w:hAnsi="Palatino Linotype"/>
              <w:sz w:val="22"/>
              <w:szCs w:val="22"/>
            </w:rPr>
          </w:pPr>
          <w:r w:rsidRPr="008F14DE">
            <w:drawing>
              <wp:anchor distT="0" distB="0" distL="114300" distR="114300" simplePos="0" relativeHeight="251676672" behindDoc="1" locked="0" layoutInCell="1" allowOverlap="1" wp14:anchorId="60061828" wp14:editId="2F1D9275">
                <wp:simplePos x="0" y="0"/>
                <wp:positionH relativeFrom="margin">
                  <wp:posOffset>2295645</wp:posOffset>
                </wp:positionH>
                <wp:positionV relativeFrom="paragraph">
                  <wp:posOffset>934808</wp:posOffset>
                </wp:positionV>
                <wp:extent cx="1250065" cy="1236328"/>
                <wp:effectExtent l="0" t="0" r="7620" b="2540"/>
                <wp:wrapNone/>
                <wp:docPr id="13712622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0065" cy="1236328"/>
                        </a:xfrm>
                        <a:prstGeom prst="rect">
                          <a:avLst/>
                        </a:prstGeom>
                      </pic:spPr>
                    </pic:pic>
                  </a:graphicData>
                </a:graphic>
                <wp14:sizeRelH relativeFrom="margin">
                  <wp14:pctWidth>0</wp14:pctWidth>
                </wp14:sizeRelH>
                <wp14:sizeRelV relativeFrom="margin">
                  <wp14:pctHeight>0</wp14:pctHeight>
                </wp14:sizeRelV>
              </wp:anchor>
            </w:drawing>
          </w:r>
          <w:r w:rsidRPr="008F14DE">
            <mc:AlternateContent>
              <mc:Choice Requires="wps">
                <w:drawing>
                  <wp:anchor distT="0" distB="0" distL="114300" distR="114300" simplePos="0" relativeHeight="251678720" behindDoc="0" locked="0" layoutInCell="1" allowOverlap="1" wp14:anchorId="3D467ECE" wp14:editId="04A75821">
                    <wp:simplePos x="0" y="0"/>
                    <wp:positionH relativeFrom="column">
                      <wp:posOffset>-948545</wp:posOffset>
                    </wp:positionH>
                    <wp:positionV relativeFrom="paragraph">
                      <wp:posOffset>2359363</wp:posOffset>
                    </wp:positionV>
                    <wp:extent cx="7534813" cy="451412"/>
                    <wp:effectExtent l="0" t="0" r="28575" b="25400"/>
                    <wp:wrapNone/>
                    <wp:docPr id="1208199440" name="Rectangle 11"/>
                    <wp:cNvGraphicFramePr/>
                    <a:graphic xmlns:a="http://schemas.openxmlformats.org/drawingml/2006/main">
                      <a:graphicData uri="http://schemas.microsoft.com/office/word/2010/wordprocessingShape">
                        <wps:wsp>
                          <wps:cNvSpPr/>
                          <wps:spPr>
                            <a:xfrm>
                              <a:off x="0" y="0"/>
                              <a:ext cx="7534813" cy="451412"/>
                            </a:xfrm>
                            <a:prstGeom prst="rect">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8142C" id="Rectangle 11" o:spid="_x0000_s1026" style="position:absolute;margin-left:-74.7pt;margin-top:185.8pt;width:593.3pt;height:3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" fillcolor="#e0bb9f [1941]" strokecolor="#e0bb9f [1941]" strokeweight="2pt"/>
                </w:pict>
              </mc:Fallback>
            </mc:AlternateContent>
          </w:r>
        </w:p>
        <w:sdt>
          <w:sdtPr>
            <w:rPr>
              <w:sz w:val="20"/>
            </w:rPr>
            <w:id w:val="967404608"/>
            <w:docPartObj>
              <w:docPartGallery w:val="Table of Contents"/>
              <w:docPartUnique/>
            </w:docPartObj>
          </w:sdtPr>
          <w:sdtEndPr>
            <w:rPr>
              <w:b/>
              <w:bCs/>
            </w:rPr>
          </w:sdtEndPr>
          <w:sdtContent>
            <w:p w14:paraId="06243766" w14:textId="3CA304FB" w:rsidR="00A76606" w:rsidRPr="008F14DE" w:rsidRDefault="00A76606">
              <w:pPr>
                <w:pStyle w:val="TOCHeading"/>
                <w:rPr>
                  <w:rFonts w:ascii="Palatino Linotype" w:hAnsi="Palatino Linotype"/>
                  <w:b/>
                  <w:bCs/>
                  <w:color w:val="AA6736" w:themeColor="accent2" w:themeShade="BF"/>
                  <w:sz w:val="26"/>
                  <w:szCs w:val="26"/>
                </w:rPr>
              </w:pPr>
              <w:r w:rsidRPr="008F14DE">
                <w:rPr>
                  <w:rFonts w:ascii="Palatino Linotype" w:hAnsi="Palatino Linotype"/>
                  <w:b/>
                  <w:bCs/>
                  <w:color w:val="AA6736" w:themeColor="accent2" w:themeShade="BF"/>
                  <w:sz w:val="26"/>
                  <w:szCs w:val="26"/>
                </w:rPr>
                <w:t>САДРЖАЈ</w:t>
              </w:r>
            </w:p>
            <w:p w14:paraId="33CF9534" w14:textId="08EF4194" w:rsidR="00A76606" w:rsidRPr="008F14DE" w:rsidRDefault="00A76606" w:rsidP="00AD2130">
              <w:pPr>
                <w:pStyle w:val="TOC1"/>
                <w:rPr>
                  <w:rFonts w:asciiTheme="minorHAnsi" w:eastAsiaTheme="minorEastAsia" w:hAnsiTheme="minorHAnsi" w:cstheme="minorBidi"/>
                  <w:color w:val="auto"/>
                  <w:spacing w:val="0"/>
                  <w:kern w:val="2"/>
                  <w:sz w:val="22"/>
                  <w:szCs w:val="22"/>
                  <w:lang w:eastAsia="sr-Latn-RS"/>
                  <w14:ligatures w14:val="standardContextual"/>
                </w:rPr>
              </w:pPr>
              <w:r w:rsidRPr="008F14DE">
                <w:rPr>
                  <w:sz w:val="32"/>
                  <w:szCs w:val="32"/>
                </w:rPr>
                <w:fldChar w:fldCharType="begin"/>
              </w:r>
              <w:r w:rsidRPr="008F14DE">
                <w:instrText xml:space="preserve"> TOC \o "1-3" \h \z \u </w:instrText>
              </w:r>
              <w:r w:rsidRPr="008F14DE">
                <w:rPr>
                  <w:sz w:val="32"/>
                  <w:szCs w:val="32"/>
                </w:rPr>
                <w:fldChar w:fldCharType="separate"/>
              </w:r>
              <w:hyperlink w:anchor="_Toc185181903" w:history="1">
                <w:r w:rsidRPr="008F14DE">
                  <w:rPr>
                    <w:rStyle w:val="Hyperlink"/>
                    <w:color w:val="7E97AD" w:themeColor="accent1"/>
                    <w:sz w:val="26"/>
                    <w:szCs w:val="26"/>
                  </w:rPr>
                  <w:t>1</w:t>
                </w:r>
                <w:r w:rsidR="003F36D3" w:rsidRPr="008F14DE">
                  <w:rPr>
                    <w:rStyle w:val="Hyperlink"/>
                    <w:color w:val="7E97AD" w:themeColor="accent1"/>
                    <w:sz w:val="26"/>
                    <w:szCs w:val="26"/>
                  </w:rPr>
                  <w:t>.</w:t>
                </w:r>
                <w:r w:rsidR="003F36D3" w:rsidRPr="008F14DE">
                  <w:rPr>
                    <w:rFonts w:asciiTheme="minorHAnsi" w:eastAsiaTheme="minorEastAsia" w:hAnsiTheme="minorHAnsi" w:cstheme="minorBidi"/>
                    <w:spacing w:val="0"/>
                    <w:kern w:val="2"/>
                    <w:sz w:val="26"/>
                    <w:szCs w:val="26"/>
                    <w:lang w:eastAsia="sr-Latn-RS"/>
                    <w14:ligatures w14:val="standardContextual"/>
                  </w:rPr>
                  <w:t xml:space="preserve"> </w:t>
                </w:r>
                <w:r w:rsidR="003F36D3" w:rsidRPr="00AD2130">
                  <w:rPr>
                    <w:rFonts w:asciiTheme="minorHAnsi" w:eastAsiaTheme="minorEastAsia" w:hAnsiTheme="minorHAnsi" w:cstheme="minorBidi"/>
                    <w:spacing w:val="0"/>
                    <w:kern w:val="2"/>
                    <w:lang w:eastAsia="sr-Latn-RS"/>
                    <w14:ligatures w14:val="standardContextual"/>
                  </w:rPr>
                  <w:t xml:space="preserve"> </w:t>
                </w:r>
                <w:r w:rsidRPr="00AD2130">
                  <w:rPr>
                    <w:rStyle w:val="Hyperlink"/>
                    <w:color w:val="7E97AD" w:themeColor="accent1"/>
                  </w:rPr>
                  <w:t>УВОД</w:t>
                </w:r>
                <w:r w:rsidRPr="008F14DE">
                  <w:rPr>
                    <w:webHidden/>
                  </w:rPr>
                  <w:tab/>
                </w:r>
                <w:r w:rsidR="009D2218">
                  <w:rPr>
                    <w:webHidden/>
                  </w:rPr>
                  <w:t>5</w:t>
                </w:r>
              </w:hyperlink>
            </w:p>
            <w:p w14:paraId="3D9BBDB6" w14:textId="4A71DD06"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r w:rsidRPr="008F14DE">
                <w:rPr>
                  <w:rStyle w:val="Hyperlink"/>
                  <w:u w:val="none"/>
                </w:rPr>
                <w:t xml:space="preserve">1.1 </w:t>
              </w:r>
              <w:hyperlink w:anchor="_Toc185181904" w:history="1">
                <w:r w:rsidRPr="008F14DE">
                  <w:rPr>
                    <w:rStyle w:val="Hyperlink"/>
                    <w:rFonts w:eastAsia="Times New Roman"/>
                  </w:rPr>
                  <w:t>Методологија и спровођење процеса консултација</w:t>
                </w:r>
                <w:r w:rsidRPr="008F14DE">
                  <w:rPr>
                    <w:webHidden/>
                  </w:rPr>
                  <w:tab/>
                </w:r>
                <w:r w:rsidR="009D2218">
                  <w:rPr>
                    <w:webHidden/>
                  </w:rPr>
                  <w:t>6</w:t>
                </w:r>
              </w:hyperlink>
            </w:p>
            <w:p w14:paraId="1AC9D672" w14:textId="5E55AAEC" w:rsidR="00A76606" w:rsidRPr="008F14DE" w:rsidRDefault="00A76606" w:rsidP="00AD2130">
              <w:pPr>
                <w:pStyle w:val="TOC1"/>
                <w:rPr>
                  <w:rFonts w:asciiTheme="minorHAnsi" w:eastAsiaTheme="minorEastAsia" w:hAnsiTheme="minorHAnsi" w:cstheme="minorBidi"/>
                  <w:color w:val="auto"/>
                  <w:spacing w:val="0"/>
                  <w:kern w:val="2"/>
                  <w:sz w:val="22"/>
                  <w:szCs w:val="22"/>
                  <w:lang w:eastAsia="sr-Latn-RS"/>
                  <w14:ligatures w14:val="standardContextual"/>
                </w:rPr>
              </w:pPr>
              <w:r w:rsidRPr="008F14DE">
                <w:rPr>
                  <w:rStyle w:val="Hyperlink"/>
                  <w:color w:val="7E97AD" w:themeColor="accent1"/>
                  <w:sz w:val="26"/>
                  <w:szCs w:val="26"/>
                  <w:u w:val="none"/>
                </w:rPr>
                <w:t>2</w:t>
              </w:r>
              <w:r w:rsidRPr="00AD2130">
                <w:rPr>
                  <w:rStyle w:val="Hyperlink"/>
                  <w:color w:val="7E97AD" w:themeColor="accent1"/>
                  <w:u w:val="none"/>
                </w:rPr>
                <w:t xml:space="preserve">. </w:t>
              </w:r>
              <w:hyperlink w:anchor="_Toc185181905" w:history="1">
                <w:r w:rsidRPr="00AD2130">
                  <w:rPr>
                    <w:rStyle w:val="Hyperlink"/>
                  </w:rPr>
                  <w:t>СТРАТЕШКИ И ИНСТИТУЦИОНАЛНИ ОКВИР НА МЕЂУНАРОДНОМ, НАЦИОНАЛНОМ И ЛОКАЛНОМ НИВОУ</w:t>
                </w:r>
                <w:r w:rsidRPr="00AD2130">
                  <w:rPr>
                    <w:webHidden/>
                  </w:rPr>
                  <w:tab/>
                </w:r>
                <w:r w:rsidR="009D2218" w:rsidRPr="00AD2130">
                  <w:rPr>
                    <w:webHidden/>
                  </w:rPr>
                  <w:t>8</w:t>
                </w:r>
              </w:hyperlink>
            </w:p>
            <w:p w14:paraId="4C349966" w14:textId="12ECD484"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06" w:history="1">
                <w:r w:rsidRPr="008F14DE">
                  <w:rPr>
                    <w:rStyle w:val="Hyperlink"/>
                    <w:rFonts w:eastAsia="Times New Roman"/>
                  </w:rPr>
                  <w:t>2.1 Усклађеност ЛАП-а са међународним и националним стратешким и правним оквиром</w:t>
                </w:r>
                <w:r w:rsidRPr="008F14DE">
                  <w:rPr>
                    <w:webHidden/>
                  </w:rPr>
                  <w:tab/>
                </w:r>
                <w:r w:rsidR="009D2218">
                  <w:rPr>
                    <w:webHidden/>
                  </w:rPr>
                  <w:t>8</w:t>
                </w:r>
              </w:hyperlink>
            </w:p>
            <w:p w14:paraId="18EDAA8F" w14:textId="44AE71ED"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07" w:history="1">
                <w:r w:rsidRPr="008F14DE">
                  <w:rPr>
                    <w:rStyle w:val="Hyperlink"/>
                  </w:rPr>
                  <w:t>2.2. Локална планска документа и јавне политике</w:t>
                </w:r>
                <w:r w:rsidRPr="008F14DE">
                  <w:rPr>
                    <w:webHidden/>
                  </w:rPr>
                  <w:tab/>
                </w:r>
                <w:r w:rsidRPr="008F14DE">
                  <w:rPr>
                    <w:webHidden/>
                  </w:rPr>
                  <w:fldChar w:fldCharType="begin"/>
                </w:r>
                <w:r w:rsidRPr="008F14DE">
                  <w:rPr>
                    <w:webHidden/>
                  </w:rPr>
                  <w:instrText xml:space="preserve"> PAGEREF _Toc185181907 \h </w:instrText>
                </w:r>
                <w:r w:rsidRPr="008F14DE">
                  <w:rPr>
                    <w:webHidden/>
                  </w:rPr>
                </w:r>
                <w:r w:rsidRPr="008F14DE">
                  <w:rPr>
                    <w:webHidden/>
                  </w:rPr>
                  <w:fldChar w:fldCharType="separate"/>
                </w:r>
                <w:r w:rsidR="00C153C9">
                  <w:rPr>
                    <w:webHidden/>
                  </w:rPr>
                  <w:t>10</w:t>
                </w:r>
                <w:r w:rsidRPr="008F14DE">
                  <w:rPr>
                    <w:webHidden/>
                  </w:rPr>
                  <w:fldChar w:fldCharType="end"/>
                </w:r>
              </w:hyperlink>
            </w:p>
            <w:p w14:paraId="70B4F4E1" w14:textId="54AE50A2"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08" w:history="1">
                <w:r w:rsidRPr="008F14DE">
                  <w:rPr>
                    <w:rStyle w:val="Hyperlink"/>
                  </w:rPr>
                  <w:t xml:space="preserve">2.2.1 Ефекти досадашње реализације локaлних јавних политика у области инклузије Рома и Ромкиња у </w:t>
                </w:r>
                <w:r w:rsidR="006606FE" w:rsidRPr="008F14DE">
                  <w:rPr>
                    <w:rStyle w:val="Hyperlink"/>
                  </w:rPr>
                  <w:t>Вршцу</w:t>
                </w:r>
                <w:r w:rsidRPr="008F14DE">
                  <w:rPr>
                    <w:webHidden/>
                  </w:rPr>
                  <w:tab/>
                </w:r>
                <w:r w:rsidRPr="008F14DE">
                  <w:rPr>
                    <w:webHidden/>
                  </w:rPr>
                  <w:fldChar w:fldCharType="begin"/>
                </w:r>
                <w:r w:rsidRPr="008F14DE">
                  <w:rPr>
                    <w:webHidden/>
                  </w:rPr>
                  <w:instrText xml:space="preserve"> PAGEREF _Toc185181908 \h </w:instrText>
                </w:r>
                <w:r w:rsidRPr="008F14DE">
                  <w:rPr>
                    <w:webHidden/>
                  </w:rPr>
                </w:r>
                <w:r w:rsidRPr="008F14DE">
                  <w:rPr>
                    <w:webHidden/>
                  </w:rPr>
                  <w:fldChar w:fldCharType="separate"/>
                </w:r>
                <w:r w:rsidR="00C153C9">
                  <w:rPr>
                    <w:webHidden/>
                  </w:rPr>
                  <w:t>12</w:t>
                </w:r>
                <w:r w:rsidRPr="008F14DE">
                  <w:rPr>
                    <w:webHidden/>
                  </w:rPr>
                  <w:fldChar w:fldCharType="end"/>
                </w:r>
              </w:hyperlink>
            </w:p>
            <w:p w14:paraId="69236022" w14:textId="5B13E828"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09" w:history="1">
                <w:r w:rsidRPr="008F14DE">
                  <w:rPr>
                    <w:rStyle w:val="Hyperlink"/>
                  </w:rPr>
                  <w:t>2.3 Локални институционални оквир у области социјалне инклузије Рома и Ромкиња</w:t>
                </w:r>
                <w:r w:rsidRPr="008F14DE">
                  <w:rPr>
                    <w:webHidden/>
                  </w:rPr>
                  <w:tab/>
                </w:r>
                <w:r w:rsidRPr="008F14DE">
                  <w:rPr>
                    <w:webHidden/>
                  </w:rPr>
                  <w:fldChar w:fldCharType="begin"/>
                </w:r>
                <w:r w:rsidRPr="008F14DE">
                  <w:rPr>
                    <w:webHidden/>
                  </w:rPr>
                  <w:instrText xml:space="preserve"> PAGEREF _Toc185181909 \h </w:instrText>
                </w:r>
                <w:r w:rsidRPr="008F14DE">
                  <w:rPr>
                    <w:webHidden/>
                  </w:rPr>
                </w:r>
                <w:r w:rsidRPr="008F14DE">
                  <w:rPr>
                    <w:webHidden/>
                  </w:rPr>
                  <w:fldChar w:fldCharType="separate"/>
                </w:r>
                <w:r w:rsidR="00C153C9">
                  <w:rPr>
                    <w:webHidden/>
                  </w:rPr>
                  <w:t>13</w:t>
                </w:r>
                <w:r w:rsidRPr="008F14DE">
                  <w:rPr>
                    <w:webHidden/>
                  </w:rPr>
                  <w:fldChar w:fldCharType="end"/>
                </w:r>
              </w:hyperlink>
            </w:p>
            <w:p w14:paraId="0D2BF70F" w14:textId="0D2888F1"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10" w:history="1">
                <w:r w:rsidRPr="00AD2130">
                  <w:rPr>
                    <w:rStyle w:val="Hyperlink"/>
                  </w:rPr>
                  <w:t>3. АНАЛИЗА СТАЊА</w:t>
                </w:r>
                <w:r w:rsidRPr="00AD2130">
                  <w:rPr>
                    <w:webHidden/>
                  </w:rPr>
                  <w:tab/>
                </w:r>
                <w:r w:rsidRPr="00AD2130">
                  <w:rPr>
                    <w:webHidden/>
                  </w:rPr>
                  <w:fldChar w:fldCharType="begin"/>
                </w:r>
                <w:r w:rsidRPr="00AD2130">
                  <w:rPr>
                    <w:webHidden/>
                  </w:rPr>
                  <w:instrText xml:space="preserve"> PAGEREF _Toc185181910 \h </w:instrText>
                </w:r>
                <w:r w:rsidRPr="00AD2130">
                  <w:rPr>
                    <w:webHidden/>
                  </w:rPr>
                </w:r>
                <w:r w:rsidRPr="00AD2130">
                  <w:rPr>
                    <w:webHidden/>
                  </w:rPr>
                  <w:fldChar w:fldCharType="separate"/>
                </w:r>
                <w:r w:rsidR="00C153C9">
                  <w:rPr>
                    <w:webHidden/>
                  </w:rPr>
                  <w:t>16</w:t>
                </w:r>
                <w:r w:rsidRPr="00AD2130">
                  <w:rPr>
                    <w:webHidden/>
                  </w:rPr>
                  <w:fldChar w:fldCharType="end"/>
                </w:r>
              </w:hyperlink>
            </w:p>
            <w:p w14:paraId="6AB1B3D8" w14:textId="74554FD9"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1" w:history="1">
                <w:r w:rsidRPr="008F14DE">
                  <w:rPr>
                    <w:rStyle w:val="Hyperlink"/>
                    <w:rFonts w:eastAsia="Times New Roman"/>
                  </w:rPr>
                  <w:t>3.1 Општи подаци о ромској националној мањини</w:t>
                </w:r>
                <w:r w:rsidRPr="008F14DE">
                  <w:rPr>
                    <w:webHidden/>
                  </w:rPr>
                  <w:tab/>
                </w:r>
                <w:r w:rsidRPr="008F14DE">
                  <w:rPr>
                    <w:webHidden/>
                  </w:rPr>
                  <w:fldChar w:fldCharType="begin"/>
                </w:r>
                <w:r w:rsidRPr="008F14DE">
                  <w:rPr>
                    <w:webHidden/>
                  </w:rPr>
                  <w:instrText xml:space="preserve"> PAGEREF _Toc185181911 \h </w:instrText>
                </w:r>
                <w:r w:rsidRPr="008F14DE">
                  <w:rPr>
                    <w:webHidden/>
                  </w:rPr>
                </w:r>
                <w:r w:rsidRPr="008F14DE">
                  <w:rPr>
                    <w:webHidden/>
                  </w:rPr>
                  <w:fldChar w:fldCharType="separate"/>
                </w:r>
                <w:r w:rsidR="00C153C9">
                  <w:rPr>
                    <w:webHidden/>
                  </w:rPr>
                  <w:t>17</w:t>
                </w:r>
                <w:r w:rsidRPr="008F14DE">
                  <w:rPr>
                    <w:webHidden/>
                  </w:rPr>
                  <w:fldChar w:fldCharType="end"/>
                </w:r>
              </w:hyperlink>
            </w:p>
            <w:p w14:paraId="3E4D448E" w14:textId="00C2F617"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12" w:history="1">
                <w:r w:rsidRPr="00AD2130">
                  <w:rPr>
                    <w:rStyle w:val="Hyperlink"/>
                  </w:rPr>
                  <w:t>3.2 ОБРАЗОВАЊЕ</w:t>
                </w:r>
                <w:r w:rsidRPr="00AD2130">
                  <w:rPr>
                    <w:webHidden/>
                  </w:rPr>
                  <w:tab/>
                </w:r>
                <w:r w:rsidRPr="00AD2130">
                  <w:rPr>
                    <w:webHidden/>
                  </w:rPr>
                  <w:fldChar w:fldCharType="begin"/>
                </w:r>
                <w:r w:rsidRPr="00AD2130">
                  <w:rPr>
                    <w:webHidden/>
                  </w:rPr>
                  <w:instrText xml:space="preserve"> PAGEREF _Toc185181912 \h </w:instrText>
                </w:r>
                <w:r w:rsidRPr="00AD2130">
                  <w:rPr>
                    <w:webHidden/>
                  </w:rPr>
                </w:r>
                <w:r w:rsidRPr="00AD2130">
                  <w:rPr>
                    <w:webHidden/>
                  </w:rPr>
                  <w:fldChar w:fldCharType="separate"/>
                </w:r>
                <w:r w:rsidR="00C153C9">
                  <w:rPr>
                    <w:webHidden/>
                  </w:rPr>
                  <w:t>18</w:t>
                </w:r>
                <w:r w:rsidRPr="00AD2130">
                  <w:rPr>
                    <w:webHidden/>
                  </w:rPr>
                  <w:fldChar w:fldCharType="end"/>
                </w:r>
              </w:hyperlink>
            </w:p>
            <w:p w14:paraId="354BC252" w14:textId="64EF19F1"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3" w:history="1">
                <w:r w:rsidRPr="008F14DE">
                  <w:rPr>
                    <w:rStyle w:val="Hyperlink"/>
                  </w:rPr>
                  <w:t>3.2.1 Предшколско образовање</w:t>
                </w:r>
                <w:r w:rsidRPr="008F14DE">
                  <w:rPr>
                    <w:webHidden/>
                  </w:rPr>
                  <w:tab/>
                </w:r>
                <w:r w:rsidRPr="008F14DE">
                  <w:rPr>
                    <w:webHidden/>
                  </w:rPr>
                  <w:fldChar w:fldCharType="begin"/>
                </w:r>
                <w:r w:rsidRPr="008F14DE">
                  <w:rPr>
                    <w:webHidden/>
                  </w:rPr>
                  <w:instrText xml:space="preserve"> PAGEREF _Toc185181913 \h </w:instrText>
                </w:r>
                <w:r w:rsidRPr="008F14DE">
                  <w:rPr>
                    <w:webHidden/>
                  </w:rPr>
                </w:r>
                <w:r w:rsidRPr="008F14DE">
                  <w:rPr>
                    <w:webHidden/>
                  </w:rPr>
                  <w:fldChar w:fldCharType="separate"/>
                </w:r>
                <w:r w:rsidR="00C153C9">
                  <w:rPr>
                    <w:webHidden/>
                  </w:rPr>
                  <w:t>18</w:t>
                </w:r>
                <w:r w:rsidRPr="008F14DE">
                  <w:rPr>
                    <w:webHidden/>
                  </w:rPr>
                  <w:fldChar w:fldCharType="end"/>
                </w:r>
              </w:hyperlink>
            </w:p>
            <w:p w14:paraId="366A8940" w14:textId="5BD486D4"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4" w:history="1">
                <w:r w:rsidRPr="008F14DE">
                  <w:rPr>
                    <w:rStyle w:val="Hyperlink"/>
                  </w:rPr>
                  <w:t>3.2.2 Основно образовање</w:t>
                </w:r>
                <w:r w:rsidRPr="008F14DE">
                  <w:rPr>
                    <w:webHidden/>
                  </w:rPr>
                  <w:tab/>
                </w:r>
                <w:r w:rsidR="009D2218">
                  <w:rPr>
                    <w:webHidden/>
                  </w:rPr>
                  <w:t>19</w:t>
                </w:r>
              </w:hyperlink>
            </w:p>
            <w:p w14:paraId="30201E57" w14:textId="31203790"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5" w:history="1">
                <w:r w:rsidRPr="008F14DE">
                  <w:rPr>
                    <w:rStyle w:val="Hyperlink"/>
                  </w:rPr>
                  <w:t>3.2.3 Средње, више и високо образовање</w:t>
                </w:r>
                <w:r w:rsidRPr="008F14DE">
                  <w:rPr>
                    <w:webHidden/>
                  </w:rPr>
                  <w:tab/>
                </w:r>
                <w:r w:rsidRPr="008F14DE">
                  <w:rPr>
                    <w:webHidden/>
                  </w:rPr>
                  <w:fldChar w:fldCharType="begin"/>
                </w:r>
                <w:r w:rsidRPr="008F14DE">
                  <w:rPr>
                    <w:webHidden/>
                  </w:rPr>
                  <w:instrText xml:space="preserve"> PAGEREF _Toc185181915 \h </w:instrText>
                </w:r>
                <w:r w:rsidRPr="008F14DE">
                  <w:rPr>
                    <w:webHidden/>
                  </w:rPr>
                </w:r>
                <w:r w:rsidRPr="008F14DE">
                  <w:rPr>
                    <w:webHidden/>
                  </w:rPr>
                  <w:fldChar w:fldCharType="separate"/>
                </w:r>
                <w:r w:rsidR="00C153C9">
                  <w:rPr>
                    <w:webHidden/>
                  </w:rPr>
                  <w:t>21</w:t>
                </w:r>
                <w:r w:rsidRPr="008F14DE">
                  <w:rPr>
                    <w:webHidden/>
                  </w:rPr>
                  <w:fldChar w:fldCharType="end"/>
                </w:r>
              </w:hyperlink>
            </w:p>
            <w:p w14:paraId="5B38AB06" w14:textId="7758C8A1"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6" w:history="1">
                <w:r w:rsidRPr="008F14DE">
                  <w:rPr>
                    <w:rStyle w:val="Hyperlink"/>
                  </w:rPr>
                  <w:t>3.2.4 Локалне политике и праксе у области образовања</w:t>
                </w:r>
                <w:r w:rsidRPr="008F14DE">
                  <w:rPr>
                    <w:webHidden/>
                  </w:rPr>
                  <w:tab/>
                </w:r>
                <w:r w:rsidRPr="008F14DE">
                  <w:rPr>
                    <w:webHidden/>
                  </w:rPr>
                  <w:fldChar w:fldCharType="begin"/>
                </w:r>
                <w:r w:rsidRPr="008F14DE">
                  <w:rPr>
                    <w:webHidden/>
                  </w:rPr>
                  <w:instrText xml:space="preserve"> PAGEREF _Toc185181916 \h </w:instrText>
                </w:r>
                <w:r w:rsidRPr="008F14DE">
                  <w:rPr>
                    <w:webHidden/>
                  </w:rPr>
                </w:r>
                <w:r w:rsidRPr="008F14DE">
                  <w:rPr>
                    <w:webHidden/>
                  </w:rPr>
                  <w:fldChar w:fldCharType="separate"/>
                </w:r>
                <w:r w:rsidR="00C153C9">
                  <w:rPr>
                    <w:webHidden/>
                  </w:rPr>
                  <w:t>23</w:t>
                </w:r>
                <w:r w:rsidRPr="008F14DE">
                  <w:rPr>
                    <w:webHidden/>
                  </w:rPr>
                  <w:fldChar w:fldCharType="end"/>
                </w:r>
              </w:hyperlink>
            </w:p>
            <w:p w14:paraId="2805E098" w14:textId="71C9CB2B"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7" w:history="1">
                <w:r w:rsidRPr="008F14DE">
                  <w:rPr>
                    <w:rStyle w:val="Hyperlink"/>
                  </w:rPr>
                  <w:t>3.2.5 SWOT анализа у области образовања</w:t>
                </w:r>
                <w:r w:rsidRPr="008F14DE">
                  <w:rPr>
                    <w:webHidden/>
                  </w:rPr>
                  <w:tab/>
                </w:r>
                <w:r w:rsidRPr="008F14DE">
                  <w:rPr>
                    <w:webHidden/>
                  </w:rPr>
                  <w:fldChar w:fldCharType="begin"/>
                </w:r>
                <w:r w:rsidRPr="008F14DE">
                  <w:rPr>
                    <w:webHidden/>
                  </w:rPr>
                  <w:instrText xml:space="preserve"> PAGEREF _Toc185181917 \h </w:instrText>
                </w:r>
                <w:r w:rsidRPr="008F14DE">
                  <w:rPr>
                    <w:webHidden/>
                  </w:rPr>
                </w:r>
                <w:r w:rsidRPr="008F14DE">
                  <w:rPr>
                    <w:webHidden/>
                  </w:rPr>
                  <w:fldChar w:fldCharType="separate"/>
                </w:r>
                <w:r w:rsidR="00C153C9">
                  <w:rPr>
                    <w:webHidden/>
                  </w:rPr>
                  <w:t>24</w:t>
                </w:r>
                <w:r w:rsidRPr="008F14DE">
                  <w:rPr>
                    <w:webHidden/>
                  </w:rPr>
                  <w:fldChar w:fldCharType="end"/>
                </w:r>
              </w:hyperlink>
            </w:p>
            <w:p w14:paraId="0485F1C7" w14:textId="17EAE783"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18" w:history="1">
                <w:r w:rsidRPr="00AD2130">
                  <w:rPr>
                    <w:rStyle w:val="Hyperlink"/>
                  </w:rPr>
                  <w:t>3.3 ЗАПОШЉАВАЊЕ</w:t>
                </w:r>
                <w:r w:rsidRPr="00AD2130">
                  <w:rPr>
                    <w:webHidden/>
                  </w:rPr>
                  <w:tab/>
                </w:r>
                <w:r w:rsidRPr="00AD2130">
                  <w:rPr>
                    <w:webHidden/>
                  </w:rPr>
                  <w:fldChar w:fldCharType="begin"/>
                </w:r>
                <w:r w:rsidRPr="00AD2130">
                  <w:rPr>
                    <w:webHidden/>
                  </w:rPr>
                  <w:instrText xml:space="preserve"> PAGEREF _Toc185181918 \h </w:instrText>
                </w:r>
                <w:r w:rsidRPr="00AD2130">
                  <w:rPr>
                    <w:webHidden/>
                  </w:rPr>
                </w:r>
                <w:r w:rsidRPr="00AD2130">
                  <w:rPr>
                    <w:webHidden/>
                  </w:rPr>
                  <w:fldChar w:fldCharType="separate"/>
                </w:r>
                <w:r w:rsidR="00C153C9">
                  <w:rPr>
                    <w:webHidden/>
                  </w:rPr>
                  <w:t>25</w:t>
                </w:r>
                <w:r w:rsidRPr="00AD2130">
                  <w:rPr>
                    <w:webHidden/>
                  </w:rPr>
                  <w:fldChar w:fldCharType="end"/>
                </w:r>
              </w:hyperlink>
            </w:p>
            <w:p w14:paraId="21990881" w14:textId="021F59F8"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19" w:history="1">
                <w:r w:rsidRPr="008F14DE">
                  <w:rPr>
                    <w:rStyle w:val="Hyperlink"/>
                  </w:rPr>
                  <w:t>3.3.1. Локалне политике и праксе у области запошљавања</w:t>
                </w:r>
                <w:r w:rsidRPr="008F14DE">
                  <w:rPr>
                    <w:webHidden/>
                  </w:rPr>
                  <w:tab/>
                </w:r>
                <w:r w:rsidR="009D2218">
                  <w:rPr>
                    <w:webHidden/>
                  </w:rPr>
                  <w:t>27</w:t>
                </w:r>
              </w:hyperlink>
            </w:p>
            <w:p w14:paraId="06E812F6" w14:textId="0C37E381"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20" w:history="1">
                <w:r w:rsidRPr="008F14DE">
                  <w:rPr>
                    <w:rStyle w:val="Hyperlink"/>
                  </w:rPr>
                  <w:t>3.3.2 SWOT анализа у области запошљавања</w:t>
                </w:r>
                <w:r w:rsidRPr="008F14DE">
                  <w:rPr>
                    <w:webHidden/>
                  </w:rPr>
                  <w:tab/>
                </w:r>
                <w:r w:rsidR="009D2218">
                  <w:rPr>
                    <w:webHidden/>
                  </w:rPr>
                  <w:t>29</w:t>
                </w:r>
              </w:hyperlink>
            </w:p>
            <w:p w14:paraId="102C0F88" w14:textId="527D1A48"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21" w:history="1">
                <w:r w:rsidRPr="00AD2130">
                  <w:rPr>
                    <w:rStyle w:val="Hyperlink"/>
                  </w:rPr>
                  <w:t>3.4 СТАНОВАЊЕ</w:t>
                </w:r>
                <w:r w:rsidRPr="00AD2130">
                  <w:rPr>
                    <w:webHidden/>
                  </w:rPr>
                  <w:tab/>
                </w:r>
                <w:r w:rsidRPr="00AD2130">
                  <w:rPr>
                    <w:webHidden/>
                  </w:rPr>
                  <w:fldChar w:fldCharType="begin"/>
                </w:r>
                <w:r w:rsidRPr="00AD2130">
                  <w:rPr>
                    <w:webHidden/>
                  </w:rPr>
                  <w:instrText xml:space="preserve"> PAGEREF _Toc185181921 \h </w:instrText>
                </w:r>
                <w:r w:rsidRPr="00AD2130">
                  <w:rPr>
                    <w:webHidden/>
                  </w:rPr>
                </w:r>
                <w:r w:rsidRPr="00AD2130">
                  <w:rPr>
                    <w:webHidden/>
                  </w:rPr>
                  <w:fldChar w:fldCharType="separate"/>
                </w:r>
                <w:r w:rsidR="00C153C9">
                  <w:rPr>
                    <w:webHidden/>
                  </w:rPr>
                  <w:t>30</w:t>
                </w:r>
                <w:r w:rsidRPr="00AD2130">
                  <w:rPr>
                    <w:webHidden/>
                  </w:rPr>
                  <w:fldChar w:fldCharType="end"/>
                </w:r>
              </w:hyperlink>
            </w:p>
            <w:p w14:paraId="055C95AC" w14:textId="7DF8EBB1"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22" w:history="1">
                <w:r w:rsidRPr="008F14DE">
                  <w:rPr>
                    <w:rStyle w:val="Hyperlink"/>
                  </w:rPr>
                  <w:t>3.4.1 Локалне политике и праксе у области становања</w:t>
                </w:r>
                <w:r w:rsidRPr="008F14DE">
                  <w:rPr>
                    <w:webHidden/>
                  </w:rPr>
                  <w:tab/>
                </w:r>
                <w:r w:rsidRPr="008F14DE">
                  <w:rPr>
                    <w:webHidden/>
                  </w:rPr>
                  <w:fldChar w:fldCharType="begin"/>
                </w:r>
                <w:r w:rsidRPr="008F14DE">
                  <w:rPr>
                    <w:webHidden/>
                  </w:rPr>
                  <w:instrText xml:space="preserve"> PAGEREF _Toc185181922 \h </w:instrText>
                </w:r>
                <w:r w:rsidRPr="008F14DE">
                  <w:rPr>
                    <w:webHidden/>
                  </w:rPr>
                </w:r>
                <w:r w:rsidRPr="008F14DE">
                  <w:rPr>
                    <w:webHidden/>
                  </w:rPr>
                  <w:fldChar w:fldCharType="separate"/>
                </w:r>
                <w:r w:rsidR="00C153C9">
                  <w:rPr>
                    <w:webHidden/>
                  </w:rPr>
                  <w:t>33</w:t>
                </w:r>
                <w:r w:rsidRPr="008F14DE">
                  <w:rPr>
                    <w:webHidden/>
                  </w:rPr>
                  <w:fldChar w:fldCharType="end"/>
                </w:r>
              </w:hyperlink>
            </w:p>
            <w:p w14:paraId="4BE6A2FA" w14:textId="55CBA02A"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23" w:history="1">
                <w:r w:rsidRPr="008F14DE">
                  <w:rPr>
                    <w:rStyle w:val="Hyperlink"/>
                  </w:rPr>
                  <w:t>3.4.2 SWOT анализа у области становања</w:t>
                </w:r>
                <w:r w:rsidRPr="008F14DE">
                  <w:rPr>
                    <w:webHidden/>
                  </w:rPr>
                  <w:tab/>
                </w:r>
                <w:r w:rsidRPr="008F14DE">
                  <w:rPr>
                    <w:webHidden/>
                  </w:rPr>
                  <w:fldChar w:fldCharType="begin"/>
                </w:r>
                <w:r w:rsidRPr="008F14DE">
                  <w:rPr>
                    <w:webHidden/>
                  </w:rPr>
                  <w:instrText xml:space="preserve"> PAGEREF _Toc185181923 \h </w:instrText>
                </w:r>
                <w:r w:rsidRPr="008F14DE">
                  <w:rPr>
                    <w:webHidden/>
                  </w:rPr>
                </w:r>
                <w:r w:rsidRPr="008F14DE">
                  <w:rPr>
                    <w:webHidden/>
                  </w:rPr>
                  <w:fldChar w:fldCharType="separate"/>
                </w:r>
                <w:r w:rsidR="00C153C9">
                  <w:rPr>
                    <w:webHidden/>
                  </w:rPr>
                  <w:t>34</w:t>
                </w:r>
                <w:r w:rsidRPr="008F14DE">
                  <w:rPr>
                    <w:webHidden/>
                  </w:rPr>
                  <w:fldChar w:fldCharType="end"/>
                </w:r>
              </w:hyperlink>
            </w:p>
            <w:p w14:paraId="6A073333" w14:textId="5A5E436F"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24" w:history="1">
                <w:r w:rsidRPr="00AD2130">
                  <w:rPr>
                    <w:rStyle w:val="Hyperlink"/>
                  </w:rPr>
                  <w:t>3.5 ЗДРАВСТВЕНА ЗАШТИТА</w:t>
                </w:r>
                <w:r w:rsidRPr="00AD2130">
                  <w:rPr>
                    <w:webHidden/>
                  </w:rPr>
                  <w:tab/>
                </w:r>
                <w:r w:rsidRPr="00AD2130">
                  <w:rPr>
                    <w:webHidden/>
                  </w:rPr>
                  <w:fldChar w:fldCharType="begin"/>
                </w:r>
                <w:r w:rsidRPr="00AD2130">
                  <w:rPr>
                    <w:webHidden/>
                  </w:rPr>
                  <w:instrText xml:space="preserve"> PAGEREF _Toc185181924 \h </w:instrText>
                </w:r>
                <w:r w:rsidRPr="00AD2130">
                  <w:rPr>
                    <w:webHidden/>
                  </w:rPr>
                </w:r>
                <w:r w:rsidRPr="00AD2130">
                  <w:rPr>
                    <w:webHidden/>
                  </w:rPr>
                  <w:fldChar w:fldCharType="separate"/>
                </w:r>
                <w:r w:rsidR="00C153C9">
                  <w:rPr>
                    <w:webHidden/>
                  </w:rPr>
                  <w:t>35</w:t>
                </w:r>
                <w:r w:rsidRPr="00AD2130">
                  <w:rPr>
                    <w:webHidden/>
                  </w:rPr>
                  <w:fldChar w:fldCharType="end"/>
                </w:r>
              </w:hyperlink>
            </w:p>
            <w:p w14:paraId="31441853" w14:textId="5FE3EA52"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25" w:history="1">
                <w:r w:rsidRPr="008F14DE">
                  <w:rPr>
                    <w:rStyle w:val="Hyperlink"/>
                  </w:rPr>
                  <w:t>3.5.1 SWOT анализа у области здравствене заштите</w:t>
                </w:r>
                <w:r w:rsidRPr="008F14DE">
                  <w:rPr>
                    <w:webHidden/>
                  </w:rPr>
                  <w:tab/>
                </w:r>
                <w:r w:rsidRPr="008F14DE">
                  <w:rPr>
                    <w:webHidden/>
                  </w:rPr>
                  <w:fldChar w:fldCharType="begin"/>
                </w:r>
                <w:r w:rsidRPr="008F14DE">
                  <w:rPr>
                    <w:webHidden/>
                  </w:rPr>
                  <w:instrText xml:space="preserve"> PAGEREF _Toc185181925 \h </w:instrText>
                </w:r>
                <w:r w:rsidRPr="008F14DE">
                  <w:rPr>
                    <w:webHidden/>
                  </w:rPr>
                </w:r>
                <w:r w:rsidRPr="008F14DE">
                  <w:rPr>
                    <w:webHidden/>
                  </w:rPr>
                  <w:fldChar w:fldCharType="separate"/>
                </w:r>
                <w:r w:rsidR="00C153C9">
                  <w:rPr>
                    <w:webHidden/>
                  </w:rPr>
                  <w:t>37</w:t>
                </w:r>
                <w:r w:rsidRPr="008F14DE">
                  <w:rPr>
                    <w:webHidden/>
                  </w:rPr>
                  <w:fldChar w:fldCharType="end"/>
                </w:r>
              </w:hyperlink>
            </w:p>
            <w:p w14:paraId="1C65F81A" w14:textId="564F3391"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26" w:history="1">
                <w:r w:rsidRPr="00AD2130">
                  <w:rPr>
                    <w:rStyle w:val="Hyperlink"/>
                  </w:rPr>
                  <w:t>3.6 СОЦИЈАЛНА ЗАШТИТА</w:t>
                </w:r>
                <w:r w:rsidRPr="00AD2130">
                  <w:rPr>
                    <w:webHidden/>
                  </w:rPr>
                  <w:tab/>
                </w:r>
                <w:r w:rsidRPr="00AD2130">
                  <w:rPr>
                    <w:webHidden/>
                  </w:rPr>
                  <w:fldChar w:fldCharType="begin"/>
                </w:r>
                <w:r w:rsidRPr="00AD2130">
                  <w:rPr>
                    <w:webHidden/>
                  </w:rPr>
                  <w:instrText xml:space="preserve"> PAGEREF _Toc185181926 \h </w:instrText>
                </w:r>
                <w:r w:rsidRPr="00AD2130">
                  <w:rPr>
                    <w:webHidden/>
                  </w:rPr>
                </w:r>
                <w:r w:rsidRPr="00AD2130">
                  <w:rPr>
                    <w:webHidden/>
                  </w:rPr>
                  <w:fldChar w:fldCharType="separate"/>
                </w:r>
                <w:r w:rsidR="00C153C9">
                  <w:rPr>
                    <w:webHidden/>
                  </w:rPr>
                  <w:t>38</w:t>
                </w:r>
                <w:r w:rsidRPr="00AD2130">
                  <w:rPr>
                    <w:webHidden/>
                  </w:rPr>
                  <w:fldChar w:fldCharType="end"/>
                </w:r>
              </w:hyperlink>
            </w:p>
            <w:p w14:paraId="0EEBD005" w14:textId="2478E40E"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27" w:history="1">
                <w:r w:rsidRPr="008F14DE">
                  <w:rPr>
                    <w:rStyle w:val="Hyperlink"/>
                  </w:rPr>
                  <w:t>3.6.1 Локалне политике и праксе у области социјалне заштите</w:t>
                </w:r>
                <w:r w:rsidRPr="008F14DE">
                  <w:rPr>
                    <w:webHidden/>
                  </w:rPr>
                  <w:tab/>
                </w:r>
                <w:r w:rsidR="00931589">
                  <w:rPr>
                    <w:webHidden/>
                  </w:rPr>
                  <w:t>39</w:t>
                </w:r>
              </w:hyperlink>
            </w:p>
            <w:p w14:paraId="079809BD" w14:textId="651F0A5C"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28" w:history="1">
                <w:r w:rsidRPr="008F14DE">
                  <w:rPr>
                    <w:rStyle w:val="Hyperlink"/>
                  </w:rPr>
                  <w:t>3.6.2 SWOT анализа у области социјалне заштите</w:t>
                </w:r>
                <w:r w:rsidRPr="008F14DE">
                  <w:rPr>
                    <w:webHidden/>
                  </w:rPr>
                  <w:tab/>
                </w:r>
                <w:r w:rsidRPr="008F14DE">
                  <w:rPr>
                    <w:webHidden/>
                  </w:rPr>
                  <w:fldChar w:fldCharType="begin"/>
                </w:r>
                <w:r w:rsidRPr="008F14DE">
                  <w:rPr>
                    <w:webHidden/>
                  </w:rPr>
                  <w:instrText xml:space="preserve"> PAGEREF _Toc185181928 \h </w:instrText>
                </w:r>
                <w:r w:rsidRPr="008F14DE">
                  <w:rPr>
                    <w:webHidden/>
                  </w:rPr>
                </w:r>
                <w:r w:rsidRPr="008F14DE">
                  <w:rPr>
                    <w:webHidden/>
                  </w:rPr>
                  <w:fldChar w:fldCharType="separate"/>
                </w:r>
                <w:r w:rsidR="00C153C9">
                  <w:rPr>
                    <w:webHidden/>
                  </w:rPr>
                  <w:t>43</w:t>
                </w:r>
                <w:r w:rsidRPr="008F14DE">
                  <w:rPr>
                    <w:webHidden/>
                  </w:rPr>
                  <w:fldChar w:fldCharType="end"/>
                </w:r>
              </w:hyperlink>
            </w:p>
            <w:p w14:paraId="6EBA5ACB" w14:textId="329C34A0"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29" w:history="1">
                <w:r w:rsidRPr="00AD2130">
                  <w:rPr>
                    <w:rStyle w:val="Hyperlink"/>
                  </w:rPr>
                  <w:t>3.7 БОРБА ПРОТИВ ЦИГАНИЗМА И ДИСКРИМИНАЦИЈЕ</w:t>
                </w:r>
                <w:r w:rsidRPr="00AD2130">
                  <w:rPr>
                    <w:webHidden/>
                  </w:rPr>
                  <w:tab/>
                </w:r>
                <w:r w:rsidRPr="00AD2130">
                  <w:rPr>
                    <w:webHidden/>
                  </w:rPr>
                  <w:fldChar w:fldCharType="begin"/>
                </w:r>
                <w:r w:rsidRPr="00AD2130">
                  <w:rPr>
                    <w:webHidden/>
                  </w:rPr>
                  <w:instrText xml:space="preserve"> PAGEREF _Toc185181929 \h </w:instrText>
                </w:r>
                <w:r w:rsidRPr="00AD2130">
                  <w:rPr>
                    <w:webHidden/>
                  </w:rPr>
                </w:r>
                <w:r w:rsidRPr="00AD2130">
                  <w:rPr>
                    <w:webHidden/>
                  </w:rPr>
                  <w:fldChar w:fldCharType="separate"/>
                </w:r>
                <w:r w:rsidR="00C153C9">
                  <w:rPr>
                    <w:webHidden/>
                  </w:rPr>
                  <w:t>44</w:t>
                </w:r>
                <w:r w:rsidRPr="00AD2130">
                  <w:rPr>
                    <w:webHidden/>
                  </w:rPr>
                  <w:fldChar w:fldCharType="end"/>
                </w:r>
              </w:hyperlink>
            </w:p>
            <w:p w14:paraId="7E3A145B" w14:textId="4AD3460E"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30" w:history="1">
                <w:r w:rsidRPr="008F14DE">
                  <w:rPr>
                    <w:rStyle w:val="Hyperlink"/>
                  </w:rPr>
                  <w:t>3.7.1 SWOT анализа у области борбе против дискриминације</w:t>
                </w:r>
                <w:r w:rsidRPr="008F14DE">
                  <w:rPr>
                    <w:webHidden/>
                  </w:rPr>
                  <w:tab/>
                </w:r>
                <w:r w:rsidRPr="008F14DE">
                  <w:rPr>
                    <w:webHidden/>
                  </w:rPr>
                  <w:fldChar w:fldCharType="begin"/>
                </w:r>
                <w:r w:rsidRPr="008F14DE">
                  <w:rPr>
                    <w:webHidden/>
                  </w:rPr>
                  <w:instrText xml:space="preserve"> PAGEREF _Toc185181930 \h </w:instrText>
                </w:r>
                <w:r w:rsidRPr="008F14DE">
                  <w:rPr>
                    <w:webHidden/>
                  </w:rPr>
                </w:r>
                <w:r w:rsidRPr="008F14DE">
                  <w:rPr>
                    <w:webHidden/>
                  </w:rPr>
                  <w:fldChar w:fldCharType="separate"/>
                </w:r>
                <w:r w:rsidR="00C153C9">
                  <w:rPr>
                    <w:webHidden/>
                  </w:rPr>
                  <w:t>47</w:t>
                </w:r>
                <w:r w:rsidRPr="008F14DE">
                  <w:rPr>
                    <w:webHidden/>
                  </w:rPr>
                  <w:fldChar w:fldCharType="end"/>
                </w:r>
              </w:hyperlink>
            </w:p>
            <w:p w14:paraId="152BD595" w14:textId="1E5EDBA6" w:rsidR="00A76606" w:rsidRPr="008F14DE"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31" w:history="1">
                <w:r w:rsidRPr="008F14DE">
                  <w:rPr>
                    <w:rStyle w:val="Hyperlink"/>
                    <w:sz w:val="26"/>
                    <w:szCs w:val="26"/>
                  </w:rPr>
                  <w:t xml:space="preserve">3.8 </w:t>
                </w:r>
                <w:r w:rsidRPr="00AD2130">
                  <w:rPr>
                    <w:rStyle w:val="Hyperlink"/>
                  </w:rPr>
                  <w:t xml:space="preserve"> ПАРТИЦИПАЦИЈА</w:t>
                </w:r>
                <w:r w:rsidRPr="00AD2130">
                  <w:rPr>
                    <w:webHidden/>
                  </w:rPr>
                  <w:tab/>
                </w:r>
                <w:r w:rsidRPr="00AD2130">
                  <w:rPr>
                    <w:webHidden/>
                  </w:rPr>
                  <w:fldChar w:fldCharType="begin"/>
                </w:r>
                <w:r w:rsidRPr="00AD2130">
                  <w:rPr>
                    <w:webHidden/>
                  </w:rPr>
                  <w:instrText xml:space="preserve"> PAGEREF _Toc185181931 \h </w:instrText>
                </w:r>
                <w:r w:rsidRPr="00AD2130">
                  <w:rPr>
                    <w:webHidden/>
                  </w:rPr>
                </w:r>
                <w:r w:rsidRPr="00AD2130">
                  <w:rPr>
                    <w:webHidden/>
                  </w:rPr>
                  <w:fldChar w:fldCharType="separate"/>
                </w:r>
                <w:r w:rsidR="00C153C9">
                  <w:rPr>
                    <w:webHidden/>
                  </w:rPr>
                  <w:t>48</w:t>
                </w:r>
                <w:r w:rsidRPr="00AD2130">
                  <w:rPr>
                    <w:webHidden/>
                  </w:rPr>
                  <w:fldChar w:fldCharType="end"/>
                </w:r>
              </w:hyperlink>
            </w:p>
            <w:p w14:paraId="4DAD659B" w14:textId="52759130"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32" w:history="1">
                <w:r w:rsidRPr="008F14DE">
                  <w:rPr>
                    <w:rStyle w:val="Hyperlink"/>
                  </w:rPr>
                  <w:t>3.8.1 SWOT анализа у области партиципације</w:t>
                </w:r>
                <w:r w:rsidRPr="008F14DE">
                  <w:rPr>
                    <w:webHidden/>
                  </w:rPr>
                  <w:tab/>
                </w:r>
                <w:r w:rsidRPr="008F14DE">
                  <w:rPr>
                    <w:webHidden/>
                  </w:rPr>
                  <w:fldChar w:fldCharType="begin"/>
                </w:r>
                <w:r w:rsidRPr="008F14DE">
                  <w:rPr>
                    <w:webHidden/>
                  </w:rPr>
                  <w:instrText xml:space="preserve"> PAGEREF _Toc185181932 \h </w:instrText>
                </w:r>
                <w:r w:rsidRPr="008F14DE">
                  <w:rPr>
                    <w:webHidden/>
                  </w:rPr>
                </w:r>
                <w:r w:rsidRPr="008F14DE">
                  <w:rPr>
                    <w:webHidden/>
                  </w:rPr>
                  <w:fldChar w:fldCharType="separate"/>
                </w:r>
                <w:r w:rsidR="00C153C9">
                  <w:rPr>
                    <w:webHidden/>
                  </w:rPr>
                  <w:t>50</w:t>
                </w:r>
                <w:r w:rsidRPr="008F14DE">
                  <w:rPr>
                    <w:webHidden/>
                  </w:rPr>
                  <w:fldChar w:fldCharType="end"/>
                </w:r>
              </w:hyperlink>
            </w:p>
            <w:p w14:paraId="101FD928" w14:textId="24E18785" w:rsidR="00A76606" w:rsidRPr="00AD2130" w:rsidRDefault="00A76606" w:rsidP="00AD2130">
              <w:pPr>
                <w:pStyle w:val="TOC1"/>
                <w:rPr>
                  <w:rFonts w:asciiTheme="minorHAnsi" w:eastAsiaTheme="minorEastAsia" w:hAnsiTheme="minorHAnsi" w:cstheme="minorBidi"/>
                  <w:color w:val="auto"/>
                  <w:spacing w:val="0"/>
                  <w:kern w:val="2"/>
                  <w:lang w:eastAsia="sr-Latn-RS"/>
                  <w14:ligatures w14:val="standardContextual"/>
                </w:rPr>
              </w:pPr>
              <w:hyperlink w:anchor="_Toc185181933" w:history="1">
                <w:r w:rsidRPr="00AD2130">
                  <w:rPr>
                    <w:rStyle w:val="Hyperlink"/>
                  </w:rPr>
                  <w:t>4. ДЕФИНИСАЊЕ ЖЕЉЕНЕ ПРОМЕНЕ</w:t>
                </w:r>
                <w:r w:rsidRPr="00AD2130">
                  <w:rPr>
                    <w:webHidden/>
                  </w:rPr>
                  <w:tab/>
                </w:r>
                <w:r w:rsidRPr="00AD2130">
                  <w:rPr>
                    <w:webHidden/>
                  </w:rPr>
                  <w:fldChar w:fldCharType="begin"/>
                </w:r>
                <w:r w:rsidRPr="00AD2130">
                  <w:rPr>
                    <w:webHidden/>
                  </w:rPr>
                  <w:instrText xml:space="preserve"> PAGEREF _Toc185181933 \h </w:instrText>
                </w:r>
                <w:r w:rsidRPr="00AD2130">
                  <w:rPr>
                    <w:webHidden/>
                  </w:rPr>
                </w:r>
                <w:r w:rsidRPr="00AD2130">
                  <w:rPr>
                    <w:webHidden/>
                  </w:rPr>
                  <w:fldChar w:fldCharType="separate"/>
                </w:r>
                <w:r w:rsidR="00C153C9">
                  <w:rPr>
                    <w:webHidden/>
                  </w:rPr>
                  <w:t>51</w:t>
                </w:r>
                <w:r w:rsidRPr="00AD2130">
                  <w:rPr>
                    <w:webHidden/>
                  </w:rPr>
                  <w:fldChar w:fldCharType="end"/>
                </w:r>
              </w:hyperlink>
            </w:p>
            <w:p w14:paraId="30DA91F3" w14:textId="7CEECD50" w:rsidR="00A76606" w:rsidRPr="008F14DE" w:rsidRDefault="00A76606"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hyperlink w:anchor="_Toc185181934" w:history="1">
                <w:r w:rsidRPr="008F14DE">
                  <w:rPr>
                    <w:rStyle w:val="Hyperlink"/>
                  </w:rPr>
                  <w:t>4.1 Визија</w:t>
                </w:r>
                <w:r w:rsidRPr="008F14DE">
                  <w:rPr>
                    <w:webHidden/>
                  </w:rPr>
                  <w:tab/>
                </w:r>
                <w:r w:rsidRPr="008F14DE">
                  <w:rPr>
                    <w:webHidden/>
                  </w:rPr>
                  <w:fldChar w:fldCharType="begin"/>
                </w:r>
                <w:r w:rsidRPr="008F14DE">
                  <w:rPr>
                    <w:webHidden/>
                  </w:rPr>
                  <w:instrText xml:space="preserve"> PAGEREF _Toc185181934 \h </w:instrText>
                </w:r>
                <w:r w:rsidRPr="008F14DE">
                  <w:rPr>
                    <w:webHidden/>
                  </w:rPr>
                </w:r>
                <w:r w:rsidRPr="008F14DE">
                  <w:rPr>
                    <w:webHidden/>
                  </w:rPr>
                  <w:fldChar w:fldCharType="separate"/>
                </w:r>
                <w:r w:rsidR="00C153C9">
                  <w:rPr>
                    <w:webHidden/>
                  </w:rPr>
                  <w:t>51</w:t>
                </w:r>
                <w:r w:rsidRPr="008F14DE">
                  <w:rPr>
                    <w:webHidden/>
                  </w:rPr>
                  <w:fldChar w:fldCharType="end"/>
                </w:r>
              </w:hyperlink>
            </w:p>
            <w:p w14:paraId="4C1DD684" w14:textId="019394D1" w:rsidR="00A76606" w:rsidRPr="008F14DE" w:rsidRDefault="003F36D3"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r w:rsidRPr="008F14DE">
                <w:rPr>
                  <w:rStyle w:val="Hyperlink"/>
                  <w:u w:val="none"/>
                </w:rPr>
                <w:t>4.2</w:t>
              </w:r>
              <w:r w:rsidRPr="008F14DE">
                <w:rPr>
                  <w:rStyle w:val="Hyperlink"/>
                </w:rPr>
                <w:t xml:space="preserve"> </w:t>
              </w:r>
              <w:hyperlink w:anchor="_Toc185181935" w:history="1">
                <w:r w:rsidR="00A76606" w:rsidRPr="008F14DE">
                  <w:rPr>
                    <w:rStyle w:val="Hyperlink"/>
                  </w:rPr>
                  <w:t>Општи циљ</w:t>
                </w:r>
                <w:r w:rsidR="00A76606" w:rsidRPr="008F14DE">
                  <w:rPr>
                    <w:webHidden/>
                  </w:rPr>
                  <w:tab/>
                </w:r>
                <w:r w:rsidR="00A76606" w:rsidRPr="008F14DE">
                  <w:rPr>
                    <w:webHidden/>
                  </w:rPr>
                  <w:fldChar w:fldCharType="begin"/>
                </w:r>
                <w:r w:rsidR="00A76606" w:rsidRPr="008F14DE">
                  <w:rPr>
                    <w:webHidden/>
                  </w:rPr>
                  <w:instrText xml:space="preserve"> PAGEREF _Toc185181935 \h </w:instrText>
                </w:r>
                <w:r w:rsidR="00A76606" w:rsidRPr="008F14DE">
                  <w:rPr>
                    <w:webHidden/>
                  </w:rPr>
                </w:r>
                <w:r w:rsidR="00A76606" w:rsidRPr="008F14DE">
                  <w:rPr>
                    <w:webHidden/>
                  </w:rPr>
                  <w:fldChar w:fldCharType="separate"/>
                </w:r>
                <w:r w:rsidR="00C153C9">
                  <w:rPr>
                    <w:webHidden/>
                  </w:rPr>
                  <w:t>51</w:t>
                </w:r>
                <w:r w:rsidR="00A76606" w:rsidRPr="008F14DE">
                  <w:rPr>
                    <w:webHidden/>
                  </w:rPr>
                  <w:fldChar w:fldCharType="end"/>
                </w:r>
              </w:hyperlink>
            </w:p>
            <w:p w14:paraId="2FBB6B7B" w14:textId="1D2126F1" w:rsidR="00A76606" w:rsidRPr="008F14DE" w:rsidRDefault="003F36D3" w:rsidP="00A76606">
              <w:pPr>
                <w:pStyle w:val="TOC2"/>
                <w:tabs>
                  <w:tab w:val="right" w:leader="dot" w:pos="8873"/>
                </w:tabs>
                <w:spacing w:before="0" w:after="0" w:line="240" w:lineRule="auto"/>
                <w:rPr>
                  <w:rFonts w:eastAsiaTheme="minorEastAsia"/>
                  <w:color w:val="auto"/>
                  <w:kern w:val="2"/>
                  <w:sz w:val="22"/>
                  <w:szCs w:val="22"/>
                  <w:lang w:eastAsia="sr-Latn-RS"/>
                  <w14:ligatures w14:val="standardContextual"/>
                </w:rPr>
              </w:pPr>
              <w:r w:rsidRPr="008F14DE">
                <w:rPr>
                  <w:rStyle w:val="Hyperlink"/>
                  <w:u w:val="none"/>
                </w:rPr>
                <w:t xml:space="preserve">4.3 </w:t>
              </w:r>
              <w:hyperlink w:anchor="_Toc185181936" w:history="1">
                <w:r w:rsidR="00A76606" w:rsidRPr="008F14DE">
                  <w:rPr>
                    <w:rStyle w:val="Hyperlink"/>
                  </w:rPr>
                  <w:t>Посебни циљеви и мере</w:t>
                </w:r>
                <w:r w:rsidR="00A76606" w:rsidRPr="008F14DE">
                  <w:rPr>
                    <w:webHidden/>
                  </w:rPr>
                  <w:tab/>
                </w:r>
                <w:r w:rsidR="00A76606" w:rsidRPr="008F14DE">
                  <w:rPr>
                    <w:webHidden/>
                  </w:rPr>
                  <w:fldChar w:fldCharType="begin"/>
                </w:r>
                <w:r w:rsidR="00A76606" w:rsidRPr="008F14DE">
                  <w:rPr>
                    <w:webHidden/>
                  </w:rPr>
                  <w:instrText xml:space="preserve"> PAGEREF _Toc185181936 \h </w:instrText>
                </w:r>
                <w:r w:rsidR="00A76606" w:rsidRPr="008F14DE">
                  <w:rPr>
                    <w:webHidden/>
                  </w:rPr>
                </w:r>
                <w:r w:rsidR="00A76606" w:rsidRPr="008F14DE">
                  <w:rPr>
                    <w:webHidden/>
                  </w:rPr>
                  <w:fldChar w:fldCharType="separate"/>
                </w:r>
                <w:r w:rsidR="00C153C9">
                  <w:rPr>
                    <w:webHidden/>
                  </w:rPr>
                  <w:t>52</w:t>
                </w:r>
                <w:r w:rsidR="00A76606" w:rsidRPr="008F14DE">
                  <w:rPr>
                    <w:webHidden/>
                  </w:rPr>
                  <w:fldChar w:fldCharType="end"/>
                </w:r>
              </w:hyperlink>
            </w:p>
            <w:p w14:paraId="44172C3E" w14:textId="6F754728" w:rsidR="00A76606" w:rsidRPr="00AD2130" w:rsidRDefault="003F36D3" w:rsidP="00AD2130">
              <w:pPr>
                <w:pStyle w:val="TOC1"/>
                <w:rPr>
                  <w:rFonts w:asciiTheme="minorHAnsi" w:eastAsiaTheme="minorEastAsia" w:hAnsiTheme="minorHAnsi" w:cstheme="minorBidi"/>
                  <w:color w:val="auto"/>
                  <w:spacing w:val="0"/>
                  <w:kern w:val="2"/>
                  <w:lang w:eastAsia="sr-Latn-RS"/>
                  <w14:ligatures w14:val="standardContextual"/>
                </w:rPr>
              </w:pPr>
              <w:r w:rsidRPr="008F14DE">
                <w:rPr>
                  <w:rStyle w:val="Hyperlink"/>
                  <w:color w:val="7E97AD" w:themeColor="accent1"/>
                  <w:sz w:val="26"/>
                  <w:szCs w:val="26"/>
                  <w:u w:val="none"/>
                </w:rPr>
                <w:t xml:space="preserve">5. </w:t>
              </w:r>
              <w:r w:rsidR="00A76606" w:rsidRPr="00AD2130">
                <w:rPr>
                  <w:rStyle w:val="Hyperlink"/>
                  <w:color w:val="7E97AD" w:themeColor="accent1"/>
                  <w:u w:val="none"/>
                </w:rPr>
                <w:t>АКЦИОНИ ПЛАН</w:t>
              </w:r>
              <w:r w:rsidR="00A76606" w:rsidRPr="00AD2130">
                <w:rPr>
                  <w:webHidden/>
                </w:rPr>
                <w:tab/>
              </w:r>
              <w:r w:rsidRPr="00AD2130">
                <w:rPr>
                  <w:webHidden/>
                </w:rPr>
                <w:t>5</w:t>
              </w:r>
              <w:r w:rsidR="00931589" w:rsidRPr="00AD2130">
                <w:rPr>
                  <w:webHidden/>
                </w:rPr>
                <w:t>6</w:t>
              </w:r>
            </w:p>
            <w:p w14:paraId="48092934" w14:textId="74FFDFC0" w:rsidR="00A76606" w:rsidRPr="00AD2130" w:rsidRDefault="003F36D3" w:rsidP="00AD2130">
              <w:pPr>
                <w:pStyle w:val="TOC1"/>
                <w:rPr>
                  <w:rFonts w:asciiTheme="minorHAnsi" w:eastAsiaTheme="minorEastAsia" w:hAnsiTheme="minorHAnsi" w:cstheme="minorBidi"/>
                  <w:color w:val="auto"/>
                  <w:spacing w:val="0"/>
                  <w:kern w:val="2"/>
                  <w:lang w:eastAsia="sr-Latn-RS"/>
                  <w14:ligatures w14:val="standardContextual"/>
                </w:rPr>
              </w:pPr>
              <w:r w:rsidRPr="00AD2130">
                <w:rPr>
                  <w:rStyle w:val="Hyperlink"/>
                  <w:color w:val="7E97AD" w:themeColor="accent1"/>
                  <w:u w:val="none"/>
                </w:rPr>
                <w:t xml:space="preserve">6. </w:t>
              </w:r>
              <w:r w:rsidR="00A76606" w:rsidRPr="00AD2130">
                <w:rPr>
                  <w:rStyle w:val="Hyperlink"/>
                  <w:color w:val="7E97AD" w:themeColor="accent1"/>
                  <w:u w:val="none"/>
                </w:rPr>
                <w:t>ОКВИР ПРОГРАМСКОГ БУЏЕТА ЗА СПРОВОЂЕЊЕ АКЦИОНОГ ПЛАНА</w:t>
              </w:r>
              <w:r w:rsidR="00A76606" w:rsidRPr="00AD2130">
                <w:rPr>
                  <w:webHidden/>
                </w:rPr>
                <w:tab/>
              </w:r>
              <w:r w:rsidR="00931589" w:rsidRPr="00AD2130">
                <w:rPr>
                  <w:webHidden/>
                </w:rPr>
                <w:t>82</w:t>
              </w:r>
            </w:p>
            <w:p w14:paraId="227E9233" w14:textId="52991111" w:rsidR="00A76606" w:rsidRPr="008F14DE" w:rsidRDefault="003F36D3" w:rsidP="00AD2130">
              <w:pPr>
                <w:pStyle w:val="TOC1"/>
                <w:rPr>
                  <w:rFonts w:asciiTheme="minorHAnsi" w:eastAsiaTheme="minorEastAsia" w:hAnsiTheme="minorHAnsi" w:cstheme="minorBidi"/>
                  <w:color w:val="auto"/>
                  <w:spacing w:val="0"/>
                  <w:kern w:val="2"/>
                  <w:lang w:eastAsia="sr-Latn-RS"/>
                  <w14:ligatures w14:val="standardContextual"/>
                </w:rPr>
              </w:pPr>
              <w:r w:rsidRPr="008F14DE">
                <w:rPr>
                  <w:rStyle w:val="Hyperlink"/>
                  <w:color w:val="7E97AD" w:themeColor="accent1"/>
                  <w:sz w:val="26"/>
                  <w:szCs w:val="26"/>
                  <w:u w:val="none"/>
                </w:rPr>
                <w:t xml:space="preserve">7. </w:t>
              </w:r>
              <w:hyperlink w:anchor="_Toc185181939" w:history="1">
                <w:r w:rsidR="00A76606" w:rsidRPr="008F14DE">
                  <w:rPr>
                    <w:rStyle w:val="Hyperlink"/>
                    <w:rFonts w:eastAsia="Calibri"/>
                    <w:sz w:val="26"/>
                    <w:szCs w:val="26"/>
                  </w:rPr>
                  <w:t>ОКВИР ЗА ПРАЋЕЊЕ, ВРЕДНОВАЊЕ УЧИНКА И ИЗВЕШТАВАЊЕ О СПРОВОЂЕЊУ ЛАП-а</w:t>
                </w:r>
                <w:r w:rsidR="00A76606" w:rsidRPr="008F14DE">
                  <w:rPr>
                    <w:webHidden/>
                  </w:rPr>
                  <w:tab/>
                </w:r>
                <w:r w:rsidR="00931589">
                  <w:rPr>
                    <w:webHidden/>
                  </w:rPr>
                  <w:t>91</w:t>
                </w:r>
              </w:hyperlink>
            </w:p>
            <w:p w14:paraId="746A0CF9" w14:textId="77777777" w:rsidR="00AD2130" w:rsidRDefault="00A76606" w:rsidP="00D1555A">
              <w:pPr>
                <w:spacing w:before="0" w:after="0" w:line="240" w:lineRule="auto"/>
                <w:rPr>
                  <w:b/>
                  <w:bCs/>
                </w:rPr>
              </w:pPr>
              <w:r w:rsidRPr="008F14DE">
                <w:rPr>
                  <w:b/>
                  <w:bCs/>
                </w:rPr>
                <w:fldChar w:fldCharType="end"/>
              </w:r>
            </w:p>
          </w:sdtContent>
        </w:sdt>
        <w:p w14:paraId="0F863276" w14:textId="33A8F920" w:rsidR="00BD19EC" w:rsidRPr="00AD2130" w:rsidRDefault="00BD19EC" w:rsidP="00D1555A">
          <w:pPr>
            <w:spacing w:before="0" w:after="0" w:line="240" w:lineRule="auto"/>
            <w:rPr>
              <w:b/>
              <w:bCs/>
            </w:rPr>
          </w:pPr>
          <w:r w:rsidRPr="00D1555A">
            <w:rPr>
              <w:rFonts w:ascii="Palatino Linotype" w:hAnsi="Palatino Linotype"/>
              <w:b/>
              <w:bCs/>
              <w:color w:val="AA6736" w:themeColor="accent2" w:themeShade="BF"/>
              <w:sz w:val="26"/>
              <w:szCs w:val="26"/>
            </w:rPr>
            <w:lastRenderedPageBreak/>
            <w:t>УВОДНА РЕЧ  ГРАДОНАЧЕЛНИ</w:t>
          </w:r>
          <w:r w:rsidR="00931589" w:rsidRPr="00D1555A">
            <w:rPr>
              <w:rFonts w:ascii="Palatino Linotype" w:hAnsi="Palatino Linotype"/>
              <w:b/>
              <w:bCs/>
              <w:color w:val="AA6736" w:themeColor="accent2" w:themeShade="BF"/>
              <w:sz w:val="26"/>
              <w:szCs w:val="26"/>
            </w:rPr>
            <w:t>ЦЕ</w:t>
          </w:r>
        </w:p>
        <w:p w14:paraId="421DA824" w14:textId="1135322E" w:rsidR="00D1555A" w:rsidRPr="00D1555A" w:rsidRDefault="00D1555A" w:rsidP="00D1555A">
          <w:pPr>
            <w:spacing w:before="0" w:after="0" w:line="240" w:lineRule="auto"/>
            <w:rPr>
              <w:b/>
              <w:bCs/>
              <w:lang w:val="sr-Latn-RS"/>
            </w:rPr>
          </w:pPr>
        </w:p>
        <w:p w14:paraId="11D5E26B" w14:textId="77777777" w:rsidR="003F1380" w:rsidRDefault="00AD2130" w:rsidP="00AD2130">
          <w:pPr>
            <w:spacing w:before="0" w:after="0" w:line="240" w:lineRule="auto"/>
            <w:rPr>
              <w:rFonts w:ascii="Palatino Linotype" w:hAnsi="Palatino Linotype" w:cs="Arial"/>
              <w:color w:val="222222"/>
              <w:sz w:val="22"/>
              <w:szCs w:val="22"/>
              <w:lang w:val="sr-Latn-RS"/>
            </w:rPr>
          </w:pPr>
          <w:r>
            <w:drawing>
              <wp:anchor distT="0" distB="0" distL="114300" distR="114300" simplePos="0" relativeHeight="251683840" behindDoc="0" locked="0" layoutInCell="1" allowOverlap="1" wp14:anchorId="46FBC705" wp14:editId="3F98DBF6">
                <wp:simplePos x="0" y="0"/>
                <wp:positionH relativeFrom="column">
                  <wp:posOffset>-132715</wp:posOffset>
                </wp:positionH>
                <wp:positionV relativeFrom="paragraph">
                  <wp:posOffset>104140</wp:posOffset>
                </wp:positionV>
                <wp:extent cx="2087245" cy="1390650"/>
                <wp:effectExtent l="0" t="0" r="8255" b="0"/>
                <wp:wrapSquare wrapText="bothSides"/>
                <wp:docPr id="7981682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724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55A" w:rsidRPr="00D1555A">
            <w:rPr>
              <w:rFonts w:ascii="Palatino Linotype" w:hAnsi="Palatino Linotype" w:cs="Arial"/>
              <w:color w:val="222222"/>
              <w:sz w:val="22"/>
              <w:szCs w:val="22"/>
              <w:shd w:val="clear" w:color="auto" w:fill="FFFFFF"/>
            </w:rPr>
            <w:t>Поштоване суграђанке и суграђани,</w:t>
          </w:r>
          <w:r>
            <w:rPr>
              <w:rFonts w:ascii="Palatino Linotype" w:hAnsi="Palatino Linotype" w:cs="Arial"/>
              <w:color w:val="222222"/>
              <w:sz w:val="22"/>
              <w:szCs w:val="22"/>
              <w:shd w:val="clear" w:color="auto" w:fill="FFFFFF"/>
              <w:lang w:val="sr-Latn-RS"/>
            </w:rPr>
            <w:t xml:space="preserve">  </w:t>
          </w:r>
          <w:r w:rsidR="00D1555A" w:rsidRPr="00D1555A">
            <w:rPr>
              <w:rFonts w:ascii="Palatino Linotype" w:hAnsi="Palatino Linotype" w:cs="Arial"/>
              <w:color w:val="222222"/>
              <w:sz w:val="22"/>
              <w:szCs w:val="22"/>
            </w:rPr>
            <w:br/>
          </w:r>
          <w:r w:rsidR="00D1555A" w:rsidRPr="00D1555A">
            <w:rPr>
              <w:rFonts w:ascii="Palatino Linotype" w:hAnsi="Palatino Linotype" w:cs="Arial"/>
              <w:color w:val="222222"/>
              <w:sz w:val="22"/>
              <w:szCs w:val="22"/>
            </w:rPr>
            <w:br/>
          </w:r>
          <w:r w:rsidR="00D1555A" w:rsidRPr="00D1555A">
            <w:rPr>
              <w:rFonts w:ascii="Palatino Linotype" w:hAnsi="Palatino Linotype" w:cs="Arial"/>
              <w:color w:val="222222"/>
              <w:sz w:val="22"/>
              <w:szCs w:val="22"/>
              <w:shd w:val="clear" w:color="auto" w:fill="FFFFFF"/>
            </w:rPr>
            <w:t>Град Вршац је заједница различитости у којој се негују солидарност, међусобно поштовање и равноправност свих њених грађана. Управо зато локална самоуправа посвећује посебну пажњу стварању услова да сваки појединац, без обзира на своје порекло, има једнаке могућности да учествује у друштвеном, образовном, економском и културном животу наше заједнице.</w:t>
          </w:r>
        </w:p>
        <w:p w14:paraId="301843E0" w14:textId="77777777" w:rsidR="003F1380" w:rsidRDefault="00D1555A" w:rsidP="00AD2130">
          <w:pPr>
            <w:spacing w:before="0" w:after="0" w:line="240" w:lineRule="auto"/>
            <w:rPr>
              <w:rFonts w:ascii="Palatino Linotype" w:hAnsi="Palatino Linotype" w:cs="Arial"/>
              <w:color w:val="222222"/>
              <w:sz w:val="22"/>
              <w:szCs w:val="22"/>
              <w:lang w:val="sr-Latn-RS"/>
            </w:rPr>
          </w:pPr>
          <w:r w:rsidRPr="00D1555A">
            <w:rPr>
              <w:rFonts w:ascii="Palatino Linotype" w:hAnsi="Palatino Linotype" w:cs="Arial"/>
              <w:color w:val="222222"/>
              <w:sz w:val="22"/>
              <w:szCs w:val="22"/>
            </w:rPr>
            <w:br/>
          </w:r>
          <w:r w:rsidRPr="00D1555A">
            <w:rPr>
              <w:rFonts w:ascii="Palatino Linotype" w:hAnsi="Palatino Linotype" w:cs="Arial"/>
              <w:color w:val="222222"/>
              <w:sz w:val="22"/>
              <w:szCs w:val="22"/>
              <w:shd w:val="clear" w:color="auto" w:fill="FFFFFF"/>
            </w:rPr>
            <w:t>Социјално укључивање Рома и Ромкиња представља важан део те политике. Оно није само питање социјалне подршке, већ пре свега питање равноправности, приступа правима и могућности да свако својим знањем, радом и талентом допринесе развоју града.</w:t>
          </w:r>
          <w:r>
            <w:rPr>
              <w:rFonts w:ascii="Palatino Linotype" w:hAnsi="Palatino Linotype" w:cs="Arial"/>
              <w:color w:val="222222"/>
              <w:sz w:val="22"/>
              <w:szCs w:val="22"/>
              <w:lang w:val="sr-Latn-RS"/>
            </w:rPr>
            <w:t xml:space="preserve"> </w:t>
          </w:r>
          <w:r w:rsidRPr="00D1555A">
            <w:rPr>
              <w:rFonts w:ascii="Palatino Linotype" w:hAnsi="Palatino Linotype" w:cs="Arial"/>
              <w:color w:val="222222"/>
              <w:sz w:val="22"/>
              <w:szCs w:val="22"/>
              <w:shd w:val="clear" w:color="auto" w:fill="FFFFFF"/>
            </w:rPr>
            <w:t>У протеклим годинама Вршац је развијао механизме сарадње између локалне самоуправе, образовних и здравствених установа, Националне службе за запошљавање, Центра за социјални рад, јавних предузећа и организација цивилног друштва. Та сарадња представља пример добре праксе, јер показује да се најбољи резултати постижу онда када институције делују заједно и када се изазови решавају у непосредном контакту са грађанима.</w:t>
          </w:r>
          <w:r w:rsidRPr="00D1555A">
            <w:rPr>
              <w:rFonts w:ascii="Palatino Linotype" w:hAnsi="Palatino Linotype" w:cs="Arial"/>
              <w:color w:val="222222"/>
              <w:sz w:val="22"/>
              <w:szCs w:val="22"/>
            </w:rPr>
            <w:br/>
          </w:r>
          <w:r w:rsidRPr="00D1555A">
            <w:rPr>
              <w:rFonts w:ascii="Palatino Linotype" w:hAnsi="Palatino Linotype" w:cs="Arial"/>
              <w:color w:val="222222"/>
              <w:sz w:val="22"/>
              <w:szCs w:val="22"/>
            </w:rPr>
            <w:br/>
          </w:r>
          <w:r w:rsidRPr="00D1555A">
            <w:rPr>
              <w:rFonts w:ascii="Palatino Linotype" w:hAnsi="Palatino Linotype" w:cs="Arial"/>
              <w:color w:val="222222"/>
              <w:sz w:val="22"/>
              <w:szCs w:val="22"/>
              <w:shd w:val="clear" w:color="auto" w:fill="FFFFFF"/>
            </w:rPr>
            <w:t>Посебну вредност у том процесу имају мултисекторска радна тела и теренски тимови који, кроз директан рад у заједници, доприносе бољој информисаности, лакшем остваривању права и јачању поверења између институција и грађана. Управо такви облици сарадње показују да инклузија није једнократна мера, већ дугорочан процес који се гради стрпљиво, кроз континуиран и посвећен рад.</w:t>
          </w:r>
          <w:r w:rsidRPr="00D1555A">
            <w:rPr>
              <w:rFonts w:ascii="Palatino Linotype" w:hAnsi="Palatino Linotype" w:cs="Arial"/>
              <w:color w:val="222222"/>
              <w:sz w:val="22"/>
              <w:szCs w:val="22"/>
            </w:rPr>
            <w:br/>
          </w:r>
          <w:r w:rsidRPr="00D1555A">
            <w:rPr>
              <w:rFonts w:ascii="Palatino Linotype" w:hAnsi="Palatino Linotype" w:cs="Arial"/>
              <w:color w:val="222222"/>
              <w:sz w:val="22"/>
              <w:szCs w:val="22"/>
            </w:rPr>
            <w:br/>
          </w:r>
          <w:r w:rsidRPr="00D1555A">
            <w:rPr>
              <w:rFonts w:ascii="Palatino Linotype" w:hAnsi="Palatino Linotype" w:cs="Arial"/>
              <w:color w:val="222222"/>
              <w:sz w:val="22"/>
              <w:szCs w:val="22"/>
              <w:shd w:val="clear" w:color="auto" w:fill="FFFFFF"/>
            </w:rPr>
            <w:t>Наш циљ је да кроз даље унапређење приступа образовању, здравственој заштити, запошљавању и квалитету живота наставимо да јачамо услове за равноправно учешће свих грађана у друштвеном и економском животу наше заједнице.</w:t>
          </w:r>
          <w:r>
            <w:rPr>
              <w:rFonts w:ascii="Palatino Linotype" w:hAnsi="Palatino Linotype" w:cs="Arial"/>
              <w:color w:val="222222"/>
              <w:sz w:val="22"/>
              <w:szCs w:val="22"/>
              <w:lang w:val="sr-Latn-RS"/>
            </w:rPr>
            <w:t xml:space="preserve"> </w:t>
          </w:r>
          <w:r w:rsidRPr="00D1555A">
            <w:rPr>
              <w:rFonts w:ascii="Palatino Linotype" w:hAnsi="Palatino Linotype" w:cs="Arial"/>
              <w:color w:val="222222"/>
              <w:sz w:val="22"/>
              <w:szCs w:val="22"/>
              <w:shd w:val="clear" w:color="auto" w:fill="FFFFFF"/>
            </w:rPr>
            <w:t>Верујем да ће овај документ представљати добру основу за наставак таквог рада. Он није само план активности, већ и израз заједничке одговорности да Вршац буде град једнаких шанси, у коме се различитост доживљава као богатство, а солидарност као вредност која нас повезује.</w:t>
          </w:r>
          <w:r w:rsidRPr="00D1555A">
            <w:rPr>
              <w:rFonts w:ascii="Palatino Linotype" w:hAnsi="Palatino Linotype" w:cs="Arial"/>
              <w:color w:val="222222"/>
              <w:sz w:val="22"/>
              <w:szCs w:val="22"/>
            </w:rPr>
            <w:br/>
          </w:r>
        </w:p>
        <w:p w14:paraId="06BB2022" w14:textId="1D183481" w:rsidR="00AD5488" w:rsidRPr="003F1380" w:rsidRDefault="00D1555A" w:rsidP="003F1380">
          <w:pPr>
            <w:spacing w:before="0" w:after="0" w:line="240" w:lineRule="auto"/>
            <w:rPr>
              <w:rFonts w:ascii="Palatino Linotype" w:hAnsi="Palatino Linotype"/>
              <w:sz w:val="22"/>
              <w:szCs w:val="22"/>
              <w:lang w:val="sr-Latn-RS"/>
            </w:rPr>
          </w:pPr>
          <w:r w:rsidRPr="00D1555A">
            <w:rPr>
              <w:rFonts w:ascii="Palatino Linotype" w:hAnsi="Palatino Linotype" w:cs="Arial"/>
              <w:color w:val="222222"/>
              <w:sz w:val="22"/>
              <w:szCs w:val="22"/>
              <w:shd w:val="clear" w:color="auto" w:fill="FFFFFF"/>
            </w:rPr>
            <w:t>Захваљујем свим институцијама, организацијама и појединцима који су својим радом и посвећеношћу допринели унапређењу положаја ромске заједнице у нашем граду.</w:t>
          </w:r>
          <w:r>
            <w:rPr>
              <w:rFonts w:ascii="Palatino Linotype" w:hAnsi="Palatino Linotype" w:cs="Arial"/>
              <w:color w:val="222222"/>
              <w:sz w:val="22"/>
              <w:szCs w:val="22"/>
              <w:lang w:val="sr-Latn-RS"/>
            </w:rPr>
            <w:t xml:space="preserve"> </w:t>
          </w:r>
          <w:r w:rsidRPr="00D1555A">
            <w:rPr>
              <w:rFonts w:ascii="Palatino Linotype" w:hAnsi="Palatino Linotype" w:cs="Arial"/>
              <w:color w:val="222222"/>
              <w:sz w:val="22"/>
              <w:szCs w:val="22"/>
              <w:shd w:val="clear" w:color="auto" w:fill="FFFFFF"/>
            </w:rPr>
            <w:t>Настављамо да заједно градимо Вршац као отворену, праведну и солидарну заједницу.</w:t>
          </w:r>
          <w:r w:rsidRPr="00D1555A">
            <w:rPr>
              <w:rFonts w:ascii="Palatino Linotype" w:hAnsi="Palatino Linotype" w:cs="Arial"/>
              <w:color w:val="222222"/>
              <w:sz w:val="22"/>
              <w:szCs w:val="22"/>
            </w:rPr>
            <w:br/>
          </w:r>
          <w:r>
            <w:rPr>
              <w:rFonts w:ascii="Palatino Linotype" w:hAnsi="Palatino Linotype" w:cs="Arial"/>
              <w:color w:val="222222"/>
              <w:sz w:val="22"/>
              <w:szCs w:val="22"/>
              <w:shd w:val="clear" w:color="auto" w:fill="FFFFFF"/>
              <w:lang w:val="sr-Latn-RS"/>
            </w:rPr>
            <w:t xml:space="preserve">                                                               </w:t>
          </w:r>
          <w:r w:rsidRPr="00D1555A">
            <w:rPr>
              <w:rFonts w:ascii="Palatino Linotype" w:hAnsi="Palatino Linotype" w:cs="Arial"/>
              <w:color w:val="222222"/>
              <w:sz w:val="22"/>
              <w:szCs w:val="22"/>
              <w:shd w:val="clear" w:color="auto" w:fill="FFFFFF"/>
            </w:rPr>
            <w:t>Драгана Митровић</w:t>
          </w:r>
          <w:r w:rsidR="003F1380">
            <w:rPr>
              <w:rFonts w:ascii="Palatino Linotype" w:hAnsi="Palatino Linotype" w:cs="Arial"/>
              <w:color w:val="222222"/>
              <w:sz w:val="22"/>
              <w:szCs w:val="22"/>
              <w:shd w:val="clear" w:color="auto" w:fill="FFFFFF"/>
              <w:lang w:val="sr-Latn-RS"/>
            </w:rPr>
            <w:t xml:space="preserve">, </w:t>
          </w:r>
          <w:r w:rsidR="003F1380" w:rsidRPr="00D1555A">
            <w:rPr>
              <w:rFonts w:ascii="Palatino Linotype" w:hAnsi="Palatino Linotype" w:cs="Arial"/>
              <w:color w:val="222222"/>
              <w:sz w:val="22"/>
              <w:szCs w:val="22"/>
              <w:shd w:val="clear" w:color="auto" w:fill="FFFFFF"/>
            </w:rPr>
            <w:t>градоначелница Града Вршца</w:t>
          </w:r>
          <w:r w:rsidR="003F1380">
            <w:rPr>
              <w:rFonts w:ascii="Palatino Linotype" w:hAnsi="Palatino Linotype" w:cs="Arial"/>
              <w:color w:val="222222"/>
              <w:sz w:val="22"/>
              <w:szCs w:val="22"/>
              <w:shd w:val="clear" w:color="auto" w:fill="FFFFFF"/>
              <w:lang w:val="sr-Latn-RS"/>
            </w:rPr>
            <w:t xml:space="preserve">                                      </w:t>
          </w:r>
          <w:r w:rsidRPr="00D1555A">
            <w:rPr>
              <w:rFonts w:ascii="Palatino Linotype" w:hAnsi="Palatino Linotype" w:cs="Arial"/>
              <w:color w:val="222222"/>
              <w:sz w:val="22"/>
              <w:szCs w:val="22"/>
            </w:rPr>
            <w:br/>
          </w:r>
          <w:r>
            <w:rPr>
              <w:rFonts w:ascii="Palatino Linotype" w:hAnsi="Palatino Linotype" w:cs="Arial"/>
              <w:color w:val="222222"/>
              <w:sz w:val="22"/>
              <w:szCs w:val="22"/>
              <w:shd w:val="clear" w:color="auto" w:fill="FFFFFF"/>
              <w:lang w:val="sr-Latn-RS"/>
            </w:rPr>
            <w:t xml:space="preserve">                                                                                                     </w:t>
          </w:r>
        </w:p>
      </w:sdtContent>
    </w:sdt>
    <w:p w14:paraId="088C9CF8" w14:textId="10648789" w:rsidR="00BD19EC" w:rsidRPr="008F14DE" w:rsidRDefault="00BD19EC" w:rsidP="00BD19EC">
      <w:pPr>
        <w:spacing w:before="0" w:after="0" w:line="276" w:lineRule="auto"/>
        <w:ind w:left="9" w:right="146"/>
        <w:rPr>
          <w:rFonts w:ascii="Palatino Linotype" w:eastAsia="MS Mincho" w:hAnsi="Palatino Linotype" w:cs="Times New Roman"/>
          <w:color w:val="AA6736" w:themeColor="accent2" w:themeShade="BF"/>
          <w:kern w:val="0"/>
          <w:sz w:val="26"/>
          <w:szCs w:val="26"/>
          <w:lang w:eastAsia="en-US"/>
        </w:rPr>
      </w:pPr>
      <w:r w:rsidRPr="00931589">
        <w:rPr>
          <w:rFonts w:ascii="Palatino Linotype" w:eastAsia="MS Mincho" w:hAnsi="Palatino Linotype" w:cs="Times New Roman"/>
          <w:b/>
          <w:color w:val="AA6736" w:themeColor="accent2" w:themeShade="BF"/>
          <w:kern w:val="0"/>
          <w:sz w:val="26"/>
          <w:szCs w:val="26"/>
          <w:lang w:eastAsia="en-US"/>
        </w:rPr>
        <w:lastRenderedPageBreak/>
        <w:t>ЛИСТА СКРАЋЕНИЦА</w:t>
      </w:r>
    </w:p>
    <w:p w14:paraId="156E9869" w14:textId="10FFD58B" w:rsidR="00BD19EC" w:rsidRPr="008F14DE" w:rsidRDefault="00BD19EC" w:rsidP="00BD19EC">
      <w:pPr>
        <w:spacing w:before="0" w:after="0" w:line="276" w:lineRule="auto"/>
        <w:rPr>
          <w:rFonts w:ascii="Arial" w:eastAsia="MS Mincho" w:hAnsi="Arial" w:cs="Arial"/>
          <w:color w:val="4E7F62"/>
          <w:kern w:val="0"/>
          <w:sz w:val="36"/>
          <w:szCs w:val="36"/>
          <w:lang w:eastAsia="en-US"/>
        </w:rPr>
      </w:pPr>
    </w:p>
    <w:p w14:paraId="2C48F77E" w14:textId="5F02FF0F"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776E51" w:themeColor="accent6" w:themeShade="BF"/>
          <w:kern w:val="0"/>
          <w:sz w:val="22"/>
          <w:szCs w:val="22"/>
          <w:lang w:eastAsia="en-US"/>
          <w14:ligatures w14:val="standardContextual"/>
        </w:rPr>
        <mc:AlternateContent>
          <mc:Choice Requires="wps">
            <w:drawing>
              <wp:anchor distT="0" distB="0" distL="114300" distR="114300" simplePos="0" relativeHeight="251663360" behindDoc="0" locked="0" layoutInCell="1" allowOverlap="1" wp14:anchorId="6935E111" wp14:editId="66A25A97">
                <wp:simplePos x="0" y="0"/>
                <wp:positionH relativeFrom="column">
                  <wp:posOffset>574693</wp:posOffset>
                </wp:positionH>
                <wp:positionV relativeFrom="paragraph">
                  <wp:posOffset>27236</wp:posOffset>
                </wp:positionV>
                <wp:extent cx="0" cy="7139631"/>
                <wp:effectExtent l="19050" t="0" r="19050" b="23495"/>
                <wp:wrapNone/>
                <wp:docPr id="883300469" name="Straight Connector 2"/>
                <wp:cNvGraphicFramePr/>
                <a:graphic xmlns:a="http://schemas.openxmlformats.org/drawingml/2006/main">
                  <a:graphicData uri="http://schemas.microsoft.com/office/word/2010/wordprocessingShape">
                    <wps:wsp>
                      <wps:cNvCnPr/>
                      <wps:spPr>
                        <a:xfrm>
                          <a:off x="0" y="0"/>
                          <a:ext cx="0" cy="7139631"/>
                        </a:xfrm>
                        <a:prstGeom prst="line">
                          <a:avLst/>
                        </a:prstGeom>
                        <a:noFill/>
                        <a:ln w="28575">
                          <a:solidFill>
                            <a:schemeClr val="accent6">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047AF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5pt,2.15pt" to="45.2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" strokecolor="#776e51 [2409]" strokeweight="2.25pt"/>
            </w:pict>
          </mc:Fallback>
        </mc:AlternateContent>
      </w:r>
      <w:r w:rsidRPr="008F14DE">
        <w:rPr>
          <w:rFonts w:ascii="Palatino Linotype" w:eastAsia="MS Mincho" w:hAnsi="Palatino Linotype" w:cs="Arial"/>
          <w:b/>
          <w:bCs/>
          <w:color w:val="AA6736" w:themeColor="accent2" w:themeShade="BF"/>
          <w:kern w:val="0"/>
          <w:sz w:val="22"/>
          <w:szCs w:val="22"/>
          <w:lang w:eastAsia="en-US"/>
        </w:rPr>
        <w:t xml:space="preserve">AП        </w:t>
      </w:r>
      <w:r w:rsidR="00F654D4" w:rsidRPr="008F14DE">
        <w:rPr>
          <w:rFonts w:ascii="Palatino Linotype" w:eastAsia="MS Mincho" w:hAnsi="Palatino Linotype" w:cs="Arial"/>
          <w:b/>
          <w:bCs/>
          <w:color w:val="AA6736" w:themeColor="accent2" w:themeShade="BF"/>
          <w:kern w:val="0"/>
          <w:sz w:val="22"/>
          <w:szCs w:val="22"/>
          <w:lang w:eastAsia="en-US"/>
        </w:rPr>
        <w:t xml:space="preserve">   </w:t>
      </w:r>
      <w:r w:rsidRPr="008F14DE">
        <w:rPr>
          <w:rFonts w:ascii="Palatino Linotype" w:eastAsia="MS Mincho" w:hAnsi="Palatino Linotype" w:cs="Arial"/>
          <w:color w:val="auto"/>
          <w:kern w:val="0"/>
          <w:sz w:val="22"/>
          <w:szCs w:val="22"/>
          <w:lang w:eastAsia="en-US"/>
        </w:rPr>
        <w:t>Акциони план</w:t>
      </w:r>
    </w:p>
    <w:p w14:paraId="2365A338" w14:textId="4C845554"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ГУ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 xml:space="preserve"> </w:t>
      </w:r>
      <w:r w:rsidR="00EA4FEF"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Градска управа</w:t>
      </w:r>
    </w:p>
    <w:p w14:paraId="3C1B564D" w14:textId="53EC7C26"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ДЗ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 xml:space="preserve"> Дом здравља</w:t>
      </w:r>
    </w:p>
    <w:p w14:paraId="4ED99E1B" w14:textId="341ECB32" w:rsidR="00BD19EC" w:rsidRPr="008F14DE" w:rsidRDefault="00BD19EC"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ЕУ  </w:t>
      </w:r>
      <w:r w:rsidRPr="008F14DE">
        <w:rPr>
          <w:rFonts w:ascii="Palatino Linotype" w:eastAsia="MS Mincho" w:hAnsi="Palatino Linotype" w:cs="Arial"/>
          <w:b/>
          <w:bCs/>
          <w:color w:val="4E7F62"/>
          <w:kern w:val="0"/>
          <w:sz w:val="22"/>
          <w:szCs w:val="22"/>
          <w:lang w:eastAsia="en-US"/>
        </w:rPr>
        <w:t xml:space="preserve"> </w:t>
      </w:r>
      <w:r w:rsidRPr="008F14DE">
        <w:rPr>
          <w:rFonts w:ascii="Palatino Linotype" w:eastAsia="MS Mincho" w:hAnsi="Palatino Linotype" w:cs="Arial"/>
          <w:color w:val="4E7F62"/>
          <w:kern w:val="0"/>
          <w:sz w:val="22"/>
          <w:szCs w:val="22"/>
          <w:lang w:eastAsia="en-US"/>
        </w:rPr>
        <w:t xml:space="preserve">       </w:t>
      </w:r>
      <w:r w:rsidR="00F654D4" w:rsidRPr="008F14DE">
        <w:rPr>
          <w:rFonts w:ascii="Palatino Linotype" w:eastAsia="MS Mincho" w:hAnsi="Palatino Linotype" w:cs="Arial"/>
          <w:color w:val="4E7F62"/>
          <w:kern w:val="0"/>
          <w:sz w:val="22"/>
          <w:szCs w:val="22"/>
          <w:lang w:eastAsia="en-US"/>
        </w:rPr>
        <w:t xml:space="preserve">  </w:t>
      </w:r>
      <w:r w:rsidRPr="008F14DE">
        <w:rPr>
          <w:rFonts w:ascii="Palatino Linotype" w:eastAsia="MS Mincho" w:hAnsi="Palatino Linotype" w:cs="Arial"/>
          <w:color w:val="auto"/>
          <w:kern w:val="0"/>
          <w:sz w:val="22"/>
          <w:szCs w:val="22"/>
          <w:lang w:eastAsia="en-US"/>
        </w:rPr>
        <w:t>Европска унија</w:t>
      </w:r>
    </w:p>
    <w:p w14:paraId="532271FE" w14:textId="14C984D0" w:rsidR="00675F4D" w:rsidRPr="008F14DE" w:rsidRDefault="00BD19EC"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ЈЛС</w:t>
      </w:r>
      <w:r w:rsidRPr="008F14DE">
        <w:rPr>
          <w:rFonts w:ascii="Palatino Linotype" w:eastAsia="MS Mincho" w:hAnsi="Palatino Linotype" w:cs="Arial"/>
          <w:color w:val="AA6736" w:themeColor="accent2" w:themeShade="BF"/>
          <w:kern w:val="0"/>
          <w:sz w:val="22"/>
          <w:szCs w:val="22"/>
          <w:lang w:eastAsia="en-US"/>
        </w:rPr>
        <w:t xml:space="preserve">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Јединица локалне самоуправе</w:t>
      </w:r>
    </w:p>
    <w:p w14:paraId="370C10E6" w14:textId="38F15DA9" w:rsidR="00F654D4" w:rsidRPr="008F14DE" w:rsidRDefault="00F654D4"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ЈКП </w:t>
      </w:r>
      <w:r w:rsidRPr="008F14DE">
        <w:rPr>
          <w:rFonts w:ascii="Palatino Linotype" w:eastAsia="MS Mincho" w:hAnsi="Palatino Linotype" w:cs="Arial"/>
          <w:color w:val="auto"/>
          <w:kern w:val="0"/>
          <w:sz w:val="22"/>
          <w:szCs w:val="22"/>
          <w:lang w:eastAsia="en-US"/>
        </w:rPr>
        <w:t xml:space="preserve">         Јавно комуналнo предузеће</w:t>
      </w:r>
    </w:p>
    <w:p w14:paraId="652C0399" w14:textId="12C1ECED" w:rsidR="00BD19EC"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ЛАП</w:t>
      </w:r>
      <w:r w:rsidR="00BD19EC"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Локални акциони план</w:t>
      </w:r>
    </w:p>
    <w:p w14:paraId="26FB89CA" w14:textId="2062BCA4"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ЛКТ       </w:t>
      </w:r>
      <w:r w:rsidR="00F654D4" w:rsidRPr="008F14DE">
        <w:rPr>
          <w:rFonts w:ascii="Palatino Linotype" w:eastAsia="MS Mincho" w:hAnsi="Palatino Linotype" w:cs="Arial"/>
          <w:b/>
          <w:bCs/>
          <w:color w:val="AA6736" w:themeColor="accent2" w:themeShade="BF"/>
          <w:kern w:val="0"/>
          <w:sz w:val="22"/>
          <w:szCs w:val="22"/>
          <w:lang w:eastAsia="en-US"/>
        </w:rPr>
        <w:t xml:space="preserve">  </w:t>
      </w:r>
      <w:r w:rsidRPr="008F14DE">
        <w:rPr>
          <w:rFonts w:ascii="Palatino Linotype" w:eastAsia="MS Mincho" w:hAnsi="Palatino Linotype" w:cs="Arial"/>
          <w:color w:val="auto"/>
          <w:kern w:val="0"/>
          <w:sz w:val="22"/>
          <w:szCs w:val="22"/>
          <w:lang w:eastAsia="en-US"/>
        </w:rPr>
        <w:t>Локално коориднационо тело за социјално укључивање Рома и Ромкиња</w:t>
      </w:r>
    </w:p>
    <w:p w14:paraId="019B826C" w14:textId="19A5AD08"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МТ         </w:t>
      </w:r>
      <w:r w:rsidR="00F654D4" w:rsidRPr="008F14DE">
        <w:rPr>
          <w:rFonts w:ascii="Palatino Linotype" w:eastAsia="MS Mincho" w:hAnsi="Palatino Linotype" w:cs="Arial"/>
          <w:b/>
          <w:bCs/>
          <w:color w:val="AA6736" w:themeColor="accent2" w:themeShade="BF"/>
          <w:kern w:val="0"/>
          <w:sz w:val="22"/>
          <w:szCs w:val="22"/>
          <w:lang w:eastAsia="en-US"/>
        </w:rPr>
        <w:t xml:space="preserve">  </w:t>
      </w:r>
      <w:r w:rsidRPr="008F14DE">
        <w:rPr>
          <w:rFonts w:ascii="Palatino Linotype" w:eastAsia="MS Mincho" w:hAnsi="Palatino Linotype" w:cs="Arial"/>
          <w:color w:val="auto"/>
          <w:kern w:val="0"/>
          <w:sz w:val="22"/>
          <w:szCs w:val="22"/>
          <w:lang w:eastAsia="en-US"/>
        </w:rPr>
        <w:t>Мобилни тим за социјално укључивање Рома и Ромкиња</w:t>
      </w:r>
    </w:p>
    <w:p w14:paraId="15731D58" w14:textId="08DD0477" w:rsidR="00675F4D" w:rsidRPr="008F14DE" w:rsidRDefault="00675F4D" w:rsidP="00074220">
      <w:pPr>
        <w:spacing w:before="0" w:after="0" w:line="360" w:lineRule="auto"/>
        <w:rPr>
          <w:rFonts w:ascii="Palatino Linotype" w:eastAsia="MS Mincho" w:hAnsi="Palatino Linotype" w:cs="Arial"/>
          <w:color w:val="auto"/>
          <w:kern w:val="0"/>
          <w:sz w:val="22"/>
          <w:szCs w:val="22"/>
          <w:shd w:val="clear" w:color="auto" w:fill="FFFFFF"/>
          <w:lang w:eastAsia="en-US"/>
        </w:rPr>
      </w:pPr>
      <w:r w:rsidRPr="008F14DE">
        <w:rPr>
          <w:rFonts w:ascii="Palatino Linotype" w:eastAsia="MS Mincho" w:hAnsi="Palatino Linotype" w:cs="Arial"/>
          <w:b/>
          <w:bCs/>
          <w:color w:val="AA6736" w:themeColor="accent2" w:themeShade="BF"/>
          <w:kern w:val="0"/>
          <w:sz w:val="22"/>
          <w:szCs w:val="22"/>
          <w:lang w:eastAsia="en-US"/>
        </w:rPr>
        <w:t>НСЗ</w:t>
      </w:r>
      <w:r w:rsidRPr="008F14DE">
        <w:rPr>
          <w:rFonts w:ascii="Palatino Linotype" w:eastAsia="MS Mincho" w:hAnsi="Palatino Linotype" w:cs="Arial"/>
          <w:color w:val="AA6736" w:themeColor="accent2" w:themeShade="BF"/>
          <w:kern w:val="0"/>
          <w:sz w:val="22"/>
          <w:szCs w:val="22"/>
          <w:lang w:eastAsia="en-US"/>
        </w:rPr>
        <w:t xml:space="preserve">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shd w:val="clear" w:color="auto" w:fill="FFFFFF"/>
          <w:lang w:eastAsia="en-US"/>
        </w:rPr>
        <w:t>Национална служба за запошљавање</w:t>
      </w:r>
    </w:p>
    <w:p w14:paraId="465F4736" w14:textId="280865B8" w:rsidR="00675F4D" w:rsidRPr="008F14DE" w:rsidRDefault="00675F4D" w:rsidP="00074220">
      <w:pPr>
        <w:spacing w:before="0" w:after="0" w:line="360" w:lineRule="auto"/>
        <w:rPr>
          <w:rFonts w:ascii="Palatino Linotype" w:eastAsia="MS Mincho" w:hAnsi="Palatino Linotype" w:cs="Arial"/>
          <w:color w:val="auto"/>
          <w:kern w:val="0"/>
          <w:sz w:val="22"/>
          <w:szCs w:val="22"/>
          <w:shd w:val="clear" w:color="auto" w:fill="FFFFFF"/>
          <w:lang w:eastAsia="en-US"/>
        </w:rPr>
      </w:pPr>
      <w:r w:rsidRPr="008F14DE">
        <w:rPr>
          <w:rFonts w:ascii="Palatino Linotype" w:eastAsia="MS Mincho" w:hAnsi="Palatino Linotype" w:cs="Arial"/>
          <w:b/>
          <w:bCs/>
          <w:color w:val="AA6736" w:themeColor="accent2" w:themeShade="BF"/>
          <w:kern w:val="0"/>
          <w:sz w:val="22"/>
          <w:szCs w:val="22"/>
          <w:shd w:val="clear" w:color="auto" w:fill="FFFFFF"/>
          <w:lang w:eastAsia="en-US"/>
        </w:rPr>
        <w:t>ОЦД</w:t>
      </w:r>
      <w:r w:rsidRPr="008F14DE">
        <w:rPr>
          <w:rFonts w:ascii="Palatino Linotype" w:eastAsia="MS Mincho" w:hAnsi="Palatino Linotype" w:cs="Arial"/>
          <w:color w:val="auto"/>
          <w:kern w:val="0"/>
          <w:sz w:val="22"/>
          <w:szCs w:val="22"/>
          <w:shd w:val="clear" w:color="auto" w:fill="FFFFFF"/>
          <w:lang w:eastAsia="en-US"/>
        </w:rPr>
        <w:t xml:space="preserve">      </w:t>
      </w:r>
      <w:r w:rsidR="00F654D4" w:rsidRPr="008F14DE">
        <w:rPr>
          <w:rFonts w:ascii="Palatino Linotype" w:eastAsia="MS Mincho" w:hAnsi="Palatino Linotype" w:cs="Arial"/>
          <w:color w:val="auto"/>
          <w:kern w:val="0"/>
          <w:sz w:val="22"/>
          <w:szCs w:val="22"/>
          <w:shd w:val="clear" w:color="auto" w:fill="FFFFFF"/>
          <w:lang w:eastAsia="en-US"/>
        </w:rPr>
        <w:t xml:space="preserve">  </w:t>
      </w:r>
      <w:r w:rsidRPr="008F14DE">
        <w:rPr>
          <w:rFonts w:ascii="Palatino Linotype" w:eastAsia="MS Mincho" w:hAnsi="Palatino Linotype" w:cs="Arial"/>
          <w:color w:val="auto"/>
          <w:kern w:val="0"/>
          <w:sz w:val="22"/>
          <w:szCs w:val="22"/>
          <w:shd w:val="clear" w:color="auto" w:fill="FFFFFF"/>
          <w:lang w:eastAsia="en-US"/>
        </w:rPr>
        <w:t>Организација цивилног друштва</w:t>
      </w:r>
    </w:p>
    <w:p w14:paraId="631E9149" w14:textId="70664987" w:rsidR="00675F4D" w:rsidRPr="008F14DE" w:rsidRDefault="00675F4D" w:rsidP="00074220">
      <w:pPr>
        <w:spacing w:before="0" w:after="0" w:line="360" w:lineRule="auto"/>
        <w:rPr>
          <w:rFonts w:ascii="Palatino Linotype" w:eastAsia="MS Mincho" w:hAnsi="Palatino Linotype" w:cs="Arial"/>
          <w:color w:val="auto"/>
          <w:kern w:val="0"/>
          <w:sz w:val="22"/>
          <w:szCs w:val="22"/>
          <w:shd w:val="clear" w:color="auto" w:fill="FFFFFF"/>
          <w:lang w:eastAsia="en-US"/>
        </w:rPr>
      </w:pPr>
      <w:r w:rsidRPr="008F14DE">
        <w:rPr>
          <w:rFonts w:ascii="Palatino Linotype" w:eastAsia="MS Mincho" w:hAnsi="Palatino Linotype" w:cs="Arial"/>
          <w:b/>
          <w:bCs/>
          <w:color w:val="AA6736" w:themeColor="accent2" w:themeShade="BF"/>
          <w:kern w:val="0"/>
          <w:sz w:val="22"/>
          <w:szCs w:val="22"/>
          <w:shd w:val="clear" w:color="auto" w:fill="FFFFFF"/>
          <w:lang w:eastAsia="en-US"/>
        </w:rPr>
        <w:t xml:space="preserve">ОШ </w:t>
      </w:r>
      <w:r w:rsidRPr="008F14DE">
        <w:rPr>
          <w:rFonts w:ascii="Palatino Linotype" w:eastAsia="MS Mincho" w:hAnsi="Palatino Linotype" w:cs="Arial"/>
          <w:color w:val="auto"/>
          <w:kern w:val="0"/>
          <w:sz w:val="22"/>
          <w:szCs w:val="22"/>
          <w:shd w:val="clear" w:color="auto" w:fill="FFFFFF"/>
          <w:lang w:eastAsia="en-US"/>
        </w:rPr>
        <w:t xml:space="preserve">       </w:t>
      </w:r>
      <w:r w:rsidR="00F654D4" w:rsidRPr="008F14DE">
        <w:rPr>
          <w:rFonts w:ascii="Palatino Linotype" w:eastAsia="MS Mincho" w:hAnsi="Palatino Linotype" w:cs="Arial"/>
          <w:color w:val="auto"/>
          <w:kern w:val="0"/>
          <w:sz w:val="22"/>
          <w:szCs w:val="22"/>
          <w:shd w:val="clear" w:color="auto" w:fill="FFFFFF"/>
          <w:lang w:eastAsia="en-US"/>
        </w:rPr>
        <w:t xml:space="preserve">  </w:t>
      </w:r>
      <w:r w:rsidRPr="008F14DE">
        <w:rPr>
          <w:rFonts w:ascii="Palatino Linotype" w:eastAsia="MS Mincho" w:hAnsi="Palatino Linotype" w:cs="Arial"/>
          <w:color w:val="auto"/>
          <w:kern w:val="0"/>
          <w:sz w:val="22"/>
          <w:szCs w:val="22"/>
          <w:shd w:val="clear" w:color="auto" w:fill="FFFFFF"/>
          <w:lang w:eastAsia="en-US"/>
        </w:rPr>
        <w:t>Основна школа</w:t>
      </w:r>
    </w:p>
    <w:p w14:paraId="2E2B99F2" w14:textId="2986BDF6" w:rsidR="00675F4D" w:rsidRPr="008F14DE" w:rsidRDefault="00675F4D" w:rsidP="00074220">
      <w:pPr>
        <w:spacing w:before="0" w:after="0" w:line="360" w:lineRule="auto"/>
        <w:rPr>
          <w:rFonts w:ascii="Palatino Linotype" w:eastAsia="MS Mincho" w:hAnsi="Palatino Linotype" w:cs="Arial"/>
          <w:color w:val="auto"/>
          <w:kern w:val="0"/>
          <w:sz w:val="22"/>
          <w:szCs w:val="22"/>
          <w:shd w:val="clear" w:color="auto" w:fill="FFFFFF"/>
          <w:lang w:eastAsia="en-US"/>
        </w:rPr>
      </w:pPr>
      <w:r w:rsidRPr="008F14DE">
        <w:rPr>
          <w:rFonts w:ascii="Palatino Linotype" w:eastAsia="MS Mincho" w:hAnsi="Palatino Linotype" w:cs="Arial"/>
          <w:b/>
          <w:bCs/>
          <w:color w:val="AA6736" w:themeColor="accent2" w:themeShade="BF"/>
          <w:kern w:val="0"/>
          <w:sz w:val="22"/>
          <w:szCs w:val="22"/>
          <w:shd w:val="clear" w:color="auto" w:fill="FFFFFF"/>
          <w:lang w:eastAsia="en-US"/>
        </w:rPr>
        <w:t xml:space="preserve">ПА         </w:t>
      </w:r>
      <w:r w:rsidR="00F654D4" w:rsidRPr="008F14DE">
        <w:rPr>
          <w:rFonts w:ascii="Palatino Linotype" w:eastAsia="MS Mincho" w:hAnsi="Palatino Linotype" w:cs="Arial"/>
          <w:b/>
          <w:bCs/>
          <w:color w:val="AA6736" w:themeColor="accent2" w:themeShade="BF"/>
          <w:kern w:val="0"/>
          <w:sz w:val="22"/>
          <w:szCs w:val="22"/>
          <w:shd w:val="clear" w:color="auto" w:fill="FFFFFF"/>
          <w:lang w:eastAsia="en-US"/>
        </w:rPr>
        <w:t xml:space="preserve">   </w:t>
      </w:r>
      <w:r w:rsidRPr="008F14DE">
        <w:rPr>
          <w:rFonts w:ascii="Palatino Linotype" w:eastAsia="MS Mincho" w:hAnsi="Palatino Linotype" w:cs="Arial"/>
          <w:color w:val="auto"/>
          <w:kern w:val="0"/>
          <w:sz w:val="22"/>
          <w:szCs w:val="22"/>
          <w:shd w:val="clear" w:color="auto" w:fill="FFFFFF"/>
          <w:lang w:eastAsia="en-US"/>
        </w:rPr>
        <w:t>Педагошки асистент</w:t>
      </w:r>
    </w:p>
    <w:p w14:paraId="152D2410" w14:textId="78759BC7" w:rsidR="00F654D4" w:rsidRPr="008F14DE" w:rsidRDefault="00F654D4" w:rsidP="00074220">
      <w:pPr>
        <w:spacing w:before="0" w:after="0" w:line="360" w:lineRule="auto"/>
        <w:rPr>
          <w:rFonts w:ascii="Palatino Linotype" w:eastAsia="MS Mincho" w:hAnsi="Palatino Linotype" w:cs="Arial"/>
          <w:b/>
          <w:bCs/>
          <w:color w:val="278079"/>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ПВО         </w:t>
      </w:r>
      <w:r w:rsidRPr="008F14DE">
        <w:rPr>
          <w:rFonts w:ascii="Palatino Linotype" w:eastAsia="MS Mincho" w:hAnsi="Palatino Linotype" w:cs="Arial"/>
          <w:color w:val="auto"/>
          <w:kern w:val="0"/>
          <w:sz w:val="22"/>
          <w:szCs w:val="22"/>
          <w:lang w:eastAsia="en-US"/>
        </w:rPr>
        <w:t>Предшколско васпитање и образовање</w:t>
      </w:r>
    </w:p>
    <w:p w14:paraId="34890931" w14:textId="66883CA7" w:rsidR="00675F4D" w:rsidRPr="008F14DE" w:rsidRDefault="00675F4D" w:rsidP="00074220">
      <w:pPr>
        <w:spacing w:before="0" w:after="0" w:line="360" w:lineRule="auto"/>
        <w:rPr>
          <w:rFonts w:ascii="Palatino Linotype" w:eastAsia="MS Mincho" w:hAnsi="Palatino Linotype" w:cs="Arial"/>
          <w:color w:val="auto"/>
          <w:kern w:val="0"/>
          <w:sz w:val="22"/>
          <w:szCs w:val="22"/>
          <w:shd w:val="clear" w:color="auto" w:fill="FFFFFF"/>
          <w:lang w:eastAsia="en-US"/>
        </w:rPr>
      </w:pPr>
      <w:r w:rsidRPr="008F14DE">
        <w:rPr>
          <w:rFonts w:ascii="Palatino Linotype" w:eastAsia="MS Mincho" w:hAnsi="Palatino Linotype" w:cs="Arial"/>
          <w:b/>
          <w:bCs/>
          <w:color w:val="AA6736" w:themeColor="accent2" w:themeShade="BF"/>
          <w:kern w:val="0"/>
          <w:sz w:val="22"/>
          <w:szCs w:val="22"/>
          <w:shd w:val="clear" w:color="auto" w:fill="FFFFFF"/>
          <w:lang w:eastAsia="en-US"/>
        </w:rPr>
        <w:t xml:space="preserve">ППП </w:t>
      </w:r>
      <w:r w:rsidRPr="008F14DE">
        <w:rPr>
          <w:rFonts w:ascii="Palatino Linotype" w:eastAsia="MS Mincho" w:hAnsi="Palatino Linotype" w:cs="Arial"/>
          <w:color w:val="auto"/>
          <w:kern w:val="0"/>
          <w:sz w:val="22"/>
          <w:szCs w:val="22"/>
          <w:shd w:val="clear" w:color="auto" w:fill="FFFFFF"/>
          <w:lang w:eastAsia="en-US"/>
        </w:rPr>
        <w:t xml:space="preserve">     </w:t>
      </w:r>
      <w:r w:rsidR="00F654D4" w:rsidRPr="008F14DE">
        <w:rPr>
          <w:rFonts w:ascii="Palatino Linotype" w:eastAsia="MS Mincho" w:hAnsi="Palatino Linotype" w:cs="Arial"/>
          <w:color w:val="auto"/>
          <w:kern w:val="0"/>
          <w:sz w:val="22"/>
          <w:szCs w:val="22"/>
          <w:shd w:val="clear" w:color="auto" w:fill="FFFFFF"/>
          <w:lang w:eastAsia="en-US"/>
        </w:rPr>
        <w:t xml:space="preserve">   </w:t>
      </w:r>
      <w:r w:rsidRPr="008F14DE">
        <w:rPr>
          <w:rFonts w:ascii="Palatino Linotype" w:eastAsia="MS Mincho" w:hAnsi="Palatino Linotype" w:cs="Arial"/>
          <w:color w:val="auto"/>
          <w:kern w:val="0"/>
          <w:sz w:val="22"/>
          <w:szCs w:val="22"/>
          <w:shd w:val="clear" w:color="auto" w:fill="FFFFFF"/>
          <w:lang w:eastAsia="en-US"/>
        </w:rPr>
        <w:t>Предшколски припремни програм</w:t>
      </w:r>
    </w:p>
    <w:p w14:paraId="6492EFF4" w14:textId="3538FE80" w:rsidR="00BD19EC" w:rsidRPr="008F14DE" w:rsidRDefault="00BD19EC"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ПУ</w:t>
      </w:r>
      <w:r w:rsidRPr="008F14DE">
        <w:rPr>
          <w:rFonts w:ascii="Palatino Linotype" w:eastAsia="MS Mincho" w:hAnsi="Palatino Linotype" w:cs="Arial"/>
          <w:color w:val="auto"/>
          <w:kern w:val="0"/>
          <w:sz w:val="22"/>
          <w:szCs w:val="22"/>
          <w:lang w:eastAsia="en-US"/>
        </w:rPr>
        <w:t xml:space="preserve">         </w:t>
      </w:r>
      <w:r w:rsidR="00675F4D"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Предшколска установа</w:t>
      </w:r>
    </w:p>
    <w:p w14:paraId="391E19BF" w14:textId="75AFABFC"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РЗС</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Републички завод за статистику</w:t>
      </w:r>
    </w:p>
    <w:p w14:paraId="699AA96A" w14:textId="2F3AB9A5"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РС</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Република Србија</w:t>
      </w:r>
    </w:p>
    <w:p w14:paraId="41D1AE57" w14:textId="7EDE1A28"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СКГО</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Стална конференција градова и општина</w:t>
      </w:r>
    </w:p>
    <w:p w14:paraId="740C48A4" w14:textId="3ECAA8DF" w:rsidR="00BD19EC"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С</w:t>
      </w:r>
      <w:r w:rsidR="00BD19EC" w:rsidRPr="008F14DE">
        <w:rPr>
          <w:rFonts w:ascii="Palatino Linotype" w:eastAsia="MS Mincho" w:hAnsi="Palatino Linotype" w:cs="Arial"/>
          <w:b/>
          <w:bCs/>
          <w:color w:val="AA6736" w:themeColor="accent2" w:themeShade="BF"/>
          <w:kern w:val="0"/>
          <w:sz w:val="22"/>
          <w:szCs w:val="22"/>
          <w:lang w:eastAsia="en-US"/>
        </w:rPr>
        <w:t xml:space="preserve">Ш </w:t>
      </w:r>
      <w:r w:rsidR="00BD19EC"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Средња</w:t>
      </w:r>
      <w:r w:rsidR="00BD19EC" w:rsidRPr="008F14DE">
        <w:rPr>
          <w:rFonts w:ascii="Palatino Linotype" w:eastAsia="MS Mincho" w:hAnsi="Palatino Linotype" w:cs="Arial"/>
          <w:color w:val="auto"/>
          <w:kern w:val="0"/>
          <w:sz w:val="22"/>
          <w:szCs w:val="22"/>
          <w:lang w:eastAsia="en-US"/>
        </w:rPr>
        <w:t xml:space="preserve"> школа</w:t>
      </w:r>
    </w:p>
    <w:p w14:paraId="3651AC47" w14:textId="1B7F4147"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ЦК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Црвени крст</w:t>
      </w:r>
    </w:p>
    <w:p w14:paraId="2882F0B6" w14:textId="723A8E8C" w:rsidR="00675F4D" w:rsidRPr="008F14DE" w:rsidRDefault="00675F4D"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A6736" w:themeColor="accent2" w:themeShade="BF"/>
          <w:kern w:val="0"/>
          <w:sz w:val="22"/>
          <w:szCs w:val="22"/>
          <w:lang w:eastAsia="en-US"/>
        </w:rPr>
        <w:t xml:space="preserve">ЦСР </w:t>
      </w:r>
      <w:r w:rsidRPr="008F14DE">
        <w:rPr>
          <w:rFonts w:ascii="Palatino Linotype" w:eastAsia="MS Mincho" w:hAnsi="Palatino Linotype" w:cs="Arial"/>
          <w:color w:val="auto"/>
          <w:kern w:val="0"/>
          <w:sz w:val="22"/>
          <w:szCs w:val="22"/>
          <w:lang w:eastAsia="en-US"/>
        </w:rPr>
        <w:t xml:space="preserve">       </w:t>
      </w:r>
      <w:r w:rsidR="00F654D4" w:rsidRPr="008F14DE">
        <w:rPr>
          <w:rFonts w:ascii="Palatino Linotype" w:eastAsia="MS Mincho" w:hAnsi="Palatino Linotype" w:cs="Arial"/>
          <w:color w:val="auto"/>
          <w:kern w:val="0"/>
          <w:sz w:val="22"/>
          <w:szCs w:val="22"/>
          <w:lang w:eastAsia="en-US"/>
        </w:rPr>
        <w:t xml:space="preserve">  </w:t>
      </w:r>
      <w:r w:rsidRPr="008F14DE">
        <w:rPr>
          <w:rFonts w:ascii="Palatino Linotype" w:eastAsia="MS Mincho" w:hAnsi="Palatino Linotype" w:cs="Arial"/>
          <w:color w:val="auto"/>
          <w:kern w:val="0"/>
          <w:sz w:val="22"/>
          <w:szCs w:val="22"/>
          <w:lang w:eastAsia="en-US"/>
        </w:rPr>
        <w:t>Центар за социјални рад</w:t>
      </w:r>
    </w:p>
    <w:p w14:paraId="2ED85146" w14:textId="3922A1CA" w:rsidR="00675F4D" w:rsidRPr="008F14DE" w:rsidRDefault="00F654D4"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b/>
          <w:bCs/>
          <w:color w:val="auto"/>
          <w:kern w:val="0"/>
          <w:sz w:val="22"/>
          <w:szCs w:val="22"/>
          <w:lang w:eastAsia="en-US"/>
        </w:rPr>
        <w:t xml:space="preserve">    </w:t>
      </w:r>
    </w:p>
    <w:p w14:paraId="6E217B6B" w14:textId="7008319A" w:rsidR="00BD19EC" w:rsidRPr="008F14DE" w:rsidRDefault="00BD19EC" w:rsidP="00074220">
      <w:pPr>
        <w:spacing w:before="0" w:after="0" w:line="360" w:lineRule="auto"/>
        <w:rPr>
          <w:rFonts w:ascii="Palatino Linotype" w:eastAsia="MS Mincho" w:hAnsi="Palatino Linotype" w:cs="Arial"/>
          <w:color w:val="auto"/>
          <w:kern w:val="0"/>
          <w:sz w:val="22"/>
          <w:szCs w:val="22"/>
          <w:lang w:eastAsia="en-US"/>
        </w:rPr>
      </w:pPr>
      <w:r w:rsidRPr="008F14DE">
        <w:rPr>
          <w:rFonts w:ascii="Palatino Linotype" w:eastAsia="MS Mincho" w:hAnsi="Palatino Linotype" w:cs="Arial"/>
          <w:color w:val="auto"/>
          <w:kern w:val="0"/>
          <w:sz w:val="22"/>
          <w:szCs w:val="22"/>
          <w:lang w:eastAsia="en-US"/>
        </w:rPr>
        <w:t xml:space="preserve">     </w:t>
      </w:r>
    </w:p>
    <w:p w14:paraId="248EE10E" w14:textId="57054CDA" w:rsidR="00E26B7C" w:rsidRPr="008F14DE" w:rsidRDefault="00BD19EC" w:rsidP="00074220">
      <w:pPr>
        <w:pStyle w:val="Heading1"/>
        <w:rPr>
          <w:rFonts w:ascii="Palatino Linotype" w:hAnsi="Palatino Linotype"/>
          <w:b/>
          <w:bCs/>
          <w:color w:val="AA6736" w:themeColor="accent2" w:themeShade="BF"/>
          <w:sz w:val="28"/>
          <w:szCs w:val="28"/>
          <w:lang w:val="sr-Cyrl-RS"/>
        </w:rPr>
      </w:pPr>
      <w:bookmarkStart w:id="0" w:name="_Toc185181903"/>
      <w:r w:rsidRPr="008F14DE">
        <w:rPr>
          <w:rFonts w:ascii="Palatino Linotype" w:hAnsi="Palatino Linotype"/>
          <w:b/>
          <w:bCs/>
          <w:color w:val="AA6736" w:themeColor="accent2" w:themeShade="BF"/>
          <w:sz w:val="28"/>
          <w:szCs w:val="28"/>
          <w:lang w:val="sr-Cyrl-RS"/>
        </w:rPr>
        <w:lastRenderedPageBreak/>
        <w:t>1</w:t>
      </w:r>
      <w:r w:rsidR="003F36D3" w:rsidRPr="008F14DE">
        <w:rPr>
          <w:rFonts w:ascii="Palatino Linotype" w:hAnsi="Palatino Linotype"/>
          <w:b/>
          <w:bCs/>
          <w:color w:val="AA6736" w:themeColor="accent2" w:themeShade="BF"/>
          <w:sz w:val="28"/>
          <w:szCs w:val="28"/>
          <w:lang w:val="sr-Cyrl-RS"/>
        </w:rPr>
        <w:t>.</w:t>
      </w:r>
      <w:r w:rsidRPr="008F14DE">
        <w:rPr>
          <w:rFonts w:ascii="Palatino Linotype" w:hAnsi="Palatino Linotype"/>
          <w:b/>
          <w:bCs/>
          <w:color w:val="AA6736" w:themeColor="accent2" w:themeShade="BF"/>
          <w:sz w:val="28"/>
          <w:szCs w:val="28"/>
          <w:lang w:val="sr-Cyrl-RS"/>
        </w:rPr>
        <w:tab/>
        <w:t>УВОД</w:t>
      </w:r>
      <w:bookmarkEnd w:id="0"/>
    </w:p>
    <w:p w14:paraId="17A9A784" w14:textId="77777777" w:rsidR="00284F08" w:rsidRPr="008F14DE" w:rsidRDefault="00284F08" w:rsidP="00284F08">
      <w:pPr>
        <w:spacing w:line="240" w:lineRule="auto"/>
        <w:jc w:val="both"/>
        <w:rPr>
          <w:rFonts w:ascii="Palatino Linotype" w:eastAsia="Times New Roman" w:hAnsi="Palatino Linotype" w:cs="Arial"/>
          <w:bCs/>
          <w:color w:val="auto"/>
          <w:sz w:val="22"/>
        </w:rPr>
      </w:pPr>
      <w:r w:rsidRPr="008F14DE">
        <w:rPr>
          <w:rFonts w:ascii="Palatino Linotype" w:eastAsia="Times New Roman" w:hAnsi="Palatino Linotype" w:cs="Arial"/>
          <w:bCs/>
          <w:color w:val="auto"/>
          <w:sz w:val="22"/>
        </w:rPr>
        <w:t xml:space="preserve">        </w:t>
      </w:r>
    </w:p>
    <w:p w14:paraId="6E87692A" w14:textId="5BCCF9CD" w:rsidR="00284F08" w:rsidRPr="008F14DE" w:rsidRDefault="00284F08" w:rsidP="00284F08">
      <w:pPr>
        <w:spacing w:line="240" w:lineRule="auto"/>
        <w:jc w:val="both"/>
        <w:rPr>
          <w:rFonts w:ascii="Palatino Linotype" w:eastAsia="Times New Roman" w:hAnsi="Palatino Linotype" w:cs="Arial"/>
          <w:bCs/>
          <w:i/>
          <w:iCs/>
          <w:color w:val="auto"/>
          <w:sz w:val="22"/>
        </w:rPr>
      </w:pPr>
      <w:r w:rsidRPr="008F14DE">
        <w:rPr>
          <w:rFonts w:ascii="Palatino Linotype" w:eastAsia="Times New Roman" w:hAnsi="Palatino Linotype" w:cs="Arial"/>
          <w:bCs/>
          <w:color w:val="auto"/>
          <w:sz w:val="22"/>
        </w:rPr>
        <w:t xml:space="preserve">      Роми представљају једну од најугроженијих друштвених група у Србији, која се на свакодневном нивоу суочава са бројним системским изазовима у готово свим сегментима друштвеног живота. Влада Републике Србије</w:t>
      </w:r>
      <w:r w:rsidR="00EA4FEF" w:rsidRPr="008F14DE">
        <w:rPr>
          <w:rFonts w:ascii="Palatino Linotype" w:eastAsia="Times New Roman" w:hAnsi="Palatino Linotype" w:cs="Arial"/>
          <w:bCs/>
          <w:color w:val="auto"/>
          <w:sz w:val="22"/>
        </w:rPr>
        <w:t xml:space="preserve"> већ</w:t>
      </w:r>
      <w:r w:rsidRPr="008F14DE">
        <w:rPr>
          <w:rFonts w:ascii="Palatino Linotype" w:eastAsia="Times New Roman" w:hAnsi="Palatino Linotype" w:cs="Arial"/>
          <w:bCs/>
          <w:color w:val="auto"/>
          <w:sz w:val="22"/>
        </w:rPr>
        <w:t xml:space="preserve"> деценију и по </w:t>
      </w:r>
      <w:r w:rsidR="00EA4FEF" w:rsidRPr="008F14DE">
        <w:rPr>
          <w:rFonts w:ascii="Palatino Linotype" w:eastAsia="Times New Roman" w:hAnsi="Palatino Linotype" w:cs="Arial"/>
          <w:bCs/>
          <w:color w:val="auto"/>
          <w:sz w:val="22"/>
        </w:rPr>
        <w:t xml:space="preserve">настоји </w:t>
      </w:r>
      <w:r w:rsidRPr="008F14DE">
        <w:rPr>
          <w:rFonts w:ascii="Palatino Linotype" w:eastAsia="Times New Roman" w:hAnsi="Palatino Linotype" w:cs="Arial"/>
          <w:bCs/>
          <w:color w:val="auto"/>
          <w:sz w:val="22"/>
        </w:rPr>
        <w:t>на</w:t>
      </w:r>
      <w:r w:rsidR="00085078" w:rsidRPr="008F14DE">
        <w:rPr>
          <w:rFonts w:ascii="Palatino Linotype" w:eastAsia="Times New Roman" w:hAnsi="Palatino Linotype" w:cs="Arial"/>
          <w:bCs/>
          <w:color w:val="auto"/>
          <w:sz w:val="22"/>
        </w:rPr>
        <w:t xml:space="preserve"> </w:t>
      </w:r>
      <w:r w:rsidRPr="008F14DE">
        <w:rPr>
          <w:rFonts w:ascii="Palatino Linotype" w:eastAsia="Times New Roman" w:hAnsi="Palatino Linotype" w:cs="Arial"/>
          <w:bCs/>
          <w:color w:val="auto"/>
          <w:sz w:val="22"/>
        </w:rPr>
        <w:t>стратешком нивоу</w:t>
      </w:r>
      <w:r w:rsidR="00EA4FEF" w:rsidRPr="008F14DE">
        <w:rPr>
          <w:rFonts w:ascii="Palatino Linotype" w:eastAsia="Times New Roman" w:hAnsi="Palatino Linotype" w:cs="Arial"/>
          <w:bCs/>
          <w:color w:val="auto"/>
          <w:sz w:val="22"/>
        </w:rPr>
        <w:t xml:space="preserve"> </w:t>
      </w:r>
      <w:r w:rsidR="00085078" w:rsidRPr="008F14DE">
        <w:rPr>
          <w:rFonts w:ascii="Palatino Linotype" w:eastAsia="Times New Roman" w:hAnsi="Palatino Linotype" w:cs="Arial"/>
          <w:bCs/>
          <w:color w:val="auto"/>
          <w:sz w:val="22"/>
        </w:rPr>
        <w:t xml:space="preserve">да </w:t>
      </w:r>
      <w:r w:rsidRPr="008F14DE">
        <w:rPr>
          <w:rFonts w:ascii="Palatino Linotype" w:eastAsia="Times New Roman" w:hAnsi="Palatino Linotype" w:cs="Arial"/>
          <w:bCs/>
          <w:color w:val="auto"/>
          <w:sz w:val="22"/>
        </w:rPr>
        <w:t>унапреди њихов положај и да, кроз удружени напор релевантних актера на свим нивоима власти, смањи неједнакости које постоје између ромске националне мањине и осталог становништва. До сада је на националном нивоу усвојено више стратешких докумената који су имали за циљ унапређење положај</w:t>
      </w:r>
      <w:r w:rsidR="00EA4FEF" w:rsidRPr="008F14DE">
        <w:rPr>
          <w:rFonts w:ascii="Palatino Linotype" w:eastAsia="Times New Roman" w:hAnsi="Palatino Linotype" w:cs="Arial"/>
          <w:bCs/>
          <w:color w:val="auto"/>
          <w:sz w:val="22"/>
        </w:rPr>
        <w:t>а</w:t>
      </w:r>
      <w:r w:rsidRPr="008F14DE">
        <w:rPr>
          <w:rFonts w:ascii="Palatino Linotype" w:eastAsia="Times New Roman" w:hAnsi="Palatino Linotype" w:cs="Arial"/>
          <w:bCs/>
          <w:color w:val="auto"/>
          <w:sz w:val="22"/>
        </w:rPr>
        <w:t xml:space="preserve"> грађана ромске националности, а последњи такав представља Стратегија за социјално укључивање Рома и Ромкиња у Републици Србији за период 2022 – 2030. </w:t>
      </w:r>
      <w:r w:rsidRPr="008F14DE">
        <w:rPr>
          <w:rFonts w:ascii="Palatino Linotype" w:eastAsia="Times New Roman" w:hAnsi="Palatino Linotype" w:cs="Arial"/>
          <w:bCs/>
          <w:i/>
          <w:iCs/>
          <w:color w:val="auto"/>
          <w:sz w:val="22"/>
        </w:rPr>
        <w:t xml:space="preserve">(у даљем тексту: Стратегија). </w:t>
      </w:r>
    </w:p>
    <w:p w14:paraId="027D8E8B" w14:textId="30C31AEB" w:rsidR="00284F08" w:rsidRPr="008F14DE" w:rsidRDefault="00284F08" w:rsidP="00284F08">
      <w:pPr>
        <w:spacing w:line="240" w:lineRule="auto"/>
        <w:jc w:val="both"/>
        <w:rPr>
          <w:rFonts w:ascii="Palatino Linotype" w:eastAsia="Times New Roman" w:hAnsi="Palatino Linotype" w:cs="Arial"/>
          <w:bCs/>
          <w:color w:val="auto"/>
          <w:sz w:val="22"/>
        </w:rPr>
      </w:pPr>
      <w:r w:rsidRPr="008F14DE">
        <w:rPr>
          <w:rFonts w:ascii="Palatino Linotype" w:eastAsia="Times New Roman" w:hAnsi="Palatino Linotype" w:cs="Arial"/>
          <w:bCs/>
          <w:color w:val="auto"/>
          <w:sz w:val="22"/>
        </w:rPr>
        <w:t xml:space="preserve">        Један од кључних принципа националне стратегије јесте децентрализација послова у вези са инклузијом Рома, која подразумева активну улогу локалних самоуправа у планирању и спровођењу локалних јавних политика у овој области. Овакав приступ је условљен, пре свега, чињеницом да многе јединице локалне самоуправе </w:t>
      </w:r>
      <w:r w:rsidRPr="008F14DE">
        <w:rPr>
          <w:rFonts w:ascii="Palatino Linotype" w:eastAsia="Times New Roman" w:hAnsi="Palatino Linotype" w:cs="Arial"/>
          <w:bCs/>
          <w:i/>
          <w:iCs/>
          <w:color w:val="auto"/>
          <w:sz w:val="22"/>
        </w:rPr>
        <w:t>(у даљем тексту: ЈЛС)</w:t>
      </w:r>
      <w:r w:rsidRPr="008F14DE">
        <w:rPr>
          <w:rFonts w:ascii="Palatino Linotype" w:eastAsia="Times New Roman" w:hAnsi="Palatino Linotype" w:cs="Arial"/>
          <w:bCs/>
          <w:color w:val="auto"/>
          <w:sz w:val="22"/>
        </w:rPr>
        <w:t xml:space="preserve"> располажу локалним механизмима за социјално укључивање Рома и Ромкиња, као што су: координатори за ромска питања, мобилни тимови, педагошки асистенти, здравствене медијаторке, те им управо то омогућава ефикасније управљање инклузивним јавним политикама.  Правни основ за израду овог ЛАП-а налази се у Закону о планском систему и Закону о локалној самоуправи који обавезује ЈЛС да се старају о остваривању људских и мањинских права на својој територији, а многа права,  укључујући приступ образовању, запошљавању, адекватном становању, здравственој и социјалној заштити, остварују се управо на локалном нивоу. Такође, општине и градови поседују информације са терена о реалним проблемима и потребама ромске популације која живи на њиховој територији, те на основу њих могу лакше да планирају и спроводе стратешке мере како би се отклонили узроци отежаног приступа правима и структурног сиромаштва припадника ромске националности. Посебна одговорност локалних власти лежи у обезбеђивању финансијских средстава, како из локалног буџета тако и из екстерних извора финансирања, да би се осигурало успешно спровођење мера социјалног укључивања Рома и Ромкиња на њиховој територији.</w:t>
      </w:r>
    </w:p>
    <w:p w14:paraId="36CC353B" w14:textId="68AC0154" w:rsidR="009C2334" w:rsidRPr="008F14DE" w:rsidRDefault="009C2334" w:rsidP="00284F08">
      <w:pPr>
        <w:spacing w:line="240" w:lineRule="auto"/>
        <w:jc w:val="both"/>
        <w:rPr>
          <w:rFonts w:ascii="Palatino Linotype" w:hAnsi="Palatino Linotype"/>
          <w:color w:val="auto"/>
          <w:sz w:val="22"/>
          <w:szCs w:val="22"/>
        </w:rPr>
      </w:pPr>
      <w:r w:rsidRPr="008F14DE">
        <w:rPr>
          <w:rFonts w:ascii="Palatino Linotype" w:hAnsi="Palatino Linotype"/>
          <w:color w:val="auto"/>
        </w:rPr>
        <w:t xml:space="preserve">       </w:t>
      </w:r>
      <w:r w:rsidR="00284F08" w:rsidRPr="008F14DE">
        <w:rPr>
          <w:rFonts w:ascii="Palatino Linotype" w:hAnsi="Palatino Linotype"/>
          <w:color w:val="auto"/>
          <w:sz w:val="22"/>
          <w:szCs w:val="22"/>
        </w:rPr>
        <w:t xml:space="preserve">Град Вршац је захваљујући учешћу у пројекту «Подршка одрживим услугама социјалне заштите у заједници и политикама укључивања на локалном нивоу», који финансира Европска унија у оквиру ИПА 2020, покренуо процес стратешког планирања у области инклузије Рома за период 2026 – 2028.  Уговорно тело пројекта је Министарство финансија – Сектор за уговарање и финансирање програма из средстава Европске уније, надлежно министарство за реализацију пројекта је Министарство за рад, запошљавање, борачка и социјална питања, док је Стална конференција градова и општина (СКГО) задужена за његову имплементацију.    </w:t>
      </w:r>
    </w:p>
    <w:p w14:paraId="6D6B2D2D" w14:textId="284E7131" w:rsidR="00284F08" w:rsidRPr="008F14DE" w:rsidRDefault="00284F08" w:rsidP="00284F08">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lastRenderedPageBreak/>
        <w:t>Одлуком градоначелника из јуна 2025. године формирана је радна група за израду ЛАП-а коју су чинили:</w:t>
      </w:r>
    </w:p>
    <w:p w14:paraId="4373DDBA" w14:textId="3166A134" w:rsidR="009C2334" w:rsidRPr="008F14DE" w:rsidRDefault="00284F08">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Ливија Станојев</w:t>
      </w:r>
      <w:r w:rsidR="009C2334" w:rsidRPr="008F14DE">
        <w:rPr>
          <w:rFonts w:ascii="Palatino Linotype" w:hAnsi="Palatino Linotype"/>
          <w:color w:val="auto"/>
          <w:sz w:val="22"/>
          <w:szCs w:val="22"/>
        </w:rPr>
        <w:t xml:space="preserve">, </w:t>
      </w:r>
      <w:r w:rsidRPr="008F14DE">
        <w:rPr>
          <w:rFonts w:ascii="Palatino Linotype" w:hAnsi="Palatino Linotype"/>
          <w:color w:val="auto"/>
          <w:sz w:val="22"/>
          <w:szCs w:val="22"/>
        </w:rPr>
        <w:t xml:space="preserve">чланица Градског већа града Вршца задужена за ресор здравства, социјална питања и бригу о породици – </w:t>
      </w:r>
      <w:r w:rsidRPr="008F14DE">
        <w:rPr>
          <w:rFonts w:ascii="Palatino Linotype" w:hAnsi="Palatino Linotype"/>
          <w:i/>
          <w:iCs/>
          <w:color w:val="auto"/>
          <w:sz w:val="22"/>
          <w:szCs w:val="22"/>
        </w:rPr>
        <w:t>координаторка радне групе,</w:t>
      </w:r>
    </w:p>
    <w:p w14:paraId="2F637541" w14:textId="24A03DC0" w:rsidR="00284F08" w:rsidRPr="008F14DE" w:rsidRDefault="00284F08">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Тања Томашевић Дамјановић, руководилац Одељења за друштвене делатности Градске управе (ГУ) града Вршца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3692F31A" w14:textId="10EE340E" w:rsidR="00284F08" w:rsidRPr="008F14DE" w:rsidRDefault="00284F08">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Игор Шајн -  педагошки асистент - </w:t>
      </w:r>
      <w:r w:rsidRPr="008F14DE">
        <w:rPr>
          <w:rFonts w:ascii="Palatino Linotype" w:hAnsi="Palatino Linotype"/>
          <w:i/>
          <w:iCs/>
          <w:color w:val="auto"/>
          <w:sz w:val="22"/>
          <w:szCs w:val="22"/>
        </w:rPr>
        <w:t>члан,</w:t>
      </w:r>
    </w:p>
    <w:p w14:paraId="190F49A1" w14:textId="33C4AC0B" w:rsidR="00284F08" w:rsidRPr="008F14DE" w:rsidRDefault="00284F08">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Алиса Шајн – координатор за ромска питања, Одељење за друштвене делатности ГУ града Вршца - </w:t>
      </w:r>
      <w:r w:rsidRPr="008F14DE">
        <w:rPr>
          <w:rFonts w:ascii="Palatino Linotype" w:hAnsi="Palatino Linotype"/>
          <w:i/>
          <w:iCs/>
          <w:color w:val="auto"/>
          <w:sz w:val="22"/>
          <w:szCs w:val="22"/>
        </w:rPr>
        <w:t>члан,</w:t>
      </w:r>
    </w:p>
    <w:p w14:paraId="42A0D331" w14:textId="362A6253" w:rsidR="00284F08" w:rsidRPr="008F14DE" w:rsidRDefault="00284F08">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Слађана Стевић, здравствена медијаторка - </w:t>
      </w:r>
      <w:r w:rsidRPr="008F14DE">
        <w:rPr>
          <w:rFonts w:ascii="Palatino Linotype" w:hAnsi="Palatino Linotype"/>
          <w:i/>
          <w:iCs/>
          <w:color w:val="auto"/>
          <w:sz w:val="22"/>
          <w:szCs w:val="22"/>
        </w:rPr>
        <w:t>члан,</w:t>
      </w:r>
    </w:p>
    <w:p w14:paraId="2246EB0E" w14:textId="45608BB7" w:rsidR="00284F08" w:rsidRPr="008F14DE" w:rsidRDefault="00284F08">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Соња Аћимовић, Центар за социјални рад града Вршца</w:t>
      </w:r>
      <w:r w:rsidR="002A5DB2" w:rsidRPr="008F14DE">
        <w:rPr>
          <w:rFonts w:ascii="Palatino Linotype" w:hAnsi="Palatino Linotype"/>
          <w:color w:val="auto"/>
          <w:sz w:val="22"/>
          <w:szCs w:val="22"/>
        </w:rPr>
        <w:t xml:space="preserve"> - </w:t>
      </w:r>
      <w:r w:rsidR="002A5DB2" w:rsidRPr="008F14DE">
        <w:rPr>
          <w:rFonts w:ascii="Palatino Linotype" w:hAnsi="Palatino Linotype"/>
          <w:i/>
          <w:iCs/>
          <w:color w:val="auto"/>
          <w:sz w:val="22"/>
          <w:szCs w:val="22"/>
        </w:rPr>
        <w:t>члан,</w:t>
      </w:r>
      <w:r w:rsidR="002A5DB2" w:rsidRPr="008F14DE">
        <w:rPr>
          <w:rFonts w:ascii="Palatino Linotype" w:hAnsi="Palatino Linotype"/>
          <w:color w:val="auto"/>
          <w:sz w:val="22"/>
          <w:szCs w:val="22"/>
        </w:rPr>
        <w:t xml:space="preserve"> </w:t>
      </w:r>
    </w:p>
    <w:p w14:paraId="1B39A86D" w14:textId="59F337C4" w:rsidR="00284F08"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Виолета Антонијевић, Национална служба за запошљавање – филијала Вршац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78E4BF37" w14:textId="2A4589BD"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Сузана Цветановић, Црвени крст града Вршца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513B459D" w14:textId="2EFA48A0"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Дејан Марковић, Полицијска станица Вршац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4CBAD081" w14:textId="43868C56"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Урош Недић, Асоцијација грађана „Импулс“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1045F272" w14:textId="37962757" w:rsidR="00797BD5"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Данило Ивановић, руководилац Одељења за послове органа града и управљање људским ресурсима ГУ града Вршца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63CA3E61" w14:textId="77375D0E"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Слободан Кецман, Одељење за буџет и финансије ГУ града Вршца - </w:t>
      </w:r>
      <w:r w:rsidRPr="008F14DE">
        <w:rPr>
          <w:rFonts w:ascii="Palatino Linotype" w:hAnsi="Palatino Linotype"/>
          <w:i/>
          <w:iCs/>
          <w:color w:val="auto"/>
          <w:sz w:val="22"/>
          <w:szCs w:val="22"/>
        </w:rPr>
        <w:t>члан,</w:t>
      </w:r>
    </w:p>
    <w:p w14:paraId="6E230301" w14:textId="4029F2F3"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Мирослав Ступар, Одељење за привреду, пољопривреду и локални економски развој ГУ града Вршца – </w:t>
      </w:r>
      <w:r w:rsidRPr="008F14DE">
        <w:rPr>
          <w:rFonts w:ascii="Palatino Linotype" w:hAnsi="Palatino Linotype"/>
          <w:i/>
          <w:iCs/>
          <w:color w:val="auto"/>
          <w:sz w:val="22"/>
          <w:szCs w:val="22"/>
        </w:rPr>
        <w:t>члан,</w:t>
      </w:r>
    </w:p>
    <w:p w14:paraId="2FF345BD" w14:textId="1C2D2ADB"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Саша Живковић, Одељење за привреду, пољопривреду и локални економски развој ГУ града Вршца – </w:t>
      </w:r>
      <w:r w:rsidRPr="008F14DE">
        <w:rPr>
          <w:rFonts w:ascii="Palatino Linotype" w:hAnsi="Palatino Linotype"/>
          <w:i/>
          <w:iCs/>
          <w:color w:val="auto"/>
          <w:sz w:val="22"/>
          <w:szCs w:val="22"/>
        </w:rPr>
        <w:t>члан,</w:t>
      </w:r>
    </w:p>
    <w:p w14:paraId="092C7D30" w14:textId="233B8B60"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Андријана Радак, Дом здравља Вршац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 xml:space="preserve"> </w:t>
      </w:r>
    </w:p>
    <w:p w14:paraId="2A92B6B4" w14:textId="77777777" w:rsidR="002A5DB2" w:rsidRPr="008F14DE" w:rsidRDefault="002A5DB2">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Кристијан Јоца, Одељење за имовинско правне послове ГУ града Вршца – </w:t>
      </w:r>
      <w:r w:rsidRPr="008F14DE">
        <w:rPr>
          <w:rFonts w:ascii="Palatino Linotype" w:hAnsi="Palatino Linotype"/>
          <w:i/>
          <w:iCs/>
          <w:color w:val="auto"/>
          <w:sz w:val="22"/>
          <w:szCs w:val="22"/>
        </w:rPr>
        <w:t>члан,</w:t>
      </w:r>
    </w:p>
    <w:p w14:paraId="50578F8D" w14:textId="0BC648E6" w:rsidR="002A5DB2" w:rsidRPr="008F14DE" w:rsidRDefault="00C971A9">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Оана Оморан, ОШ „Паја Јовановић“ Вршац– </w:t>
      </w:r>
      <w:r w:rsidRPr="008F14DE">
        <w:rPr>
          <w:rFonts w:ascii="Palatino Linotype" w:hAnsi="Palatino Linotype"/>
          <w:i/>
          <w:iCs/>
          <w:color w:val="auto"/>
          <w:sz w:val="22"/>
          <w:szCs w:val="22"/>
        </w:rPr>
        <w:t>члан,</w:t>
      </w:r>
    </w:p>
    <w:p w14:paraId="372CE82F" w14:textId="009B4666" w:rsidR="00C971A9" w:rsidRPr="008F14DE" w:rsidRDefault="00C971A9">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Бојана Веселиновић, Предшколска установа „Чаролија“ Вршац – </w:t>
      </w:r>
      <w:r w:rsidRPr="008F14DE">
        <w:rPr>
          <w:rFonts w:ascii="Palatino Linotype" w:hAnsi="Palatino Linotype"/>
          <w:i/>
          <w:iCs/>
          <w:color w:val="auto"/>
          <w:sz w:val="22"/>
          <w:szCs w:val="22"/>
        </w:rPr>
        <w:t>члан</w:t>
      </w:r>
      <w:r w:rsidRPr="008F14DE">
        <w:rPr>
          <w:rFonts w:ascii="Palatino Linotype" w:hAnsi="Palatino Linotype"/>
          <w:color w:val="auto"/>
          <w:sz w:val="22"/>
          <w:szCs w:val="22"/>
        </w:rPr>
        <w:t>,</w:t>
      </w:r>
    </w:p>
    <w:p w14:paraId="17CD3D77" w14:textId="3DC92264" w:rsidR="00C971A9" w:rsidRPr="008F14DE" w:rsidRDefault="00C971A9">
      <w:pPr>
        <w:pStyle w:val="ListParagraph"/>
        <w:numPr>
          <w:ilvl w:val="0"/>
          <w:numId w:val="8"/>
        </w:num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Александар Калинић, Одељење за планирање, урбанизам, грађевинарство, инвестиције и капитална улагања ГУ града Вршца – </w:t>
      </w:r>
      <w:r w:rsidRPr="008F14DE">
        <w:rPr>
          <w:rFonts w:ascii="Palatino Linotype" w:hAnsi="Palatino Linotype"/>
          <w:i/>
          <w:iCs/>
          <w:color w:val="auto"/>
          <w:sz w:val="22"/>
          <w:szCs w:val="22"/>
        </w:rPr>
        <w:t>члан.</w:t>
      </w:r>
    </w:p>
    <w:p w14:paraId="5F576312" w14:textId="37BBAB43" w:rsidR="00C971A9" w:rsidRPr="008F14DE" w:rsidRDefault="00C971A9" w:rsidP="00C971A9">
      <w:pPr>
        <w:pStyle w:val="ListParagraph"/>
        <w:spacing w:line="240" w:lineRule="auto"/>
        <w:jc w:val="both"/>
        <w:rPr>
          <w:rFonts w:ascii="Palatino Linotype" w:hAnsi="Palatino Linotype"/>
          <w:color w:val="auto"/>
          <w:sz w:val="22"/>
          <w:szCs w:val="22"/>
        </w:rPr>
      </w:pPr>
    </w:p>
    <w:p w14:paraId="1D6A6E6C" w14:textId="199CD8D0" w:rsidR="00797BD5" w:rsidRPr="008F14DE" w:rsidRDefault="003F36D3" w:rsidP="00074220">
      <w:pPr>
        <w:pStyle w:val="Heading2"/>
        <w:rPr>
          <w:rFonts w:ascii="Palatino Linotype" w:eastAsia="Times New Roman" w:hAnsi="Palatino Linotype"/>
          <w:b/>
          <w:bCs/>
          <w:color w:val="776E51" w:themeColor="accent6" w:themeShade="BF"/>
          <w:lang w:val="sr-Cyrl-RS"/>
        </w:rPr>
      </w:pPr>
      <w:bookmarkStart w:id="1" w:name="_Toc185181904"/>
      <w:r w:rsidRPr="008F14DE">
        <w:rPr>
          <w:rFonts w:ascii="Palatino Linotype" w:eastAsia="Times New Roman" w:hAnsi="Palatino Linotype"/>
          <w:b/>
          <w:bCs/>
          <w:color w:val="776E51" w:themeColor="accent6" w:themeShade="BF"/>
          <w:lang w:val="sr-Cyrl-RS"/>
        </w:rPr>
        <w:t xml:space="preserve">1.1 </w:t>
      </w:r>
      <w:r w:rsidR="00797BD5" w:rsidRPr="008F14DE">
        <w:rPr>
          <w:rFonts w:ascii="Palatino Linotype" w:eastAsia="Times New Roman" w:hAnsi="Palatino Linotype"/>
          <w:b/>
          <w:bCs/>
          <w:color w:val="776E51" w:themeColor="accent6" w:themeShade="BF"/>
          <w:lang w:val="sr-Cyrl-RS"/>
        </w:rPr>
        <w:t xml:space="preserve">Методологија </w:t>
      </w:r>
      <w:r w:rsidR="00120D37" w:rsidRPr="008F14DE">
        <w:rPr>
          <w:rFonts w:ascii="Palatino Linotype" w:eastAsia="Times New Roman" w:hAnsi="Palatino Linotype"/>
          <w:b/>
          <w:bCs/>
          <w:color w:val="776E51" w:themeColor="accent6" w:themeShade="BF"/>
          <w:lang w:val="sr-Cyrl-RS"/>
        </w:rPr>
        <w:t xml:space="preserve">израде ЛАП-а </w:t>
      </w:r>
      <w:r w:rsidR="00797BD5" w:rsidRPr="008F14DE">
        <w:rPr>
          <w:rFonts w:ascii="Palatino Linotype" w:eastAsia="Times New Roman" w:hAnsi="Palatino Linotype"/>
          <w:b/>
          <w:bCs/>
          <w:color w:val="776E51" w:themeColor="accent6" w:themeShade="BF"/>
          <w:lang w:val="sr-Cyrl-RS"/>
        </w:rPr>
        <w:t>и спровођење процеса консултација</w:t>
      </w:r>
      <w:bookmarkEnd w:id="1"/>
    </w:p>
    <w:p w14:paraId="1A2C1DC9" w14:textId="77777777" w:rsidR="00797BD5" w:rsidRPr="008F14DE" w:rsidRDefault="00797BD5" w:rsidP="00797BD5">
      <w:pPr>
        <w:jc w:val="both"/>
        <w:rPr>
          <w:rFonts w:ascii="Palatino Linotype" w:hAnsi="Palatino Linotype"/>
          <w:color w:val="auto"/>
          <w:sz w:val="22"/>
          <w:szCs w:val="22"/>
        </w:rPr>
      </w:pPr>
    </w:p>
    <w:p w14:paraId="3917834A" w14:textId="0D387944" w:rsidR="00797BD5" w:rsidRPr="008F14DE" w:rsidRDefault="00797BD5" w:rsidP="00FC1FFF">
      <w:pPr>
        <w:spacing w:before="120" w:line="240" w:lineRule="auto"/>
        <w:jc w:val="both"/>
        <w:rPr>
          <w:rFonts w:ascii="Palatino Linotype" w:eastAsia="Times New Roman" w:hAnsi="Palatino Linotype" w:cs="Arial"/>
          <w:b/>
          <w:color w:val="auto"/>
          <w:sz w:val="22"/>
        </w:rPr>
      </w:pPr>
      <w:r w:rsidRPr="008F14DE">
        <w:rPr>
          <w:rFonts w:ascii="Palatino Linotype" w:eastAsia="Times New Roman" w:hAnsi="Palatino Linotype" w:cs="Arial"/>
          <w:color w:val="auto"/>
          <w:sz w:val="22"/>
        </w:rPr>
        <w:t xml:space="preserve">       Процес стратешког планирања био</w:t>
      </w:r>
      <w:r w:rsidR="001F0340" w:rsidRPr="008F14DE">
        <w:rPr>
          <w:rFonts w:ascii="Palatino Linotype" w:eastAsia="Times New Roman" w:hAnsi="Palatino Linotype" w:cs="Arial"/>
          <w:color w:val="auto"/>
          <w:sz w:val="22"/>
        </w:rPr>
        <w:t xml:space="preserve"> је</w:t>
      </w:r>
      <w:r w:rsidRPr="008F14DE">
        <w:rPr>
          <w:rFonts w:ascii="Palatino Linotype" w:eastAsia="Times New Roman" w:hAnsi="Palatino Linotype" w:cs="Arial"/>
          <w:color w:val="auto"/>
          <w:sz w:val="22"/>
        </w:rPr>
        <w:t xml:space="preserve"> заснован на методологији</w:t>
      </w:r>
      <w:r w:rsidRPr="008F14DE">
        <w:rPr>
          <w:rFonts w:ascii="Palatino Linotype" w:eastAsia="Times New Roman" w:hAnsi="Palatino Linotype" w:cs="Arial"/>
          <w:color w:val="auto"/>
          <w:sz w:val="22"/>
          <w:vertAlign w:val="superscript"/>
        </w:rPr>
        <w:footnoteReference w:id="1"/>
      </w:r>
      <w:r w:rsidRPr="008F14DE">
        <w:rPr>
          <w:rFonts w:ascii="Palatino Linotype" w:eastAsia="Times New Roman" w:hAnsi="Palatino Linotype" w:cs="Arial"/>
          <w:color w:val="auto"/>
          <w:sz w:val="22"/>
        </w:rPr>
        <w:t xml:space="preserve"> коју је развила Стална конференција градова и општина – СКГО у оквиру програма “</w:t>
      </w:r>
      <w:r w:rsidR="00987492" w:rsidRPr="008F14DE">
        <w:rPr>
          <w:rFonts w:ascii="Palatino Linotype" w:eastAsia="Times New Roman" w:hAnsi="Palatino Linotype" w:cs="Arial"/>
          <w:color w:val="auto"/>
          <w:sz w:val="22"/>
        </w:rPr>
        <w:t>П</w:t>
      </w:r>
      <w:r w:rsidRPr="008F14DE">
        <w:rPr>
          <w:rFonts w:ascii="Palatino Linotype" w:eastAsia="Times New Roman" w:hAnsi="Palatino Linotype" w:cs="Arial"/>
          <w:color w:val="auto"/>
          <w:sz w:val="22"/>
        </w:rPr>
        <w:t>одршка</w:t>
      </w:r>
      <w:r w:rsidR="00987492" w:rsidRPr="008F14DE">
        <w:rPr>
          <w:rFonts w:ascii="Palatino Linotype" w:eastAsia="Times New Roman" w:hAnsi="Palatino Linotype" w:cs="Arial"/>
          <w:color w:val="auto"/>
          <w:sz w:val="22"/>
        </w:rPr>
        <w:t xml:space="preserve"> ЕУ</w:t>
      </w:r>
      <w:r w:rsidRPr="008F14DE">
        <w:rPr>
          <w:rFonts w:ascii="Palatino Linotype" w:eastAsia="Times New Roman" w:hAnsi="Palatino Linotype" w:cs="Arial"/>
          <w:color w:val="auto"/>
          <w:sz w:val="22"/>
        </w:rPr>
        <w:t xml:space="preserve"> инклузији Рома – Оснаживање локалних заједница за инклузију Рома”. Сама </w:t>
      </w:r>
      <w:r w:rsidRPr="008F14DE">
        <w:rPr>
          <w:rFonts w:ascii="Palatino Linotype" w:eastAsia="Times New Roman" w:hAnsi="Palatino Linotype" w:cs="Arial"/>
          <w:color w:val="auto"/>
          <w:sz w:val="22"/>
        </w:rPr>
        <w:lastRenderedPageBreak/>
        <w:t>методологија је усклађена са Законом о планском систему и Уредбом о методологији управљања јавним политикама, анализи ефеката јавних политика и прописа и садржају појединачних докумената јавних политика.</w:t>
      </w:r>
    </w:p>
    <w:p w14:paraId="561471EB" w14:textId="77777777" w:rsidR="00797BD5" w:rsidRPr="008F14DE" w:rsidRDefault="00797BD5" w:rsidP="00FC1FFF">
      <w:pPr>
        <w:spacing w:before="120" w:line="240" w:lineRule="auto"/>
        <w:jc w:val="both"/>
        <w:rPr>
          <w:rFonts w:ascii="Palatino Linotype" w:eastAsia="Times New Roman" w:hAnsi="Palatino Linotype" w:cs="Arial"/>
          <w:color w:val="auto"/>
          <w:sz w:val="22"/>
        </w:rPr>
      </w:pPr>
      <w:r w:rsidRPr="008F14DE">
        <w:rPr>
          <w:rFonts w:ascii="Palatino Linotype" w:eastAsia="Times New Roman" w:hAnsi="Palatino Linotype" w:cs="Arial"/>
          <w:color w:val="auto"/>
          <w:sz w:val="22"/>
        </w:rPr>
        <w:t xml:space="preserve">       Припрема ЛАП-а је подразумевала спровођење следећих фаза у процесу стратешког планирања:</w:t>
      </w:r>
    </w:p>
    <w:tbl>
      <w:tblPr>
        <w:tblStyle w:val="Finansijskatabela"/>
        <w:tblW w:w="0" w:type="auto"/>
        <w:tblLook w:val="04A0" w:firstRow="1" w:lastRow="0" w:firstColumn="1" w:lastColumn="0" w:noHBand="0" w:noVBand="1"/>
      </w:tblPr>
      <w:tblGrid>
        <w:gridCol w:w="1134"/>
        <w:gridCol w:w="7553"/>
      </w:tblGrid>
      <w:tr w:rsidR="00120D37" w:rsidRPr="008F14DE" w14:paraId="5CE6296C" w14:textId="77777777" w:rsidTr="00120D3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34" w:type="dxa"/>
            <w:shd w:val="clear" w:color="auto" w:fill="7E97AD" w:themeFill="accent1"/>
          </w:tcPr>
          <w:p w14:paraId="72777481" w14:textId="0F0BDA66" w:rsidR="00120D37" w:rsidRPr="008F14DE" w:rsidRDefault="00120D37" w:rsidP="00FC1FFF">
            <w:pPr>
              <w:spacing w:before="120"/>
              <w:jc w:val="both"/>
              <w:rPr>
                <w:rFonts w:ascii="Palatino Linotype" w:eastAsia="Times New Roman" w:hAnsi="Palatino Linotype" w:cs="Arial"/>
                <w:b/>
                <w:color w:val="auto"/>
                <w:sz w:val="20"/>
              </w:rPr>
            </w:pPr>
          </w:p>
        </w:tc>
        <w:tc>
          <w:tcPr>
            <w:tcW w:w="7553" w:type="dxa"/>
            <w:shd w:val="clear" w:color="auto" w:fill="7E97AD" w:themeFill="accent1"/>
          </w:tcPr>
          <w:p w14:paraId="6BBD6C07" w14:textId="7B279ACD" w:rsidR="00120D37" w:rsidRPr="008F14DE" w:rsidRDefault="00120D37" w:rsidP="00FC1FFF">
            <w:pPr>
              <w:spacing w:before="120"/>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20"/>
              </w:rPr>
            </w:pPr>
            <w:r w:rsidRPr="008F14DE">
              <w:rPr>
                <w:rFonts w:ascii="Palatino Linotype" w:eastAsia="Times New Roman" w:hAnsi="Palatino Linotype" w:cs="Arial"/>
                <w:b/>
                <w:color w:val="FFFFFF" w:themeColor="background1"/>
                <w:sz w:val="20"/>
              </w:rPr>
              <w:t xml:space="preserve">                           фазе у процесу СТРАТЕШКОГ планирања</w:t>
            </w:r>
          </w:p>
        </w:tc>
      </w:tr>
      <w:tr w:rsidR="00120D37" w:rsidRPr="008F14DE" w14:paraId="049A5478" w14:textId="77777777" w:rsidTr="00120D37">
        <w:trPr>
          <w:trHeight w:val="440"/>
        </w:trPr>
        <w:tc>
          <w:tcPr>
            <w:cnfStyle w:val="001000000000" w:firstRow="0" w:lastRow="0" w:firstColumn="1" w:lastColumn="0" w:oddVBand="0" w:evenVBand="0" w:oddHBand="0" w:evenHBand="0" w:firstRowFirstColumn="0" w:firstRowLastColumn="0" w:lastRowFirstColumn="0" w:lastRowLastColumn="0"/>
            <w:tcW w:w="1134" w:type="dxa"/>
          </w:tcPr>
          <w:p w14:paraId="04D00F32" w14:textId="5D6BCC75" w:rsidR="00120D37" w:rsidRPr="008F14DE" w:rsidRDefault="00120D37" w:rsidP="00120D37">
            <w:pPr>
              <w:spacing w:before="120"/>
              <w:jc w:val="center"/>
              <w:rPr>
                <w:rFonts w:ascii="Palatino Linotype" w:eastAsia="Times New Roman" w:hAnsi="Palatino Linotype" w:cs="Arial"/>
                <w:bCs/>
                <w:color w:val="AA6736" w:themeColor="accent2" w:themeShade="BF"/>
              </w:rPr>
            </w:pPr>
            <w:r w:rsidRPr="008F14DE">
              <w:rPr>
                <w:rFonts w:ascii="Palatino Linotype" w:eastAsia="Times New Roman" w:hAnsi="Palatino Linotype" w:cs="Arial"/>
                <w:bCs/>
                <w:color w:val="AA6736" w:themeColor="accent2" w:themeShade="BF"/>
              </w:rPr>
              <w:t>1.</w:t>
            </w:r>
          </w:p>
        </w:tc>
        <w:tc>
          <w:tcPr>
            <w:tcW w:w="7553" w:type="dxa"/>
          </w:tcPr>
          <w:p w14:paraId="3CE3A76A" w14:textId="476D1DB5" w:rsidR="00120D37" w:rsidRPr="008F14DE" w:rsidRDefault="00120D37" w:rsidP="00120D37">
            <w:pPr>
              <w:spacing w:after="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rPr>
            </w:pPr>
            <w:r w:rsidRPr="008F14DE">
              <w:rPr>
                <w:rFonts w:ascii="Palatino Linotype" w:eastAsia="Times New Roman" w:hAnsi="Palatino Linotype" w:cs="Arial"/>
                <w:color w:val="auto"/>
              </w:rPr>
              <w:t>Припрема анализе стања са SWOT анализама у седам приоритетних области: борба против циганизма и дискриминације, образовање, запошљавање, становање, здравље, социјална заштита и партиципација</w:t>
            </w:r>
          </w:p>
        </w:tc>
      </w:tr>
      <w:tr w:rsidR="00120D37" w:rsidRPr="008F14DE" w14:paraId="292AD53E" w14:textId="77777777" w:rsidTr="00120D37">
        <w:trPr>
          <w:trHeight w:val="453"/>
        </w:trPr>
        <w:tc>
          <w:tcPr>
            <w:cnfStyle w:val="001000000000" w:firstRow="0" w:lastRow="0" w:firstColumn="1" w:lastColumn="0" w:oddVBand="0" w:evenVBand="0" w:oddHBand="0" w:evenHBand="0" w:firstRowFirstColumn="0" w:firstRowLastColumn="0" w:lastRowFirstColumn="0" w:lastRowLastColumn="0"/>
            <w:tcW w:w="1134" w:type="dxa"/>
          </w:tcPr>
          <w:p w14:paraId="2FA73398" w14:textId="2B834C1C" w:rsidR="00120D37" w:rsidRPr="008F14DE" w:rsidRDefault="00120D37" w:rsidP="00120D37">
            <w:pPr>
              <w:spacing w:before="120"/>
              <w:jc w:val="center"/>
              <w:rPr>
                <w:rFonts w:ascii="Palatino Linotype" w:eastAsia="Times New Roman" w:hAnsi="Palatino Linotype" w:cs="Arial"/>
                <w:bCs/>
                <w:color w:val="AA6736" w:themeColor="accent2" w:themeShade="BF"/>
              </w:rPr>
            </w:pPr>
            <w:r w:rsidRPr="008F14DE">
              <w:rPr>
                <w:rFonts w:ascii="Palatino Linotype" w:eastAsia="Times New Roman" w:hAnsi="Palatino Linotype" w:cs="Arial"/>
                <w:bCs/>
                <w:color w:val="AA6736" w:themeColor="accent2" w:themeShade="BF"/>
              </w:rPr>
              <w:t>2.</w:t>
            </w:r>
          </w:p>
        </w:tc>
        <w:tc>
          <w:tcPr>
            <w:tcW w:w="7553" w:type="dxa"/>
          </w:tcPr>
          <w:p w14:paraId="3C732A4E" w14:textId="3C734401" w:rsidR="00120D37" w:rsidRPr="008F14DE" w:rsidRDefault="00120D37" w:rsidP="00120D37">
            <w:pPr>
              <w:spacing w:after="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rPr>
            </w:pPr>
            <w:r w:rsidRPr="008F14DE">
              <w:rPr>
                <w:rFonts w:ascii="Palatino Linotype" w:eastAsia="Times New Roman" w:hAnsi="Palatino Linotype" w:cs="Arial"/>
                <w:color w:val="auto"/>
              </w:rPr>
              <w:t>Дефинисање визије, општег циља, посебних циљева и индикатора за мерење учинка</w:t>
            </w:r>
          </w:p>
        </w:tc>
      </w:tr>
      <w:tr w:rsidR="00120D37" w:rsidRPr="008F14DE" w14:paraId="07AF492B" w14:textId="77777777" w:rsidTr="00120D37">
        <w:trPr>
          <w:trHeight w:val="440"/>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D9D9D9" w:themeColor="background1" w:themeShade="D9"/>
            </w:tcBorders>
          </w:tcPr>
          <w:p w14:paraId="6B437C5E" w14:textId="6EEC0555" w:rsidR="00120D37" w:rsidRPr="008F14DE" w:rsidRDefault="00120D37" w:rsidP="00120D37">
            <w:pPr>
              <w:spacing w:before="120"/>
              <w:jc w:val="center"/>
              <w:rPr>
                <w:rFonts w:ascii="Palatino Linotype" w:eastAsia="Times New Roman" w:hAnsi="Palatino Linotype" w:cs="Arial"/>
                <w:bCs/>
                <w:color w:val="AA6736" w:themeColor="accent2" w:themeShade="BF"/>
              </w:rPr>
            </w:pPr>
            <w:r w:rsidRPr="008F14DE">
              <w:rPr>
                <w:rFonts w:ascii="Palatino Linotype" w:eastAsia="Times New Roman" w:hAnsi="Palatino Linotype" w:cs="Arial"/>
                <w:bCs/>
                <w:color w:val="AA6736" w:themeColor="accent2" w:themeShade="BF"/>
              </w:rPr>
              <w:t>3.</w:t>
            </w:r>
          </w:p>
        </w:tc>
        <w:tc>
          <w:tcPr>
            <w:tcW w:w="7553" w:type="dxa"/>
            <w:tcBorders>
              <w:bottom w:val="single" w:sz="4" w:space="0" w:color="D9D9D9" w:themeColor="background1" w:themeShade="D9"/>
            </w:tcBorders>
          </w:tcPr>
          <w:p w14:paraId="170721FB" w14:textId="4982DD5E" w:rsidR="00120D37" w:rsidRPr="008F14DE" w:rsidRDefault="00120D37" w:rsidP="00120D37">
            <w:pPr>
              <w:spacing w:after="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rPr>
            </w:pPr>
            <w:r w:rsidRPr="008F14DE">
              <w:rPr>
                <w:rFonts w:ascii="Palatino Linotype" w:eastAsia="Times New Roman" w:hAnsi="Palatino Linotype" w:cs="Arial"/>
                <w:color w:val="auto"/>
              </w:rPr>
              <w:t>Дефинисање мера које доприносе остварењу посебних циљева заједно са индикаторима за мерење учинка</w:t>
            </w:r>
          </w:p>
        </w:tc>
      </w:tr>
      <w:tr w:rsidR="00120D37" w:rsidRPr="008F14DE" w14:paraId="19ADFBBD" w14:textId="77777777" w:rsidTr="00120D37">
        <w:trPr>
          <w:trHeight w:val="44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D9D9D9" w:themeColor="background1" w:themeShade="D9"/>
              <w:bottom w:val="single" w:sz="4" w:space="0" w:color="auto"/>
            </w:tcBorders>
          </w:tcPr>
          <w:p w14:paraId="6A96A5D3" w14:textId="6F957294" w:rsidR="00120D37" w:rsidRPr="008F14DE" w:rsidRDefault="00120D37" w:rsidP="00120D37">
            <w:pPr>
              <w:spacing w:before="120"/>
              <w:jc w:val="center"/>
              <w:rPr>
                <w:rFonts w:ascii="Palatino Linotype" w:eastAsia="Times New Roman" w:hAnsi="Palatino Linotype" w:cs="Arial"/>
                <w:bCs/>
                <w:color w:val="AA6736" w:themeColor="accent2" w:themeShade="BF"/>
              </w:rPr>
            </w:pPr>
            <w:r w:rsidRPr="008F14DE">
              <w:rPr>
                <w:rFonts w:ascii="Palatino Linotype" w:eastAsia="Times New Roman" w:hAnsi="Palatino Linotype" w:cs="Arial"/>
                <w:bCs/>
                <w:color w:val="AA6736" w:themeColor="accent2" w:themeShade="BF"/>
              </w:rPr>
              <w:t>4.</w:t>
            </w:r>
          </w:p>
        </w:tc>
        <w:tc>
          <w:tcPr>
            <w:tcW w:w="7553" w:type="dxa"/>
            <w:tcBorders>
              <w:top w:val="single" w:sz="4" w:space="0" w:color="D9D9D9" w:themeColor="background1" w:themeShade="D9"/>
              <w:bottom w:val="single" w:sz="4" w:space="0" w:color="auto"/>
            </w:tcBorders>
          </w:tcPr>
          <w:p w14:paraId="30647A20" w14:textId="4ACC6FE9" w:rsidR="00120D37" w:rsidRPr="008F14DE" w:rsidRDefault="00120D37" w:rsidP="00120D37">
            <w:pPr>
              <w:spacing w:after="4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rPr>
            </w:pPr>
            <w:r w:rsidRPr="008F14DE">
              <w:rPr>
                <w:rFonts w:ascii="Palatino Linotype" w:eastAsia="Times New Roman" w:hAnsi="Palatino Linotype" w:cs="Arial"/>
                <w:color w:val="auto"/>
              </w:rPr>
              <w:t>Припрема Акционог плана којим су детаљно разрађене дефинисане мере, затим дефинисање оквира програмског буџета и оквира за спровођење, праћење и вредновање учинка</w:t>
            </w:r>
          </w:p>
        </w:tc>
      </w:tr>
    </w:tbl>
    <w:p w14:paraId="1E100F11" w14:textId="1F286C7B" w:rsidR="00797BD5" w:rsidRPr="008F14DE" w:rsidRDefault="00797BD5" w:rsidP="00120D37">
      <w:pPr>
        <w:spacing w:after="40" w:line="240" w:lineRule="auto"/>
        <w:jc w:val="both"/>
        <w:rPr>
          <w:rFonts w:ascii="Palatino Linotype" w:eastAsia="Times New Roman" w:hAnsi="Palatino Linotype" w:cs="Arial"/>
          <w:b/>
          <w:color w:val="auto"/>
          <w:sz w:val="22"/>
        </w:rPr>
      </w:pPr>
    </w:p>
    <w:p w14:paraId="6806F1FA" w14:textId="49AA9297" w:rsidR="00797BD5" w:rsidRPr="008F14DE" w:rsidRDefault="00797BD5" w:rsidP="00FC1FFF">
      <w:pPr>
        <w:spacing w:before="120" w:line="240" w:lineRule="auto"/>
        <w:jc w:val="both"/>
        <w:rPr>
          <w:rFonts w:ascii="Palatino Linotype" w:eastAsia="Times New Roman" w:hAnsi="Palatino Linotype" w:cs="Arial"/>
          <w:color w:val="auto"/>
          <w:sz w:val="22"/>
        </w:rPr>
      </w:pPr>
      <w:r w:rsidRPr="008F14DE">
        <w:rPr>
          <w:rFonts w:ascii="Arial" w:eastAsia="Times New Roman" w:hAnsi="Arial" w:cs="Arial"/>
          <w:color w:val="auto"/>
          <w:sz w:val="22"/>
        </w:rPr>
        <w:t xml:space="preserve">       </w:t>
      </w:r>
      <w:r w:rsidRPr="008F14DE">
        <w:rPr>
          <w:rFonts w:ascii="Palatino Linotype" w:eastAsia="Times New Roman" w:hAnsi="Palatino Linotype" w:cs="Arial"/>
          <w:color w:val="auto"/>
          <w:sz w:val="22"/>
        </w:rPr>
        <w:t xml:space="preserve">Током процеса стратешког планирања </w:t>
      </w:r>
      <w:r w:rsidR="00BC2516" w:rsidRPr="008F14DE">
        <w:rPr>
          <w:rFonts w:ascii="Palatino Linotype" w:eastAsia="Times New Roman" w:hAnsi="Palatino Linotype" w:cs="Arial"/>
          <w:color w:val="auto"/>
          <w:sz w:val="22"/>
        </w:rPr>
        <w:t>р</w:t>
      </w:r>
      <w:r w:rsidR="00120D37" w:rsidRPr="008F14DE">
        <w:rPr>
          <w:rFonts w:ascii="Palatino Linotype" w:eastAsia="Times New Roman" w:hAnsi="Palatino Linotype" w:cs="Arial"/>
          <w:color w:val="auto"/>
          <w:sz w:val="22"/>
        </w:rPr>
        <w:t xml:space="preserve">адна група </w:t>
      </w:r>
      <w:r w:rsidR="00BC2516" w:rsidRPr="008F14DE">
        <w:rPr>
          <w:rFonts w:ascii="Palatino Linotype" w:eastAsia="Times New Roman" w:hAnsi="Palatino Linotype" w:cs="Arial"/>
          <w:color w:val="auto"/>
          <w:sz w:val="22"/>
        </w:rPr>
        <w:t xml:space="preserve">за израду ЛАП-а </w:t>
      </w:r>
      <w:r w:rsidR="00120D37" w:rsidRPr="008F14DE">
        <w:rPr>
          <w:rFonts w:ascii="Palatino Linotype" w:eastAsia="Times New Roman" w:hAnsi="Palatino Linotype" w:cs="Arial"/>
          <w:color w:val="auto"/>
          <w:sz w:val="22"/>
        </w:rPr>
        <w:t>је свој рад организовала кроз већи број састанака и</w:t>
      </w:r>
      <w:r w:rsidRPr="008F14DE">
        <w:rPr>
          <w:rFonts w:ascii="Palatino Linotype" w:eastAsia="Times New Roman" w:hAnsi="Palatino Linotype" w:cs="Arial"/>
          <w:color w:val="auto"/>
          <w:sz w:val="22"/>
        </w:rPr>
        <w:t xml:space="preserve"> радионица </w:t>
      </w:r>
      <w:r w:rsidR="00120D37" w:rsidRPr="008F14DE">
        <w:rPr>
          <w:rFonts w:ascii="Palatino Linotype" w:eastAsia="Times New Roman" w:hAnsi="Palatino Linotype" w:cs="Arial"/>
          <w:color w:val="auto"/>
          <w:sz w:val="22"/>
        </w:rPr>
        <w:t>на којима су развиј</w:t>
      </w:r>
      <w:r w:rsidR="00BC2516" w:rsidRPr="008F14DE">
        <w:rPr>
          <w:rFonts w:ascii="Palatino Linotype" w:eastAsia="Times New Roman" w:hAnsi="Palatino Linotype" w:cs="Arial"/>
          <w:color w:val="auto"/>
          <w:sz w:val="22"/>
        </w:rPr>
        <w:t xml:space="preserve">ени </w:t>
      </w:r>
      <w:r w:rsidR="00120D37" w:rsidRPr="008F14DE">
        <w:rPr>
          <w:rFonts w:ascii="Palatino Linotype" w:eastAsia="Times New Roman" w:hAnsi="Palatino Linotype" w:cs="Arial"/>
          <w:color w:val="auto"/>
          <w:sz w:val="22"/>
        </w:rPr>
        <w:t>одређени делови документа</w:t>
      </w:r>
      <w:r w:rsidRPr="008F14DE">
        <w:rPr>
          <w:rFonts w:ascii="Palatino Linotype" w:eastAsia="Times New Roman" w:hAnsi="Palatino Linotype" w:cs="Arial"/>
          <w:color w:val="auto"/>
          <w:sz w:val="22"/>
        </w:rPr>
        <w:t xml:space="preserve">, а </w:t>
      </w:r>
      <w:r w:rsidR="00BC2516" w:rsidRPr="008F14DE">
        <w:rPr>
          <w:rFonts w:ascii="Palatino Linotype" w:eastAsia="Times New Roman" w:hAnsi="Palatino Linotype" w:cs="Arial"/>
          <w:color w:val="auto"/>
          <w:sz w:val="22"/>
        </w:rPr>
        <w:t xml:space="preserve">поред тога </w:t>
      </w:r>
      <w:r w:rsidRPr="008F14DE">
        <w:rPr>
          <w:rFonts w:ascii="Palatino Linotype" w:eastAsia="Times New Roman" w:hAnsi="Palatino Linotype" w:cs="Arial"/>
          <w:color w:val="auto"/>
          <w:sz w:val="22"/>
        </w:rPr>
        <w:t xml:space="preserve">одржане су и две фокус групе са предствницима ромске заједнице. </w:t>
      </w:r>
      <w:r w:rsidR="00BC2516" w:rsidRPr="008F14DE">
        <w:rPr>
          <w:rFonts w:ascii="Palatino Linotype" w:eastAsia="Times New Roman" w:hAnsi="Palatino Linotype" w:cs="Arial"/>
          <w:color w:val="auto"/>
          <w:sz w:val="22"/>
        </w:rPr>
        <w:t>О</w:t>
      </w:r>
      <w:r w:rsidR="002E7803" w:rsidRPr="008F14DE">
        <w:rPr>
          <w:rFonts w:ascii="Palatino Linotype" w:eastAsia="Times New Roman" w:hAnsi="Palatino Linotype" w:cs="Arial"/>
          <w:color w:val="auto"/>
          <w:sz w:val="22"/>
        </w:rPr>
        <w:t>рганизоване</w:t>
      </w:r>
      <w:r w:rsidR="00BC2516" w:rsidRPr="008F14DE">
        <w:rPr>
          <w:rFonts w:ascii="Palatino Linotype" w:eastAsia="Times New Roman" w:hAnsi="Palatino Linotype" w:cs="Arial"/>
          <w:color w:val="auto"/>
          <w:sz w:val="22"/>
        </w:rPr>
        <w:t xml:space="preserve"> су  четири радионице од којих су две биле дводневне, и то према следећој динамици:</w:t>
      </w:r>
    </w:p>
    <w:p w14:paraId="6E0F1034" w14:textId="4D25AF84" w:rsidR="00BC2516" w:rsidRPr="008F14DE" w:rsidRDefault="00BC2516">
      <w:pPr>
        <w:pStyle w:val="ListParagraph"/>
        <w:numPr>
          <w:ilvl w:val="0"/>
          <w:numId w:val="17"/>
        </w:numPr>
        <w:spacing w:before="120" w:line="240" w:lineRule="auto"/>
        <w:jc w:val="both"/>
        <w:rPr>
          <w:rFonts w:ascii="Palatino Linotype" w:eastAsia="Times New Roman" w:hAnsi="Palatino Linotype" w:cs="Arial"/>
          <w:color w:val="000000" w:themeColor="text1"/>
          <w:sz w:val="22"/>
        </w:rPr>
      </w:pPr>
      <w:r w:rsidRPr="008F14DE">
        <w:rPr>
          <w:rFonts w:ascii="Palatino Linotype" w:eastAsia="Times New Roman" w:hAnsi="Palatino Linotype" w:cs="Arial"/>
          <w:color w:val="AA6736" w:themeColor="accent2" w:themeShade="BF"/>
          <w:sz w:val="22"/>
          <w:u w:val="single"/>
        </w:rPr>
        <w:t>Уводна једнодневна радионица</w:t>
      </w:r>
      <w:r w:rsidRPr="008F14DE">
        <w:rPr>
          <w:rFonts w:ascii="Palatino Linotype" w:eastAsia="Times New Roman" w:hAnsi="Palatino Linotype" w:cs="Arial"/>
          <w:color w:val="000000" w:themeColor="text1"/>
          <w:sz w:val="22"/>
        </w:rPr>
        <w:t xml:space="preserve"> </w:t>
      </w:r>
      <w:bookmarkStart w:id="2" w:name="_Hlk201326516"/>
      <w:r w:rsidRPr="008F14DE">
        <w:rPr>
          <w:rFonts w:ascii="Palatino Linotype" w:eastAsia="Times New Roman" w:hAnsi="Palatino Linotype" w:cs="Arial"/>
          <w:color w:val="000000" w:themeColor="text1"/>
          <w:sz w:val="22"/>
        </w:rPr>
        <w:t xml:space="preserve">на којој је </w:t>
      </w:r>
      <w:bookmarkEnd w:id="2"/>
      <w:r w:rsidRPr="008F14DE">
        <w:rPr>
          <w:rFonts w:ascii="Palatino Linotype" w:eastAsia="Times New Roman" w:hAnsi="Palatino Linotype" w:cs="Arial"/>
          <w:color w:val="000000" w:themeColor="text1"/>
          <w:sz w:val="22"/>
        </w:rPr>
        <w:t>представљена методологија за израду ЛАП-а и упитник за сакупљање података за анализу стања</w:t>
      </w:r>
      <w:r w:rsidR="005A628B" w:rsidRPr="008F14DE">
        <w:rPr>
          <w:rFonts w:ascii="Palatino Linotype" w:eastAsia="Times New Roman" w:hAnsi="Palatino Linotype" w:cs="Arial"/>
          <w:color w:val="000000" w:themeColor="text1"/>
          <w:sz w:val="22"/>
        </w:rPr>
        <w:t>,</w:t>
      </w:r>
      <w:r w:rsidRPr="008F14DE">
        <w:rPr>
          <w:rFonts w:ascii="Palatino Linotype" w:eastAsia="Times New Roman" w:hAnsi="Palatino Linotype" w:cs="Arial"/>
          <w:color w:val="000000" w:themeColor="text1"/>
          <w:sz w:val="22"/>
        </w:rPr>
        <w:t xml:space="preserve"> одржана  </w:t>
      </w:r>
      <w:r w:rsidR="00813132">
        <w:rPr>
          <w:rFonts w:ascii="Palatino Linotype" w:eastAsia="Times New Roman" w:hAnsi="Palatino Linotype" w:cs="Arial"/>
          <w:color w:val="000000" w:themeColor="text1"/>
          <w:sz w:val="22"/>
        </w:rPr>
        <w:t>13.08.2025.,</w:t>
      </w:r>
    </w:p>
    <w:p w14:paraId="3F225B06" w14:textId="55BCF591" w:rsidR="00BC2516" w:rsidRPr="008F14DE" w:rsidRDefault="00BC2516">
      <w:pPr>
        <w:pStyle w:val="ListParagraph"/>
        <w:numPr>
          <w:ilvl w:val="0"/>
          <w:numId w:val="17"/>
        </w:numPr>
        <w:spacing w:before="120" w:line="240" w:lineRule="auto"/>
        <w:jc w:val="both"/>
        <w:rPr>
          <w:rFonts w:ascii="Palatino Linotype" w:eastAsia="Times New Roman" w:hAnsi="Palatino Linotype" w:cs="Arial"/>
          <w:color w:val="000000" w:themeColor="text1"/>
          <w:sz w:val="22"/>
        </w:rPr>
      </w:pPr>
      <w:r w:rsidRPr="008F14DE">
        <w:rPr>
          <w:rFonts w:ascii="Palatino Linotype" w:eastAsia="Times New Roman" w:hAnsi="Palatino Linotype" w:cs="Arial"/>
          <w:color w:val="AA6736" w:themeColor="accent2" w:themeShade="BF"/>
          <w:sz w:val="22"/>
          <w:u w:val="single"/>
        </w:rPr>
        <w:t xml:space="preserve">Радионица за израду SWOT анализе </w:t>
      </w:r>
      <w:bookmarkStart w:id="3" w:name="_Hlk201326654"/>
      <w:r w:rsidRPr="008F14DE">
        <w:rPr>
          <w:rFonts w:ascii="Palatino Linotype" w:eastAsia="Times New Roman" w:hAnsi="Palatino Linotype" w:cs="Arial"/>
          <w:color w:val="000000" w:themeColor="text1"/>
          <w:sz w:val="22"/>
        </w:rPr>
        <w:t xml:space="preserve">на којој је </w:t>
      </w:r>
      <w:bookmarkEnd w:id="3"/>
      <w:r w:rsidRPr="008F14DE">
        <w:rPr>
          <w:rFonts w:ascii="Palatino Linotype" w:eastAsia="Times New Roman" w:hAnsi="Palatino Linotype" w:cs="Arial"/>
          <w:color w:val="000000" w:themeColor="text1"/>
          <w:sz w:val="22"/>
        </w:rPr>
        <w:t>финализиран нацрт ситуационе анализе и урађена SWOT анализа за  7 приоритетних области инклузије Рома</w:t>
      </w:r>
      <w:r w:rsidR="005A628B" w:rsidRPr="008F14DE">
        <w:rPr>
          <w:rFonts w:ascii="Palatino Linotype" w:eastAsia="Times New Roman" w:hAnsi="Palatino Linotype" w:cs="Arial"/>
          <w:color w:val="000000" w:themeColor="text1"/>
          <w:sz w:val="22"/>
        </w:rPr>
        <w:t>,</w:t>
      </w:r>
      <w:r w:rsidRPr="008F14DE">
        <w:rPr>
          <w:rFonts w:ascii="Palatino Linotype" w:eastAsia="Times New Roman" w:hAnsi="Palatino Linotype" w:cs="Arial"/>
          <w:color w:val="000000" w:themeColor="text1"/>
          <w:sz w:val="22"/>
        </w:rPr>
        <w:t xml:space="preserve"> одржана  </w:t>
      </w:r>
      <w:r w:rsidR="00813132">
        <w:rPr>
          <w:rFonts w:ascii="Palatino Linotype" w:eastAsia="Times New Roman" w:hAnsi="Palatino Linotype" w:cs="Arial"/>
          <w:color w:val="000000" w:themeColor="text1"/>
          <w:sz w:val="22"/>
        </w:rPr>
        <w:t>9.10.2025.</w:t>
      </w:r>
      <w:r w:rsidR="005A628B" w:rsidRPr="008F14DE">
        <w:rPr>
          <w:rFonts w:ascii="Palatino Linotype" w:eastAsia="Times New Roman" w:hAnsi="Palatino Linotype" w:cs="Arial"/>
          <w:color w:val="000000" w:themeColor="text1"/>
          <w:sz w:val="22"/>
        </w:rPr>
        <w:t>,</w:t>
      </w:r>
    </w:p>
    <w:p w14:paraId="2E9CFAE4" w14:textId="59646577" w:rsidR="00BC2516" w:rsidRPr="008F14DE" w:rsidRDefault="00BC2516">
      <w:pPr>
        <w:pStyle w:val="ListParagraph"/>
        <w:numPr>
          <w:ilvl w:val="0"/>
          <w:numId w:val="17"/>
        </w:numPr>
        <w:spacing w:before="120" w:line="240" w:lineRule="auto"/>
        <w:jc w:val="both"/>
        <w:rPr>
          <w:rFonts w:ascii="Palatino Linotype" w:eastAsia="Times New Roman" w:hAnsi="Palatino Linotype" w:cs="Arial"/>
          <w:color w:val="auto"/>
          <w:sz w:val="22"/>
          <w:u w:val="single"/>
        </w:rPr>
      </w:pPr>
      <w:r w:rsidRPr="008F14DE">
        <w:rPr>
          <w:rFonts w:ascii="Palatino Linotype" w:eastAsia="Times New Roman" w:hAnsi="Palatino Linotype" w:cs="Arial"/>
          <w:color w:val="AA6736" w:themeColor="accent2" w:themeShade="BF"/>
          <w:sz w:val="22"/>
          <w:u w:val="single"/>
        </w:rPr>
        <w:t>Радионица за израду циљева и мера</w:t>
      </w:r>
      <w:r w:rsidRPr="008F14DE">
        <w:rPr>
          <w:rFonts w:ascii="Palatino Linotype" w:eastAsia="Times New Roman" w:hAnsi="Palatino Linotype" w:cs="Arial"/>
          <w:color w:val="AA6736" w:themeColor="accent2" w:themeShade="BF"/>
          <w:sz w:val="22"/>
        </w:rPr>
        <w:t xml:space="preserve"> </w:t>
      </w:r>
      <w:r w:rsidRPr="008F14DE">
        <w:rPr>
          <w:rFonts w:ascii="Palatino Linotype" w:eastAsia="Times New Roman" w:hAnsi="Palatino Linotype" w:cs="Arial"/>
          <w:color w:val="000000" w:themeColor="text1"/>
          <w:sz w:val="22"/>
          <w:szCs w:val="22"/>
        </w:rPr>
        <w:t xml:space="preserve">на којој је </w:t>
      </w:r>
      <w:r w:rsidRPr="008F14DE">
        <w:rPr>
          <w:rFonts w:ascii="Palatino Linotype" w:eastAsia="Times New Roman" w:hAnsi="Palatino Linotype" w:cs="Arial"/>
          <w:bCs/>
          <w:color w:val="auto"/>
          <w:sz w:val="22"/>
          <w:szCs w:val="22"/>
        </w:rPr>
        <w:t xml:space="preserve">дефинисана визија, општи циљ, посебни циљеви и мере за сваку приоритетну област инклузије, укључујући и индикаторе на нивоу циљева, </w:t>
      </w:r>
      <w:r w:rsidRPr="008F14DE">
        <w:rPr>
          <w:rFonts w:ascii="Palatino Linotype" w:eastAsia="Times New Roman" w:hAnsi="Palatino Linotype" w:cs="Arial"/>
          <w:color w:val="000000" w:themeColor="text1"/>
          <w:sz w:val="22"/>
          <w:szCs w:val="22"/>
        </w:rPr>
        <w:t>одржана</w:t>
      </w:r>
      <w:r w:rsidR="00540C04" w:rsidRPr="008F14DE">
        <w:rPr>
          <w:rFonts w:ascii="Palatino Linotype" w:eastAsia="Times New Roman" w:hAnsi="Palatino Linotype" w:cs="Arial"/>
          <w:color w:val="000000" w:themeColor="text1"/>
          <w:sz w:val="22"/>
          <w:szCs w:val="22"/>
        </w:rPr>
        <w:t xml:space="preserve"> </w:t>
      </w:r>
      <w:r w:rsidR="00144050">
        <w:rPr>
          <w:rFonts w:ascii="Palatino Linotype" w:eastAsia="Times New Roman" w:hAnsi="Palatino Linotype" w:cs="Arial"/>
          <w:color w:val="000000" w:themeColor="text1"/>
          <w:sz w:val="22"/>
          <w:szCs w:val="22"/>
        </w:rPr>
        <w:t>11-12.2025.</w:t>
      </w:r>
      <w:r w:rsidR="005A628B" w:rsidRPr="008F14DE">
        <w:rPr>
          <w:rFonts w:ascii="Palatino Linotype" w:eastAsia="Times New Roman" w:hAnsi="Palatino Linotype" w:cs="Arial"/>
          <w:color w:val="000000" w:themeColor="text1"/>
          <w:sz w:val="22"/>
        </w:rPr>
        <w:t>,</w:t>
      </w:r>
    </w:p>
    <w:p w14:paraId="16A181DB" w14:textId="02822856" w:rsidR="00BC2516" w:rsidRPr="008F14DE" w:rsidRDefault="00BC2516">
      <w:pPr>
        <w:pStyle w:val="ListParagraph"/>
        <w:numPr>
          <w:ilvl w:val="0"/>
          <w:numId w:val="17"/>
        </w:numPr>
        <w:spacing w:before="120" w:line="240" w:lineRule="auto"/>
        <w:jc w:val="both"/>
        <w:rPr>
          <w:rFonts w:ascii="Palatino Linotype" w:eastAsia="Times New Roman" w:hAnsi="Palatino Linotype" w:cs="Arial"/>
          <w:color w:val="AA6736" w:themeColor="accent2" w:themeShade="BF"/>
          <w:sz w:val="22"/>
          <w:u w:val="single"/>
        </w:rPr>
      </w:pPr>
      <w:r w:rsidRPr="008F14DE">
        <w:rPr>
          <w:rFonts w:ascii="Palatino Linotype" w:eastAsia="Times New Roman" w:hAnsi="Palatino Linotype" w:cs="Arial"/>
          <w:color w:val="AA6736" w:themeColor="accent2" w:themeShade="BF"/>
          <w:sz w:val="22"/>
          <w:u w:val="single"/>
        </w:rPr>
        <w:t xml:space="preserve">Завршна радионица за израду акционог плана </w:t>
      </w:r>
      <w:r w:rsidRPr="008F14DE">
        <w:rPr>
          <w:rFonts w:ascii="Palatino Linotype" w:eastAsia="Times New Roman" w:hAnsi="Palatino Linotype" w:cs="Arial"/>
          <w:color w:val="000000" w:themeColor="text1"/>
          <w:sz w:val="22"/>
        </w:rPr>
        <w:t xml:space="preserve">на којој су дефинисане активности и пројекти, њихови носиоци, партнери, рокови за реализацију, </w:t>
      </w:r>
      <w:r w:rsidR="00540C04" w:rsidRPr="008F14DE">
        <w:rPr>
          <w:rFonts w:ascii="Palatino Linotype" w:eastAsia="Times New Roman" w:hAnsi="Palatino Linotype" w:cs="Arial"/>
          <w:color w:val="000000" w:themeColor="text1"/>
          <w:sz w:val="22"/>
        </w:rPr>
        <w:t>те</w:t>
      </w:r>
      <w:r w:rsidRPr="008F14DE">
        <w:rPr>
          <w:rFonts w:ascii="Palatino Linotype" w:eastAsia="Times New Roman" w:hAnsi="Palatino Linotype" w:cs="Arial"/>
          <w:color w:val="000000" w:themeColor="text1"/>
          <w:sz w:val="22"/>
        </w:rPr>
        <w:t xml:space="preserve"> процењена финансисјка средстава неопходна за реализацију </w:t>
      </w:r>
      <w:r w:rsidR="001F0340" w:rsidRPr="008F14DE">
        <w:rPr>
          <w:rFonts w:ascii="Palatino Linotype" w:eastAsia="Times New Roman" w:hAnsi="Palatino Linotype" w:cs="Arial"/>
          <w:color w:val="000000" w:themeColor="text1"/>
          <w:sz w:val="22"/>
        </w:rPr>
        <w:t>заједно са</w:t>
      </w:r>
      <w:r w:rsidRPr="008F14DE">
        <w:rPr>
          <w:rFonts w:ascii="Palatino Linotype" w:eastAsia="Times New Roman" w:hAnsi="Palatino Linotype" w:cs="Arial"/>
          <w:color w:val="000000" w:themeColor="text1"/>
          <w:sz w:val="22"/>
        </w:rPr>
        <w:t xml:space="preserve"> извор</w:t>
      </w:r>
      <w:r w:rsidR="001F0340" w:rsidRPr="008F14DE">
        <w:rPr>
          <w:rFonts w:ascii="Palatino Linotype" w:eastAsia="Times New Roman" w:hAnsi="Palatino Linotype" w:cs="Arial"/>
          <w:color w:val="000000" w:themeColor="text1"/>
          <w:sz w:val="22"/>
        </w:rPr>
        <w:t>има</w:t>
      </w:r>
      <w:r w:rsidRPr="008F14DE">
        <w:rPr>
          <w:rFonts w:ascii="Palatino Linotype" w:eastAsia="Times New Roman" w:hAnsi="Palatino Linotype" w:cs="Arial"/>
          <w:color w:val="000000" w:themeColor="text1"/>
          <w:sz w:val="22"/>
        </w:rPr>
        <w:t xml:space="preserve"> финансирања</w:t>
      </w:r>
      <w:r w:rsidR="005A628B" w:rsidRPr="008F14DE">
        <w:rPr>
          <w:rFonts w:ascii="Palatino Linotype" w:eastAsia="Times New Roman" w:hAnsi="Palatino Linotype" w:cs="Arial"/>
          <w:color w:val="000000" w:themeColor="text1"/>
          <w:sz w:val="22"/>
        </w:rPr>
        <w:t>,</w:t>
      </w:r>
      <w:r w:rsidR="001F0340" w:rsidRPr="008F14DE">
        <w:rPr>
          <w:rFonts w:ascii="Palatino Linotype" w:eastAsia="Times New Roman" w:hAnsi="Palatino Linotype" w:cs="Arial"/>
          <w:color w:val="000000" w:themeColor="text1"/>
          <w:sz w:val="22"/>
        </w:rPr>
        <w:t xml:space="preserve"> одржана  </w:t>
      </w:r>
      <w:r w:rsidR="00EC5358">
        <w:rPr>
          <w:rFonts w:ascii="Palatino Linotype" w:eastAsia="Times New Roman" w:hAnsi="Palatino Linotype" w:cs="Arial"/>
          <w:color w:val="000000" w:themeColor="text1"/>
          <w:sz w:val="22"/>
          <w:lang w:val="sr-Latn-RS"/>
        </w:rPr>
        <w:t>22-23.01.2026</w:t>
      </w:r>
      <w:r w:rsidR="001F0340" w:rsidRPr="008F14DE">
        <w:rPr>
          <w:rFonts w:ascii="Palatino Linotype" w:eastAsia="Times New Roman" w:hAnsi="Palatino Linotype" w:cs="Arial"/>
          <w:color w:val="000000" w:themeColor="text1"/>
          <w:sz w:val="22"/>
        </w:rPr>
        <w:t>.</w:t>
      </w:r>
      <w:r w:rsidR="00EC5358">
        <w:rPr>
          <w:rFonts w:ascii="Palatino Linotype" w:eastAsia="Times New Roman" w:hAnsi="Palatino Linotype" w:cs="Arial"/>
          <w:color w:val="000000" w:themeColor="text1"/>
          <w:sz w:val="22"/>
          <w:lang w:val="sr-Latn-RS"/>
        </w:rPr>
        <w:t xml:space="preserve"> </w:t>
      </w:r>
      <w:r w:rsidR="00EC5358">
        <w:rPr>
          <w:rFonts w:ascii="Palatino Linotype" w:eastAsia="Times New Roman" w:hAnsi="Palatino Linotype" w:cs="Arial"/>
          <w:color w:val="000000" w:themeColor="text1"/>
          <w:sz w:val="22"/>
        </w:rPr>
        <w:t>год.</w:t>
      </w:r>
    </w:p>
    <w:p w14:paraId="19B1884C" w14:textId="7972DF25" w:rsidR="006C6C2C" w:rsidRPr="008F14DE" w:rsidRDefault="001F0340" w:rsidP="005A628B">
      <w:pPr>
        <w:spacing w:line="240" w:lineRule="auto"/>
        <w:jc w:val="both"/>
        <w:rPr>
          <w:rFonts w:ascii="Palatino Linotype" w:hAnsi="Palatino Linotype"/>
          <w:color w:val="auto"/>
          <w:sz w:val="22"/>
          <w:szCs w:val="22"/>
        </w:rPr>
      </w:pPr>
      <w:r w:rsidRPr="008F14DE">
        <w:rPr>
          <w:rFonts w:ascii="Palatino Linotype" w:eastAsia="Times New Roman" w:hAnsi="Palatino Linotype" w:cs="Arial"/>
          <w:b/>
          <w:color w:val="auto"/>
          <w:sz w:val="22"/>
        </w:rPr>
        <w:t xml:space="preserve">        </w:t>
      </w:r>
      <w:r w:rsidR="00FC1FFF" w:rsidRPr="008F14DE">
        <w:rPr>
          <w:rFonts w:ascii="Palatino Linotype" w:hAnsi="Palatino Linotype"/>
          <w:color w:val="auto"/>
          <w:sz w:val="22"/>
          <w:szCs w:val="22"/>
        </w:rPr>
        <w:t>Консултације са заинтересованим странама и представницима ромске заједнице</w:t>
      </w:r>
      <w:r w:rsidR="006B029D" w:rsidRPr="008F14DE">
        <w:rPr>
          <w:rFonts w:ascii="Palatino Linotype" w:hAnsi="Palatino Linotype"/>
          <w:color w:val="auto"/>
          <w:sz w:val="22"/>
          <w:szCs w:val="22"/>
        </w:rPr>
        <w:t xml:space="preserve"> биле</w:t>
      </w:r>
      <w:r w:rsidRPr="008F14DE">
        <w:rPr>
          <w:rFonts w:ascii="Palatino Linotype" w:hAnsi="Palatino Linotype"/>
          <w:color w:val="auto"/>
          <w:sz w:val="22"/>
          <w:szCs w:val="22"/>
        </w:rPr>
        <w:t xml:space="preserve"> су</w:t>
      </w:r>
      <w:r w:rsidR="006B029D" w:rsidRPr="008F14DE">
        <w:rPr>
          <w:rFonts w:ascii="Palatino Linotype" w:hAnsi="Palatino Linotype"/>
          <w:color w:val="auto"/>
          <w:sz w:val="22"/>
          <w:szCs w:val="22"/>
        </w:rPr>
        <w:t xml:space="preserve"> континуиран процес у који су Роми</w:t>
      </w:r>
      <w:r w:rsidRPr="008F14DE">
        <w:rPr>
          <w:rFonts w:ascii="Palatino Linotype" w:hAnsi="Palatino Linotype"/>
          <w:color w:val="auto"/>
          <w:sz w:val="22"/>
          <w:szCs w:val="22"/>
        </w:rPr>
        <w:t xml:space="preserve"> и Ромкиње</w:t>
      </w:r>
      <w:r w:rsidR="006B029D" w:rsidRPr="008F14DE">
        <w:rPr>
          <w:rFonts w:ascii="Palatino Linotype" w:hAnsi="Palatino Linotype"/>
          <w:color w:val="auto"/>
          <w:sz w:val="22"/>
          <w:szCs w:val="22"/>
        </w:rPr>
        <w:t xml:space="preserve"> били укључени од самог почетка</w:t>
      </w:r>
      <w:r w:rsidR="00540C04" w:rsidRPr="008F14DE">
        <w:rPr>
          <w:rFonts w:ascii="Palatino Linotype" w:hAnsi="Palatino Linotype"/>
          <w:color w:val="auto"/>
          <w:sz w:val="22"/>
          <w:szCs w:val="22"/>
        </w:rPr>
        <w:t>, већ од фазе</w:t>
      </w:r>
      <w:r w:rsidR="006B029D" w:rsidRPr="008F14DE">
        <w:rPr>
          <w:rFonts w:ascii="Palatino Linotype" w:hAnsi="Palatino Linotype"/>
          <w:color w:val="auto"/>
          <w:sz w:val="22"/>
          <w:szCs w:val="22"/>
        </w:rPr>
        <w:t xml:space="preserve"> израде анализе стања. Током процеса стратешког планирања организоване су две фокус групе </w:t>
      </w:r>
      <w:r w:rsidRPr="008F14DE">
        <w:rPr>
          <w:rFonts w:ascii="Palatino Linotype" w:hAnsi="Palatino Linotype"/>
          <w:color w:val="auto"/>
          <w:sz w:val="22"/>
          <w:szCs w:val="22"/>
        </w:rPr>
        <w:t xml:space="preserve">(прва фокус група одржана је </w:t>
      </w:r>
      <w:r w:rsidR="00813132">
        <w:rPr>
          <w:rFonts w:ascii="Palatino Linotype" w:hAnsi="Palatino Linotype"/>
          <w:color w:val="auto"/>
          <w:sz w:val="22"/>
          <w:szCs w:val="22"/>
        </w:rPr>
        <w:t>20.10.2025.</w:t>
      </w:r>
      <w:r w:rsidRPr="008F14DE">
        <w:rPr>
          <w:rFonts w:ascii="Palatino Linotype" w:hAnsi="Palatino Linotype"/>
          <w:color w:val="auto"/>
          <w:sz w:val="22"/>
          <w:szCs w:val="22"/>
        </w:rPr>
        <w:t xml:space="preserve">, а друга </w:t>
      </w:r>
      <w:r w:rsidR="00EC5358" w:rsidRPr="00EC5358">
        <w:rPr>
          <w:rFonts w:ascii="Palatino Linotype" w:hAnsi="Palatino Linotype"/>
          <w:color w:val="auto"/>
          <w:sz w:val="22"/>
          <w:szCs w:val="22"/>
        </w:rPr>
        <w:lastRenderedPageBreak/>
        <w:t>26.01.2026.</w:t>
      </w:r>
      <w:r w:rsidRPr="00EC5358">
        <w:rPr>
          <w:rFonts w:ascii="Palatino Linotype" w:hAnsi="Palatino Linotype"/>
          <w:color w:val="auto"/>
          <w:sz w:val="22"/>
          <w:szCs w:val="22"/>
        </w:rPr>
        <w:t>)</w:t>
      </w:r>
      <w:r w:rsidRPr="008F14DE">
        <w:rPr>
          <w:rFonts w:ascii="Palatino Linotype" w:hAnsi="Palatino Linotype"/>
          <w:color w:val="auto"/>
          <w:sz w:val="22"/>
          <w:szCs w:val="22"/>
        </w:rPr>
        <w:t xml:space="preserve"> и </w:t>
      </w:r>
      <w:r w:rsidR="006B029D" w:rsidRPr="008F14DE">
        <w:rPr>
          <w:rFonts w:ascii="Palatino Linotype" w:hAnsi="Palatino Linotype"/>
          <w:color w:val="auto"/>
          <w:sz w:val="22"/>
          <w:szCs w:val="22"/>
        </w:rPr>
        <w:t xml:space="preserve">на </w:t>
      </w:r>
      <w:r w:rsidRPr="008F14DE">
        <w:rPr>
          <w:rFonts w:ascii="Palatino Linotype" w:hAnsi="Palatino Linotype"/>
          <w:color w:val="auto"/>
          <w:sz w:val="22"/>
          <w:szCs w:val="22"/>
        </w:rPr>
        <w:t>њима</w:t>
      </w:r>
      <w:r w:rsidR="006B029D" w:rsidRPr="008F14DE">
        <w:rPr>
          <w:rFonts w:ascii="Palatino Linotype" w:hAnsi="Palatino Linotype"/>
          <w:color w:val="auto"/>
          <w:sz w:val="22"/>
          <w:szCs w:val="22"/>
        </w:rPr>
        <w:t xml:space="preserve"> се дискутовало о проблемима и потребама ромске популације у сви</w:t>
      </w:r>
      <w:r w:rsidRPr="008F14DE">
        <w:rPr>
          <w:rFonts w:ascii="Palatino Linotype" w:hAnsi="Palatino Linotype"/>
          <w:color w:val="auto"/>
          <w:sz w:val="22"/>
          <w:szCs w:val="22"/>
        </w:rPr>
        <w:t>м</w:t>
      </w:r>
      <w:r w:rsidR="006B029D" w:rsidRPr="008F14DE">
        <w:rPr>
          <w:rFonts w:ascii="Palatino Linotype" w:hAnsi="Palatino Linotype"/>
          <w:color w:val="auto"/>
          <w:sz w:val="22"/>
          <w:szCs w:val="22"/>
        </w:rPr>
        <w:t xml:space="preserve"> приоритетни</w:t>
      </w:r>
      <w:r w:rsidRPr="008F14DE">
        <w:rPr>
          <w:rFonts w:ascii="Palatino Linotype" w:hAnsi="Palatino Linotype"/>
          <w:color w:val="auto"/>
          <w:sz w:val="22"/>
          <w:szCs w:val="22"/>
        </w:rPr>
        <w:t>м</w:t>
      </w:r>
      <w:r w:rsidR="006B029D" w:rsidRPr="008F14DE">
        <w:rPr>
          <w:rFonts w:ascii="Palatino Linotype" w:hAnsi="Palatino Linotype"/>
          <w:color w:val="auto"/>
          <w:sz w:val="22"/>
          <w:szCs w:val="22"/>
        </w:rPr>
        <w:t xml:space="preserve"> области</w:t>
      </w:r>
      <w:r w:rsidRPr="008F14DE">
        <w:rPr>
          <w:rFonts w:ascii="Palatino Linotype" w:hAnsi="Palatino Linotype"/>
          <w:color w:val="auto"/>
          <w:sz w:val="22"/>
          <w:szCs w:val="22"/>
        </w:rPr>
        <w:t>ма</w:t>
      </w:r>
      <w:r w:rsidR="006B029D" w:rsidRPr="008F14DE">
        <w:rPr>
          <w:rFonts w:ascii="Palatino Linotype" w:hAnsi="Palatino Linotype"/>
          <w:color w:val="auto"/>
          <w:sz w:val="22"/>
          <w:szCs w:val="22"/>
        </w:rPr>
        <w:t xml:space="preserve"> социјалне инклузије, као и о </w:t>
      </w:r>
      <w:r w:rsidR="00386CDB" w:rsidRPr="008F14DE">
        <w:rPr>
          <w:rFonts w:ascii="Palatino Linotype" w:hAnsi="Palatino Linotype"/>
          <w:color w:val="auto"/>
          <w:sz w:val="22"/>
          <w:szCs w:val="22"/>
        </w:rPr>
        <w:t xml:space="preserve">стратешким мерама и активности које би требало реализовати у наредне три године </w:t>
      </w:r>
      <w:r w:rsidRPr="008F14DE">
        <w:rPr>
          <w:rFonts w:ascii="Palatino Linotype" w:hAnsi="Palatino Linotype"/>
          <w:color w:val="auto"/>
          <w:sz w:val="22"/>
          <w:szCs w:val="22"/>
        </w:rPr>
        <w:t>са циљем</w:t>
      </w:r>
      <w:r w:rsidR="00386CDB" w:rsidRPr="008F14DE">
        <w:rPr>
          <w:rFonts w:ascii="Palatino Linotype" w:hAnsi="Palatino Linotype"/>
          <w:color w:val="auto"/>
          <w:sz w:val="22"/>
          <w:szCs w:val="22"/>
        </w:rPr>
        <w:t xml:space="preserve"> решавања </w:t>
      </w:r>
      <w:r w:rsidRPr="008F14DE">
        <w:rPr>
          <w:rFonts w:ascii="Palatino Linotype" w:hAnsi="Palatino Linotype"/>
          <w:color w:val="auto"/>
          <w:sz w:val="22"/>
          <w:szCs w:val="22"/>
        </w:rPr>
        <w:t>приоритизованих</w:t>
      </w:r>
      <w:r w:rsidR="00386CDB" w:rsidRPr="008F14DE">
        <w:rPr>
          <w:rFonts w:ascii="Palatino Linotype" w:hAnsi="Palatino Linotype"/>
          <w:color w:val="auto"/>
          <w:sz w:val="22"/>
          <w:szCs w:val="22"/>
        </w:rPr>
        <w:t xml:space="preserve"> проблема. Такође, </w:t>
      </w:r>
      <w:r w:rsidR="00AE22A0" w:rsidRPr="008F14DE">
        <w:rPr>
          <w:rFonts w:ascii="Palatino Linotype" w:hAnsi="Palatino Linotype"/>
          <w:color w:val="auto"/>
          <w:sz w:val="22"/>
          <w:szCs w:val="22"/>
        </w:rPr>
        <w:t xml:space="preserve">ромска заједница је учествовала у припремама за саму јавну расправу </w:t>
      </w:r>
      <w:r w:rsidR="005A628B" w:rsidRPr="008F14DE">
        <w:rPr>
          <w:rFonts w:ascii="Palatino Linotype" w:hAnsi="Palatino Linotype"/>
          <w:color w:val="auto"/>
          <w:sz w:val="22"/>
          <w:szCs w:val="22"/>
        </w:rPr>
        <w:t>како</w:t>
      </w:r>
      <w:r w:rsidRPr="008F14DE">
        <w:rPr>
          <w:rFonts w:ascii="Palatino Linotype" w:hAnsi="Palatino Linotype"/>
          <w:color w:val="auto"/>
          <w:sz w:val="22"/>
          <w:szCs w:val="22"/>
        </w:rPr>
        <w:t xml:space="preserve"> би се детаљно</w:t>
      </w:r>
      <w:r w:rsidR="00AE22A0" w:rsidRPr="008F14DE">
        <w:rPr>
          <w:rFonts w:ascii="Palatino Linotype" w:hAnsi="Palatino Linotype"/>
          <w:color w:val="auto"/>
          <w:sz w:val="22"/>
          <w:szCs w:val="22"/>
        </w:rPr>
        <w:t xml:space="preserve"> упозна</w:t>
      </w:r>
      <w:r w:rsidRPr="008F14DE">
        <w:rPr>
          <w:rFonts w:ascii="Palatino Linotype" w:hAnsi="Palatino Linotype"/>
          <w:color w:val="auto"/>
          <w:sz w:val="22"/>
          <w:szCs w:val="22"/>
        </w:rPr>
        <w:t>ла</w:t>
      </w:r>
      <w:r w:rsidR="00AE22A0" w:rsidRPr="008F14DE">
        <w:rPr>
          <w:rFonts w:ascii="Palatino Linotype" w:hAnsi="Palatino Linotype"/>
          <w:color w:val="auto"/>
          <w:sz w:val="22"/>
          <w:szCs w:val="22"/>
        </w:rPr>
        <w:t xml:space="preserve"> са предлогом </w:t>
      </w:r>
      <w:r w:rsidRPr="008F14DE">
        <w:rPr>
          <w:rFonts w:ascii="Palatino Linotype" w:hAnsi="Palatino Linotype"/>
          <w:color w:val="auto"/>
          <w:sz w:val="22"/>
          <w:szCs w:val="22"/>
        </w:rPr>
        <w:t xml:space="preserve">нацрта </w:t>
      </w:r>
      <w:r w:rsidR="00AE22A0" w:rsidRPr="008F14DE">
        <w:rPr>
          <w:rFonts w:ascii="Palatino Linotype" w:hAnsi="Palatino Linotype"/>
          <w:color w:val="auto"/>
          <w:sz w:val="22"/>
          <w:szCs w:val="22"/>
        </w:rPr>
        <w:t xml:space="preserve">ЛАП-а, </w:t>
      </w:r>
      <w:r w:rsidR="005A628B" w:rsidRPr="008F14DE">
        <w:rPr>
          <w:rFonts w:ascii="Palatino Linotype" w:hAnsi="Palatino Linotype"/>
          <w:color w:val="auto"/>
          <w:sz w:val="22"/>
          <w:szCs w:val="22"/>
        </w:rPr>
        <w:t>а била</w:t>
      </w:r>
      <w:r w:rsidR="00540C04" w:rsidRPr="008F14DE">
        <w:rPr>
          <w:rFonts w:ascii="Palatino Linotype" w:hAnsi="Palatino Linotype"/>
          <w:color w:val="auto"/>
          <w:sz w:val="22"/>
          <w:szCs w:val="22"/>
        </w:rPr>
        <w:t xml:space="preserve"> је</w:t>
      </w:r>
      <w:r w:rsidR="005A628B" w:rsidRPr="008F14DE">
        <w:rPr>
          <w:rFonts w:ascii="Palatino Linotype" w:hAnsi="Palatino Linotype"/>
          <w:color w:val="auto"/>
          <w:sz w:val="22"/>
          <w:szCs w:val="22"/>
        </w:rPr>
        <w:t xml:space="preserve"> присутна </w:t>
      </w:r>
      <w:r w:rsidR="00AE22A0" w:rsidRPr="008F14DE">
        <w:rPr>
          <w:rFonts w:ascii="Palatino Linotype" w:hAnsi="Palatino Linotype"/>
          <w:color w:val="auto"/>
          <w:sz w:val="22"/>
          <w:szCs w:val="22"/>
        </w:rPr>
        <w:t xml:space="preserve">и на самој јавној расправи на којој су </w:t>
      </w:r>
      <w:r w:rsidRPr="008F14DE">
        <w:rPr>
          <w:rFonts w:ascii="Palatino Linotype" w:hAnsi="Palatino Linotype"/>
          <w:color w:val="auto"/>
          <w:sz w:val="22"/>
          <w:szCs w:val="22"/>
        </w:rPr>
        <w:t>представници ромске националне мањине</w:t>
      </w:r>
      <w:r w:rsidR="00AE22A0" w:rsidRPr="008F14DE">
        <w:rPr>
          <w:rFonts w:ascii="Palatino Linotype" w:hAnsi="Palatino Linotype"/>
          <w:color w:val="auto"/>
          <w:sz w:val="22"/>
          <w:szCs w:val="22"/>
        </w:rPr>
        <w:t xml:space="preserve"> имали још једну прилику да упуте додатне коментаре и предлоге </w:t>
      </w:r>
      <w:r w:rsidRPr="008F14DE">
        <w:rPr>
          <w:rFonts w:ascii="Palatino Linotype" w:hAnsi="Palatino Linotype"/>
          <w:color w:val="auto"/>
          <w:sz w:val="22"/>
          <w:szCs w:val="22"/>
        </w:rPr>
        <w:t>за унапређење</w:t>
      </w:r>
      <w:r w:rsidR="00AE22A0" w:rsidRPr="008F14DE">
        <w:rPr>
          <w:rFonts w:ascii="Palatino Linotype" w:hAnsi="Palatino Linotype"/>
          <w:color w:val="auto"/>
          <w:sz w:val="22"/>
          <w:szCs w:val="22"/>
        </w:rPr>
        <w:t xml:space="preserve"> нацрт</w:t>
      </w:r>
      <w:r w:rsidRPr="008F14DE">
        <w:rPr>
          <w:rFonts w:ascii="Palatino Linotype" w:hAnsi="Palatino Linotype"/>
          <w:color w:val="auto"/>
          <w:sz w:val="22"/>
          <w:szCs w:val="22"/>
        </w:rPr>
        <w:t>а</w:t>
      </w:r>
      <w:r w:rsidR="00AE22A0" w:rsidRPr="008F14DE">
        <w:rPr>
          <w:rFonts w:ascii="Palatino Linotype" w:hAnsi="Palatino Linotype"/>
          <w:color w:val="auto"/>
          <w:sz w:val="22"/>
          <w:szCs w:val="22"/>
        </w:rPr>
        <w:t xml:space="preserve"> документа. </w:t>
      </w:r>
      <w:r w:rsidRPr="008F14DE">
        <w:rPr>
          <w:rFonts w:ascii="Palatino Linotype" w:hAnsi="Palatino Linotype"/>
          <w:color w:val="auto"/>
          <w:sz w:val="22"/>
          <w:szCs w:val="22"/>
        </w:rPr>
        <w:t>З</w:t>
      </w:r>
      <w:r w:rsidR="00AE22A0" w:rsidRPr="008F14DE">
        <w:rPr>
          <w:rFonts w:ascii="Palatino Linotype" w:hAnsi="Palatino Linotype"/>
          <w:color w:val="auto"/>
          <w:sz w:val="22"/>
          <w:szCs w:val="22"/>
        </w:rPr>
        <w:t>ахваљујући</w:t>
      </w:r>
      <w:r w:rsidRPr="008F14DE">
        <w:rPr>
          <w:rFonts w:ascii="Palatino Linotype" w:hAnsi="Palatino Linotype"/>
          <w:color w:val="auto"/>
          <w:sz w:val="22"/>
          <w:szCs w:val="22"/>
        </w:rPr>
        <w:t xml:space="preserve"> </w:t>
      </w:r>
      <w:r w:rsidR="005A628B" w:rsidRPr="008F14DE">
        <w:rPr>
          <w:rFonts w:ascii="Palatino Linotype" w:hAnsi="Palatino Linotype"/>
          <w:color w:val="auto"/>
          <w:sz w:val="22"/>
          <w:szCs w:val="22"/>
        </w:rPr>
        <w:t xml:space="preserve">овако </w:t>
      </w:r>
      <w:r w:rsidRPr="008F14DE">
        <w:rPr>
          <w:rFonts w:ascii="Palatino Linotype" w:hAnsi="Palatino Linotype"/>
          <w:color w:val="auto"/>
          <w:sz w:val="22"/>
          <w:szCs w:val="22"/>
        </w:rPr>
        <w:t>широким консултацијама</w:t>
      </w:r>
      <w:r w:rsidR="00AE22A0" w:rsidRPr="008F14DE">
        <w:rPr>
          <w:rFonts w:ascii="Palatino Linotype" w:hAnsi="Palatino Linotype"/>
          <w:color w:val="auto"/>
          <w:sz w:val="22"/>
          <w:szCs w:val="22"/>
        </w:rPr>
        <w:t xml:space="preserve"> постигнуто </w:t>
      </w:r>
      <w:r w:rsidRPr="008F14DE">
        <w:rPr>
          <w:rFonts w:ascii="Palatino Linotype" w:hAnsi="Palatino Linotype"/>
          <w:color w:val="auto"/>
          <w:sz w:val="22"/>
          <w:szCs w:val="22"/>
        </w:rPr>
        <w:t xml:space="preserve">је </w:t>
      </w:r>
      <w:r w:rsidR="00AE22A0" w:rsidRPr="008F14DE">
        <w:rPr>
          <w:rFonts w:ascii="Palatino Linotype" w:hAnsi="Palatino Linotype"/>
          <w:color w:val="auto"/>
          <w:sz w:val="22"/>
          <w:szCs w:val="22"/>
        </w:rPr>
        <w:t xml:space="preserve">да финални </w:t>
      </w:r>
      <w:r w:rsidRPr="008F14DE">
        <w:rPr>
          <w:rFonts w:ascii="Palatino Linotype" w:hAnsi="Palatino Linotype"/>
          <w:color w:val="auto"/>
          <w:sz w:val="22"/>
          <w:szCs w:val="22"/>
        </w:rPr>
        <w:t xml:space="preserve">нацрт </w:t>
      </w:r>
      <w:r w:rsidR="00AE22A0" w:rsidRPr="008F14DE">
        <w:rPr>
          <w:rFonts w:ascii="Palatino Linotype" w:hAnsi="Palatino Linotype"/>
          <w:color w:val="auto"/>
          <w:sz w:val="22"/>
          <w:szCs w:val="22"/>
        </w:rPr>
        <w:t xml:space="preserve">ЛАП-а </w:t>
      </w:r>
      <w:r w:rsidRPr="008F14DE">
        <w:rPr>
          <w:rFonts w:ascii="Palatino Linotype" w:hAnsi="Palatino Linotype"/>
          <w:color w:val="auto"/>
          <w:sz w:val="22"/>
          <w:szCs w:val="22"/>
        </w:rPr>
        <w:t xml:space="preserve">буде </w:t>
      </w:r>
      <w:r w:rsidR="00AE22A0" w:rsidRPr="008F14DE">
        <w:rPr>
          <w:rFonts w:ascii="Palatino Linotype" w:hAnsi="Palatino Linotype"/>
          <w:color w:val="auto"/>
          <w:sz w:val="22"/>
          <w:szCs w:val="22"/>
        </w:rPr>
        <w:t xml:space="preserve">усклађен са реалним потребама ромске популације </w:t>
      </w:r>
      <w:r w:rsidRPr="008F14DE">
        <w:rPr>
          <w:rFonts w:ascii="Palatino Linotype" w:hAnsi="Palatino Linotype"/>
          <w:color w:val="auto"/>
          <w:sz w:val="22"/>
          <w:szCs w:val="22"/>
        </w:rPr>
        <w:t xml:space="preserve">која живи у нашем граду. </w:t>
      </w:r>
    </w:p>
    <w:p w14:paraId="125DAF41" w14:textId="77777777" w:rsidR="005A628B" w:rsidRPr="008F14DE" w:rsidRDefault="005A628B" w:rsidP="005A628B">
      <w:pPr>
        <w:spacing w:line="240" w:lineRule="auto"/>
        <w:jc w:val="both"/>
        <w:rPr>
          <w:rFonts w:ascii="Palatino Linotype" w:hAnsi="Palatino Linotype"/>
          <w:color w:val="auto"/>
          <w:sz w:val="22"/>
          <w:szCs w:val="22"/>
        </w:rPr>
      </w:pPr>
    </w:p>
    <w:p w14:paraId="2346FC89" w14:textId="1731326A" w:rsidR="00FC1FFF" w:rsidRPr="008F14DE" w:rsidRDefault="00FC1FFF" w:rsidP="00473BAB">
      <w:pPr>
        <w:pStyle w:val="Heading1"/>
        <w:jc w:val="left"/>
        <w:rPr>
          <w:rFonts w:ascii="Palatino Linotype" w:hAnsi="Palatino Linotype"/>
          <w:b/>
          <w:bCs/>
          <w:color w:val="AA6736" w:themeColor="accent2" w:themeShade="BF"/>
          <w:sz w:val="28"/>
          <w:szCs w:val="28"/>
          <w:lang w:val="sr-Cyrl-RS"/>
        </w:rPr>
      </w:pPr>
      <w:bookmarkStart w:id="4" w:name="_Toc185181905"/>
      <w:r w:rsidRPr="008F14DE">
        <w:rPr>
          <w:rFonts w:ascii="Palatino Linotype" w:hAnsi="Palatino Linotype"/>
          <w:b/>
          <w:bCs/>
          <w:color w:val="AA6736" w:themeColor="accent2" w:themeShade="BF"/>
          <w:sz w:val="28"/>
          <w:szCs w:val="28"/>
          <w:lang w:val="sr-Cyrl-RS"/>
        </w:rPr>
        <w:t>2. СТРАТЕШКИ И ИНСТИТУЦИОНАЛНИ ОКВИР НА МЕЂУНАРОДНОМ, НАЦИОНАЛНОМ И ЛОКАЛНОМ НИВОУ</w:t>
      </w:r>
      <w:bookmarkEnd w:id="4"/>
    </w:p>
    <w:p w14:paraId="4F0F6201" w14:textId="77777777" w:rsidR="003700AF" w:rsidRPr="008F14DE" w:rsidRDefault="003700AF" w:rsidP="003700AF">
      <w:pPr>
        <w:rPr>
          <w:sz w:val="4"/>
          <w:szCs w:val="4"/>
          <w:lang w:eastAsia="en-US"/>
        </w:rPr>
      </w:pPr>
    </w:p>
    <w:p w14:paraId="6A32C370" w14:textId="12AED454" w:rsidR="003700AF" w:rsidRPr="008F14DE" w:rsidRDefault="00FC1FFF" w:rsidP="003700AF">
      <w:pPr>
        <w:pStyle w:val="Heading2"/>
        <w:jc w:val="left"/>
        <w:rPr>
          <w:rFonts w:ascii="Palatino Linotype" w:eastAsia="Times New Roman" w:hAnsi="Palatino Linotype"/>
          <w:b/>
          <w:bCs/>
          <w:color w:val="776E51" w:themeColor="accent6" w:themeShade="BF"/>
          <w:lang w:val="sr-Cyrl-RS"/>
        </w:rPr>
      </w:pPr>
      <w:bookmarkStart w:id="5" w:name="_Toc185181906"/>
      <w:r w:rsidRPr="008F14DE">
        <w:rPr>
          <w:rFonts w:ascii="Palatino Linotype" w:eastAsia="Times New Roman" w:hAnsi="Palatino Linotype"/>
          <w:b/>
          <w:bCs/>
          <w:color w:val="776E51" w:themeColor="accent6" w:themeShade="BF"/>
          <w:lang w:val="sr-Cyrl-RS"/>
        </w:rPr>
        <w:t>2.1 Усклађеност ЛАП-а са међународним и националним</w:t>
      </w:r>
      <w:r w:rsidR="007C4EEF" w:rsidRPr="008F14DE">
        <w:rPr>
          <w:rFonts w:ascii="Palatino Linotype" w:eastAsia="Times New Roman" w:hAnsi="Palatino Linotype"/>
          <w:b/>
          <w:bCs/>
          <w:color w:val="776E51" w:themeColor="accent6" w:themeShade="BF"/>
          <w:lang w:val="sr-Cyrl-RS"/>
        </w:rPr>
        <w:t xml:space="preserve"> </w:t>
      </w:r>
      <w:r w:rsidRPr="008F14DE">
        <w:rPr>
          <w:rFonts w:ascii="Palatino Linotype" w:eastAsia="Times New Roman" w:hAnsi="Palatino Linotype"/>
          <w:b/>
          <w:bCs/>
          <w:color w:val="776E51" w:themeColor="accent6" w:themeShade="BF"/>
          <w:lang w:val="sr-Cyrl-RS"/>
        </w:rPr>
        <w:t>стратешким и правним оквиром</w:t>
      </w:r>
      <w:bookmarkStart w:id="6" w:name="_Hlk175317026"/>
      <w:bookmarkEnd w:id="5"/>
    </w:p>
    <w:p w14:paraId="44C478E2" w14:textId="77777777" w:rsidR="003700AF" w:rsidRPr="008F14DE" w:rsidRDefault="003700AF" w:rsidP="003700AF">
      <w:pPr>
        <w:rPr>
          <w:lang w:eastAsia="en-US"/>
        </w:rPr>
      </w:pPr>
    </w:p>
    <w:bookmarkEnd w:id="6"/>
    <w:p w14:paraId="37E769E7" w14:textId="761024F5" w:rsidR="005A628B" w:rsidRPr="008F14DE" w:rsidRDefault="005A628B" w:rsidP="005A628B">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С обзиром на то да је ЛАП усклађен са циљевима и мерама националне Стратегије за социјално укључивање Рома и Ромкиња у Републици Србији за период 2022 - 2030. године, очигледна је његова веза и усклађеност са релевантним међународним и европским документима у области заштите људских и мањинских права, на чијим изворима је израђена и сама национална стратегија. Међу најзначајним документима су они који су усвојени у Уједињеним нацијама, Савету Европе и Европској унији. </w:t>
      </w:r>
    </w:p>
    <w:p w14:paraId="43D6A06E" w14:textId="77777777" w:rsidR="005A628B" w:rsidRPr="008F14DE" w:rsidRDefault="005A628B" w:rsidP="005A628B">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w:t>
      </w:r>
      <w:r w:rsidRPr="008F14DE">
        <w:rPr>
          <w:rFonts w:ascii="Palatino Linotype" w:hAnsi="Palatino Linotype" w:cs="Arial"/>
          <w:color w:val="AA6736" w:themeColor="accent2" w:themeShade="BF"/>
          <w:sz w:val="22"/>
          <w:szCs w:val="22"/>
          <w:u w:val="single"/>
        </w:rPr>
        <w:t>Уједињене нације</w:t>
      </w:r>
      <w:r w:rsidRPr="008F14DE">
        <w:rPr>
          <w:rFonts w:ascii="Palatino Linotype" w:hAnsi="Palatino Linotype" w:cs="Arial"/>
          <w:color w:val="AA6736" w:themeColor="accent2" w:themeShade="BF"/>
          <w:sz w:val="22"/>
          <w:szCs w:val="22"/>
        </w:rPr>
        <w:t xml:space="preserve"> </w:t>
      </w:r>
      <w:r w:rsidRPr="008F14DE">
        <w:rPr>
          <w:rFonts w:ascii="Palatino Linotype" w:hAnsi="Palatino Linotype" w:cs="Arial"/>
          <w:color w:val="auto"/>
          <w:sz w:val="22"/>
          <w:szCs w:val="22"/>
        </w:rPr>
        <w:t xml:space="preserve">су усвојиле читав низ универзално важних докумената у области људских и мањинских права, међу којима су: </w:t>
      </w:r>
      <w:r w:rsidRPr="008F14DE">
        <w:rPr>
          <w:rFonts w:ascii="Palatino Linotype" w:hAnsi="Palatino Linotype" w:cs="Arial"/>
          <w:i/>
          <w:iCs/>
          <w:color w:val="auto"/>
          <w:sz w:val="22"/>
          <w:szCs w:val="22"/>
        </w:rPr>
        <w:t>Универзална декларација о људским правима, Међународни пакт о економским, социјалним и културним правима, Међународни пакт о грађанским и политичким правима, Међународна конвенција о укидању свих облика расне дискриминације, Декларација УН о сузбијању насиља над женама, Конвенција о правима детета, Декларација о правима припадника националних или етничких, верских или језичких мањина, Циљеви одрживог развоја Агенде 2030</w:t>
      </w:r>
      <w:r w:rsidRPr="008F14DE">
        <w:rPr>
          <w:rFonts w:ascii="Palatino Linotype" w:hAnsi="Palatino Linotype" w:cs="Arial"/>
          <w:color w:val="auto"/>
          <w:sz w:val="22"/>
          <w:szCs w:val="22"/>
        </w:rPr>
        <w:t xml:space="preserve"> итд.</w:t>
      </w:r>
    </w:p>
    <w:p w14:paraId="1BD569D0" w14:textId="77777777" w:rsidR="005A628B" w:rsidRPr="008F14DE" w:rsidRDefault="005A628B" w:rsidP="005A628B">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Поред овога, ЛАП је усклађен и са већим бројем конвенција и декларација које је усвојио </w:t>
      </w:r>
      <w:r w:rsidRPr="008F14DE">
        <w:rPr>
          <w:rFonts w:ascii="Palatino Linotype" w:hAnsi="Palatino Linotype" w:cs="Arial"/>
          <w:color w:val="AA6736" w:themeColor="accent2" w:themeShade="BF"/>
          <w:sz w:val="22"/>
          <w:szCs w:val="22"/>
          <w:u w:val="single"/>
        </w:rPr>
        <w:t>Савет Европе</w:t>
      </w:r>
      <w:r w:rsidRPr="008F14DE">
        <w:rPr>
          <w:rFonts w:ascii="Palatino Linotype" w:hAnsi="Palatino Linotype" w:cs="Arial"/>
          <w:color w:val="auto"/>
          <w:sz w:val="22"/>
          <w:szCs w:val="22"/>
        </w:rPr>
        <w:t xml:space="preserve">, као што су: </w:t>
      </w:r>
      <w:r w:rsidRPr="008F14DE">
        <w:rPr>
          <w:rFonts w:ascii="Palatino Linotype" w:hAnsi="Palatino Linotype" w:cs="Arial"/>
          <w:i/>
          <w:iCs/>
          <w:color w:val="auto"/>
          <w:sz w:val="22"/>
          <w:szCs w:val="22"/>
        </w:rPr>
        <w:t>Конвенција за заштиту људских права и основних слобода, Европска социјална повеља, Стразбуршка декларацији о Ромима, Конвенција о спречавању и борби против насиља над женама и насиља у породици</w:t>
      </w:r>
      <w:r w:rsidRPr="008F14DE">
        <w:rPr>
          <w:rFonts w:ascii="Palatino Linotype" w:hAnsi="Palatino Linotype" w:cs="Arial"/>
          <w:color w:val="auto"/>
          <w:sz w:val="22"/>
          <w:szCs w:val="22"/>
        </w:rPr>
        <w:t>, итд. Такође, ова организација је усвојила и многобројне препоруке, декларације и резолуције посвећене уређењу права Рома у области образовања, здравља, становања, рада и економског оснаживања.</w:t>
      </w:r>
    </w:p>
    <w:p w14:paraId="65491FD6" w14:textId="5252B7CB" w:rsidR="005A628B" w:rsidRPr="008F14DE" w:rsidRDefault="005A628B" w:rsidP="005A628B">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lastRenderedPageBreak/>
        <w:t xml:space="preserve">        Имајући на уму да је наша држава у процесу приступања </w:t>
      </w:r>
      <w:r w:rsidRPr="008F14DE">
        <w:rPr>
          <w:rFonts w:ascii="Palatino Linotype" w:hAnsi="Palatino Linotype" w:cs="Arial"/>
          <w:color w:val="AA6736" w:themeColor="accent2" w:themeShade="BF"/>
          <w:sz w:val="22"/>
          <w:szCs w:val="22"/>
          <w:u w:val="single"/>
        </w:rPr>
        <w:t>Европској унији</w:t>
      </w:r>
      <w:r w:rsidRPr="008F14DE">
        <w:rPr>
          <w:rFonts w:ascii="Palatino Linotype" w:hAnsi="Palatino Linotype" w:cs="Arial"/>
          <w:color w:val="AA6736" w:themeColor="accent2" w:themeShade="BF"/>
          <w:sz w:val="22"/>
          <w:szCs w:val="22"/>
        </w:rPr>
        <w:t xml:space="preserve">, </w:t>
      </w:r>
      <w:r w:rsidRPr="008F14DE">
        <w:rPr>
          <w:rFonts w:ascii="Palatino Linotype" w:hAnsi="Palatino Linotype" w:cs="Arial"/>
          <w:color w:val="auto"/>
          <w:sz w:val="22"/>
          <w:szCs w:val="22"/>
        </w:rPr>
        <w:t xml:space="preserve">од посебног је значаја усклађеност јавних политика које се доносе на свим нивоима власти са европском правном баштином, те је овај документ усклађен са </w:t>
      </w:r>
      <w:r w:rsidRPr="008F14DE">
        <w:rPr>
          <w:rFonts w:ascii="Palatino Linotype" w:hAnsi="Palatino Linotype" w:cs="Arial"/>
          <w:i/>
          <w:iCs/>
          <w:color w:val="auto"/>
          <w:sz w:val="22"/>
          <w:szCs w:val="22"/>
        </w:rPr>
        <w:t>Оквиром ЕУ за националне стратегије за интеграцију Рома и Ромкиња,</w:t>
      </w:r>
      <w:r w:rsidRPr="008F14DE">
        <w:rPr>
          <w:rFonts w:ascii="Palatino Linotype" w:hAnsi="Palatino Linotype" w:cs="Arial"/>
          <w:color w:val="auto"/>
          <w:sz w:val="22"/>
          <w:szCs w:val="22"/>
        </w:rPr>
        <w:t xml:space="preserve"> </w:t>
      </w:r>
      <w:r w:rsidRPr="008F14DE">
        <w:rPr>
          <w:rFonts w:ascii="Palatino Linotype" w:hAnsi="Palatino Linotype" w:cs="Arial"/>
          <w:i/>
          <w:iCs/>
          <w:color w:val="auto"/>
          <w:sz w:val="22"/>
          <w:szCs w:val="22"/>
        </w:rPr>
        <w:t>Стратешким оквиром ЕУ за једнакост, укључивање и учешће Рома за период од 2020- 2030</w:t>
      </w:r>
      <w:r w:rsidRPr="008F14DE">
        <w:rPr>
          <w:rFonts w:ascii="Palatino Linotype" w:hAnsi="Palatino Linotype" w:cs="Arial"/>
          <w:color w:val="auto"/>
          <w:sz w:val="22"/>
          <w:szCs w:val="22"/>
        </w:rPr>
        <w:t xml:space="preserve">, </w:t>
      </w:r>
      <w:r w:rsidRPr="008F14DE">
        <w:rPr>
          <w:rFonts w:ascii="Palatino Linotype" w:hAnsi="Palatino Linotype" w:cs="Arial"/>
          <w:i/>
          <w:iCs/>
          <w:color w:val="auto"/>
          <w:sz w:val="22"/>
          <w:szCs w:val="22"/>
        </w:rPr>
        <w:t>Акционим планом ЕУ за борбу против расизма за период 2020-2025</w:t>
      </w:r>
      <w:r w:rsidRPr="008F14DE">
        <w:rPr>
          <w:rFonts w:ascii="Palatino Linotype" w:hAnsi="Palatino Linotype" w:cs="Arial"/>
          <w:color w:val="auto"/>
          <w:sz w:val="22"/>
          <w:szCs w:val="22"/>
        </w:rPr>
        <w:t xml:space="preserve">, као и тзв. </w:t>
      </w:r>
      <w:r w:rsidRPr="008F14DE">
        <w:rPr>
          <w:rFonts w:ascii="Palatino Linotype" w:hAnsi="Palatino Linotype" w:cs="Arial"/>
          <w:i/>
          <w:iCs/>
          <w:color w:val="auto"/>
          <w:sz w:val="22"/>
          <w:szCs w:val="22"/>
        </w:rPr>
        <w:t>Познањском декларацијом</w:t>
      </w:r>
      <w:r w:rsidRPr="008F14DE">
        <w:rPr>
          <w:rStyle w:val="FootnoteReference"/>
          <w:rFonts w:ascii="Palatino Linotype" w:hAnsi="Palatino Linotype" w:cs="Arial"/>
          <w:i/>
          <w:iCs/>
          <w:color w:val="auto"/>
          <w:sz w:val="22"/>
          <w:szCs w:val="22"/>
        </w:rPr>
        <w:footnoteReference w:id="2"/>
      </w:r>
      <w:r w:rsidRPr="008F14DE">
        <w:rPr>
          <w:rFonts w:ascii="Palatino Linotype" w:hAnsi="Palatino Linotype" w:cs="Arial"/>
          <w:color w:val="auto"/>
          <w:sz w:val="22"/>
          <w:szCs w:val="22"/>
        </w:rPr>
        <w:t>, коју су потписали председници влада држава Западног Балкана, укључујући Србију. Њоме су постављени конкретни циљеви и индикатори које државе у процесу приступања ЕУ треба да испуне као одређени минимални праг пре учлањена у Европску унију</w:t>
      </w:r>
      <w:r w:rsidR="00876C96" w:rsidRPr="008F14DE">
        <w:rPr>
          <w:rFonts w:ascii="Palatino Linotype" w:hAnsi="Palatino Linotype" w:cs="Arial"/>
          <w:color w:val="auto"/>
          <w:sz w:val="22"/>
          <w:szCs w:val="22"/>
        </w:rPr>
        <w:t xml:space="preserve"> и то</w:t>
      </w:r>
      <w:r w:rsidRPr="008F14DE">
        <w:rPr>
          <w:rFonts w:ascii="Palatino Linotype" w:hAnsi="Palatino Linotype" w:cs="Arial"/>
          <w:color w:val="auto"/>
          <w:sz w:val="22"/>
          <w:szCs w:val="22"/>
        </w:rPr>
        <w:t xml:space="preserve"> у шест области: запошљавање, становање, образовање, здравство, грађански статус и недискриминација.</w:t>
      </w:r>
    </w:p>
    <w:p w14:paraId="49A59029" w14:textId="524FFF69" w:rsidR="005A628B" w:rsidRPr="008F14DE" w:rsidRDefault="005A628B" w:rsidP="005A628B">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w:t>
      </w:r>
      <w:r w:rsidRPr="008F14DE">
        <w:rPr>
          <w:rFonts w:ascii="Palatino Linotype" w:hAnsi="Palatino Linotype" w:cs="Arial"/>
          <w:i/>
          <w:iCs/>
          <w:color w:val="auto"/>
          <w:sz w:val="22"/>
          <w:szCs w:val="22"/>
        </w:rPr>
        <w:t>Стратегија за социјално  укључивање  Рома и Ромкиња у Републици Србији за период од 2022. до 2030. године</w:t>
      </w:r>
      <w:r w:rsidRPr="008F14DE">
        <w:rPr>
          <w:rFonts w:ascii="Palatino Linotype" w:hAnsi="Palatino Linotype" w:cs="Arial"/>
          <w:color w:val="auto"/>
          <w:sz w:val="22"/>
          <w:szCs w:val="22"/>
        </w:rPr>
        <w:t xml:space="preserve"> представља основни стратешки оквир на националном нивоу за израду овог ЛАП-а, те су током процеса стратешког планирања у обзир узети визија, циљеви и мере из овог документа као кључни орјентири према којима је потребно ускладити локалну јавну политику у области инклузије Рома. Она обухвата осам приоритетних области: борбу против циганизма</w:t>
      </w:r>
      <w:r w:rsidR="00701338" w:rsidRPr="008F14DE">
        <w:rPr>
          <w:rStyle w:val="FootnoteReference"/>
          <w:rFonts w:ascii="Palatino Linotype" w:hAnsi="Palatino Linotype" w:cs="Arial"/>
          <w:color w:val="auto"/>
          <w:sz w:val="22"/>
          <w:szCs w:val="22"/>
        </w:rPr>
        <w:footnoteReference w:id="3"/>
      </w:r>
      <w:r w:rsidRPr="008F14DE">
        <w:rPr>
          <w:rFonts w:ascii="Palatino Linotype" w:hAnsi="Palatino Linotype" w:cs="Arial"/>
          <w:color w:val="auto"/>
          <w:sz w:val="22"/>
          <w:szCs w:val="22"/>
        </w:rPr>
        <w:t xml:space="preserve"> и дискриминације, смањење сиромаштва и социјалне искључености, партиципацију, образовање, становање, запошљавање, здравље и социјалну заштиту. Србија је усвајањем стратешког оквира у овој области ускладила своју политику са Европском унијом, јер је као основ за израду националне стратегије користила Оквир ЕУ за националне стратегије за интеграцију Рома, који је Европска комисија прописала за земље чланице ЕУ. Поред европских смерница, национална стратегија је заснована на националним прописима и документима, укључујући </w:t>
      </w:r>
      <w:r w:rsidRPr="008F14DE">
        <w:rPr>
          <w:rFonts w:ascii="Palatino Linotype" w:hAnsi="Palatino Linotype" w:cs="Arial"/>
          <w:i/>
          <w:iCs/>
          <w:color w:val="auto"/>
          <w:sz w:val="22"/>
          <w:szCs w:val="22"/>
        </w:rPr>
        <w:t>Оперативне закључке са семинара „Социјално укључивање Рома и Ромкиња у Републици Србији”</w:t>
      </w:r>
      <w:r w:rsidRPr="008F14DE">
        <w:rPr>
          <w:rFonts w:ascii="Palatino Linotype" w:hAnsi="Palatino Linotype" w:cs="Arial"/>
          <w:color w:val="auto"/>
          <w:sz w:val="22"/>
          <w:szCs w:val="22"/>
        </w:rPr>
        <w:t xml:space="preserve"> (2017–2019) и </w:t>
      </w:r>
      <w:r w:rsidRPr="008F14DE">
        <w:rPr>
          <w:rFonts w:ascii="Palatino Linotype" w:hAnsi="Palatino Linotype" w:cs="Arial"/>
          <w:i/>
          <w:iCs/>
          <w:color w:val="auto"/>
          <w:sz w:val="22"/>
          <w:szCs w:val="22"/>
        </w:rPr>
        <w:t>Акциони план за поглавље 23.</w:t>
      </w:r>
    </w:p>
    <w:p w14:paraId="6F985B05" w14:textId="77777777" w:rsidR="005A628B" w:rsidRPr="008F14DE" w:rsidRDefault="005A628B" w:rsidP="005A628B">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Такође, када говоримо о националном правном оквиру релевантном за ову област стратешког планирања, онда треба споменути да је ЛАП усклађен и са Уставом Републике Србије и бројним законима који уређују поједина питања у приоритетним областима социјалне инклузије Рома и Ромкиња. Најзначајни међу њима су: </w:t>
      </w:r>
    </w:p>
    <w:p w14:paraId="42E8BEC2"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локалној самоуправи, </w:t>
      </w:r>
    </w:p>
    <w:p w14:paraId="75EB00B3"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планском систему, </w:t>
      </w:r>
    </w:p>
    <w:p w14:paraId="5386C644"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заштити права и слобода националних мањина, </w:t>
      </w:r>
    </w:p>
    <w:p w14:paraId="747106A0"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националним саветима националних мањина, </w:t>
      </w:r>
    </w:p>
    <w:p w14:paraId="2F1825DB"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забрани дискриминације, </w:t>
      </w:r>
    </w:p>
    <w:p w14:paraId="4C71149B"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lastRenderedPageBreak/>
        <w:t xml:space="preserve">Закон о социјалној заштити,  </w:t>
      </w:r>
    </w:p>
    <w:p w14:paraId="2930542E"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Закон о финансијској подршци породици са децом,</w:t>
      </w:r>
    </w:p>
    <w:p w14:paraId="3E1A2255"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основама система образовања и васпитања, </w:t>
      </w:r>
    </w:p>
    <w:p w14:paraId="0BA3E482"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предшколском васпитању и образовању, </w:t>
      </w:r>
    </w:p>
    <w:p w14:paraId="29820999"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основном образовању и васпитању, </w:t>
      </w:r>
    </w:p>
    <w:p w14:paraId="7CB6F929"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средњем образовању и васпитању, </w:t>
      </w:r>
    </w:p>
    <w:p w14:paraId="12819E25"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запошљавању и осигурању за случај незапослености, </w:t>
      </w:r>
    </w:p>
    <w:p w14:paraId="119CBBD9"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планирању и изградњи, </w:t>
      </w:r>
    </w:p>
    <w:p w14:paraId="44DF3578"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становању и одржавању зграда,  </w:t>
      </w:r>
    </w:p>
    <w:p w14:paraId="42131AEE"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здравственој заштити, </w:t>
      </w:r>
    </w:p>
    <w:p w14:paraId="71FCEA3C"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здравственом осигурању, </w:t>
      </w:r>
    </w:p>
    <w:p w14:paraId="0EB2EE78"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јавном здрављу, </w:t>
      </w:r>
    </w:p>
    <w:p w14:paraId="01733003"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матичним књигама, </w:t>
      </w:r>
    </w:p>
    <w:p w14:paraId="3B05A254"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Закон о социјалној карти, </w:t>
      </w:r>
    </w:p>
    <w:p w14:paraId="6231560B" w14:textId="77777777" w:rsidR="005A628B" w:rsidRPr="008F14DE" w:rsidRDefault="005A628B">
      <w:pPr>
        <w:pStyle w:val="ListParagraph"/>
        <w:numPr>
          <w:ilvl w:val="0"/>
          <w:numId w:val="18"/>
        </w:numPr>
        <w:spacing w:before="120"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Закон о управљању миграцијама, итд.</w:t>
      </w:r>
    </w:p>
    <w:p w14:paraId="5998FEC7" w14:textId="77777777" w:rsidR="005A628B" w:rsidRPr="008F14DE" w:rsidRDefault="005A628B" w:rsidP="00A83EB7">
      <w:pPr>
        <w:spacing w:after="200" w:line="240" w:lineRule="auto"/>
        <w:jc w:val="both"/>
        <w:rPr>
          <w:rFonts w:ascii="Palatino Linotype" w:hAnsi="Palatino Linotype" w:cs="Arial"/>
          <w:bCs/>
          <w:color w:val="auto"/>
          <w:sz w:val="22"/>
        </w:rPr>
      </w:pPr>
    </w:p>
    <w:p w14:paraId="102C90D6" w14:textId="18BD0975" w:rsidR="003700AF" w:rsidRPr="008F14DE" w:rsidRDefault="00A83EB7" w:rsidP="003700AF">
      <w:pPr>
        <w:pStyle w:val="Heading2"/>
        <w:rPr>
          <w:rFonts w:ascii="Palatino Linotype" w:hAnsi="Palatino Linotype"/>
          <w:b/>
          <w:bCs/>
          <w:color w:val="776E51" w:themeColor="accent6" w:themeShade="BF"/>
          <w:lang w:val="sr-Cyrl-RS"/>
        </w:rPr>
      </w:pPr>
      <w:bookmarkStart w:id="8" w:name="_Toc185181907"/>
      <w:r w:rsidRPr="008F14DE">
        <w:rPr>
          <w:rFonts w:ascii="Palatino Linotype" w:hAnsi="Palatino Linotype"/>
          <w:b/>
          <w:bCs/>
          <w:color w:val="776E51" w:themeColor="accent6" w:themeShade="BF"/>
          <w:lang w:val="sr-Cyrl-RS"/>
        </w:rPr>
        <w:t>2.2. Локална планска документа и јавне политике</w:t>
      </w:r>
      <w:bookmarkEnd w:id="8"/>
    </w:p>
    <w:p w14:paraId="268D9D03" w14:textId="77777777" w:rsidR="003700AF" w:rsidRPr="008F14DE" w:rsidRDefault="003700AF" w:rsidP="003700AF">
      <w:pPr>
        <w:rPr>
          <w:sz w:val="4"/>
          <w:szCs w:val="4"/>
          <w:lang w:eastAsia="en-US"/>
        </w:rPr>
      </w:pPr>
    </w:p>
    <w:p w14:paraId="6FBE3217" w14:textId="275AF784" w:rsidR="00FA714C" w:rsidRPr="008F14DE" w:rsidRDefault="004F600C" w:rsidP="003F2050">
      <w:pPr>
        <w:spacing w:after="60" w:line="240" w:lineRule="auto"/>
        <w:jc w:val="both"/>
        <w:rPr>
          <w:rFonts w:ascii="Palatino Linotype" w:hAnsi="Palatino Linotype" w:cs="Arial"/>
          <w:bCs/>
          <w:color w:val="auto"/>
          <w:sz w:val="22"/>
        </w:rPr>
      </w:pPr>
      <w:r w:rsidRPr="008F14DE">
        <w:rPr>
          <w:rFonts w:ascii="Arial" w:hAnsi="Arial" w:cs="Arial"/>
        </w:rPr>
        <w:t xml:space="preserve">        </w:t>
      </w:r>
      <w:r w:rsidR="00AD6688" w:rsidRPr="008F14DE">
        <w:rPr>
          <w:rFonts w:ascii="Palatino Linotype" w:hAnsi="Palatino Linotype" w:cs="Arial"/>
          <w:bCs/>
          <w:color w:val="auto"/>
          <w:sz w:val="22"/>
        </w:rPr>
        <w:t>Град Вршац</w:t>
      </w:r>
      <w:r w:rsidRPr="008F14DE">
        <w:rPr>
          <w:rFonts w:ascii="Palatino Linotype" w:hAnsi="Palatino Linotype" w:cs="Arial"/>
          <w:bCs/>
          <w:color w:val="auto"/>
          <w:sz w:val="22"/>
        </w:rPr>
        <w:t xml:space="preserve"> је учесник у планском систему Републике Србије</w:t>
      </w:r>
      <w:r w:rsidR="00FA714C" w:rsidRPr="008F14DE">
        <w:rPr>
          <w:rFonts w:ascii="Palatino Linotype" w:hAnsi="Palatino Linotype" w:cs="Arial"/>
          <w:bCs/>
          <w:color w:val="auto"/>
          <w:sz w:val="22"/>
        </w:rPr>
        <w:t>, те</w:t>
      </w:r>
      <w:r w:rsidRPr="008F14DE">
        <w:rPr>
          <w:rFonts w:ascii="Palatino Linotype" w:hAnsi="Palatino Linotype" w:cs="Arial"/>
          <w:bCs/>
          <w:color w:val="auto"/>
          <w:sz w:val="22"/>
        </w:rPr>
        <w:t xml:space="preserve"> у складу са својим надлежностима планира локалне јавне политике, анализира њихове ефекте, припрема и усваја планска документа, спроводи и прати њихову реализацију, </w:t>
      </w:r>
      <w:r w:rsidR="00FA714C" w:rsidRPr="008F14DE">
        <w:rPr>
          <w:rFonts w:ascii="Palatino Linotype" w:hAnsi="Palatino Linotype" w:cs="Arial"/>
          <w:bCs/>
          <w:color w:val="auto"/>
          <w:sz w:val="22"/>
        </w:rPr>
        <w:t>али и</w:t>
      </w:r>
      <w:r w:rsidRPr="008F14DE">
        <w:rPr>
          <w:rFonts w:ascii="Palatino Linotype" w:hAnsi="Palatino Linotype" w:cs="Arial"/>
          <w:bCs/>
          <w:color w:val="auto"/>
          <w:sz w:val="22"/>
        </w:rPr>
        <w:t xml:space="preserve"> вреднује њихове учинке у циљу преиспитивања и унапређења јавних политика у будућности. У моменту израде ЛАП-а </w:t>
      </w:r>
      <w:r w:rsidR="00AD6688" w:rsidRPr="008F14DE">
        <w:rPr>
          <w:rFonts w:ascii="Palatino Linotype" w:hAnsi="Palatino Linotype" w:cs="Arial"/>
          <w:bCs/>
          <w:color w:val="auto"/>
          <w:sz w:val="22"/>
        </w:rPr>
        <w:t>Вршац</w:t>
      </w:r>
      <w:r w:rsidRPr="008F14DE">
        <w:rPr>
          <w:rFonts w:ascii="Palatino Linotype" w:hAnsi="Palatino Linotype" w:cs="Arial"/>
          <w:bCs/>
          <w:color w:val="auto"/>
          <w:sz w:val="22"/>
        </w:rPr>
        <w:t xml:space="preserve"> је </w:t>
      </w:r>
      <w:r w:rsidRPr="00144050">
        <w:rPr>
          <w:rFonts w:ascii="Palatino Linotype" w:hAnsi="Palatino Linotype" w:cs="Arial"/>
          <w:bCs/>
          <w:color w:val="auto"/>
          <w:sz w:val="22"/>
        </w:rPr>
        <w:t xml:space="preserve">имао </w:t>
      </w:r>
      <w:r w:rsidR="003A63B5" w:rsidRPr="00144050">
        <w:rPr>
          <w:rFonts w:ascii="Palatino Linotype" w:hAnsi="Palatino Linotype" w:cs="Arial"/>
          <w:bCs/>
          <w:color w:val="auto"/>
          <w:sz w:val="22"/>
        </w:rPr>
        <w:t>четири</w:t>
      </w:r>
      <w:r w:rsidRPr="00144050">
        <w:rPr>
          <w:rFonts w:ascii="Palatino Linotype" w:hAnsi="Palatino Linotype" w:cs="Arial"/>
          <w:bCs/>
          <w:color w:val="auto"/>
          <w:sz w:val="22"/>
        </w:rPr>
        <w:t xml:space="preserve"> важећ</w:t>
      </w:r>
      <w:r w:rsidR="00AD6688" w:rsidRPr="00144050">
        <w:rPr>
          <w:rFonts w:ascii="Palatino Linotype" w:hAnsi="Palatino Linotype" w:cs="Arial"/>
          <w:bCs/>
          <w:color w:val="auto"/>
          <w:sz w:val="22"/>
        </w:rPr>
        <w:t>а</w:t>
      </w:r>
      <w:r w:rsidRPr="008F14DE">
        <w:rPr>
          <w:rFonts w:ascii="Palatino Linotype" w:hAnsi="Palatino Linotype" w:cs="Arial"/>
          <w:bCs/>
          <w:color w:val="auto"/>
          <w:sz w:val="22"/>
        </w:rPr>
        <w:t xml:space="preserve"> </w:t>
      </w:r>
      <w:r w:rsidR="00AD6688" w:rsidRPr="008F14DE">
        <w:rPr>
          <w:rFonts w:ascii="Palatino Linotype" w:hAnsi="Palatino Linotype" w:cs="Arial"/>
          <w:bCs/>
          <w:color w:val="auto"/>
          <w:sz w:val="22"/>
        </w:rPr>
        <w:t xml:space="preserve">развојна </w:t>
      </w:r>
      <w:r w:rsidRPr="008F14DE">
        <w:rPr>
          <w:rFonts w:ascii="Palatino Linotype" w:hAnsi="Palatino Linotype" w:cs="Arial"/>
          <w:bCs/>
          <w:color w:val="auto"/>
          <w:sz w:val="22"/>
        </w:rPr>
        <w:t>документа / докумената јавних политика, и то:</w:t>
      </w:r>
    </w:p>
    <w:p w14:paraId="4EE80B28" w14:textId="26D87B44" w:rsidR="004F600C" w:rsidRPr="008F14DE" w:rsidRDefault="004F600C">
      <w:pPr>
        <w:pStyle w:val="ListParagraph"/>
        <w:numPr>
          <w:ilvl w:val="0"/>
          <w:numId w:val="9"/>
        </w:numPr>
        <w:spacing w:before="120" w:after="60" w:line="240" w:lineRule="auto"/>
        <w:jc w:val="both"/>
        <w:rPr>
          <w:rFonts w:ascii="Palatino Linotype" w:hAnsi="Palatino Linotype" w:cs="Arial"/>
          <w:b/>
          <w:bCs/>
          <w:color w:val="auto"/>
          <w:sz w:val="22"/>
        </w:rPr>
      </w:pPr>
      <w:bookmarkStart w:id="9" w:name="_Hlk177731071"/>
      <w:bookmarkStart w:id="10" w:name="_Hlk201331843"/>
      <w:bookmarkStart w:id="11" w:name="_Hlk175302296"/>
      <w:r w:rsidRPr="008F14DE">
        <w:rPr>
          <w:rFonts w:ascii="Palatino Linotype" w:hAnsi="Palatino Linotype" w:cs="Arial"/>
          <w:bCs/>
          <w:color w:val="auto"/>
          <w:sz w:val="22"/>
        </w:rPr>
        <w:t>План развоја</w:t>
      </w:r>
      <w:r w:rsidR="00054669" w:rsidRPr="008F14DE">
        <w:rPr>
          <w:rFonts w:ascii="Palatino Linotype" w:hAnsi="Palatino Linotype" w:cs="Arial"/>
          <w:bCs/>
          <w:color w:val="auto"/>
          <w:sz w:val="22"/>
        </w:rPr>
        <w:t xml:space="preserve"> Града </w:t>
      </w:r>
      <w:r w:rsidR="00AD6688" w:rsidRPr="008F14DE">
        <w:rPr>
          <w:rFonts w:ascii="Palatino Linotype" w:hAnsi="Palatino Linotype" w:cs="Arial"/>
          <w:bCs/>
          <w:color w:val="auto"/>
          <w:sz w:val="22"/>
        </w:rPr>
        <w:t>Вршца</w:t>
      </w:r>
      <w:r w:rsidR="00054669" w:rsidRPr="008F14DE">
        <w:rPr>
          <w:rFonts w:ascii="Palatino Linotype" w:hAnsi="Palatino Linotype" w:cs="Arial"/>
          <w:bCs/>
          <w:color w:val="auto"/>
          <w:sz w:val="22"/>
        </w:rPr>
        <w:t xml:space="preserve"> 2022 – 20</w:t>
      </w:r>
      <w:r w:rsidR="00AD6688" w:rsidRPr="008F14DE">
        <w:rPr>
          <w:rFonts w:ascii="Palatino Linotype" w:hAnsi="Palatino Linotype" w:cs="Arial"/>
          <w:bCs/>
          <w:color w:val="auto"/>
          <w:sz w:val="22"/>
        </w:rPr>
        <w:t>28</w:t>
      </w:r>
      <w:r w:rsidR="00054669" w:rsidRPr="008F14DE">
        <w:rPr>
          <w:rFonts w:ascii="Palatino Linotype" w:hAnsi="Palatino Linotype" w:cs="Arial"/>
          <w:bCs/>
          <w:color w:val="auto"/>
          <w:sz w:val="22"/>
        </w:rPr>
        <w:t xml:space="preserve">. </w:t>
      </w:r>
      <w:bookmarkEnd w:id="9"/>
    </w:p>
    <w:p w14:paraId="4D93D22E" w14:textId="43E5FD5B" w:rsidR="00054669" w:rsidRPr="008F14DE" w:rsidRDefault="00054669">
      <w:pPr>
        <w:pStyle w:val="ListParagraph"/>
        <w:numPr>
          <w:ilvl w:val="0"/>
          <w:numId w:val="9"/>
        </w:numPr>
        <w:spacing w:before="120" w:after="60" w:line="240" w:lineRule="auto"/>
        <w:jc w:val="both"/>
        <w:rPr>
          <w:rFonts w:ascii="Palatino Linotype" w:hAnsi="Palatino Linotype" w:cs="Arial"/>
          <w:b/>
          <w:bCs/>
          <w:color w:val="auto"/>
          <w:sz w:val="22"/>
        </w:rPr>
      </w:pPr>
      <w:bookmarkStart w:id="12" w:name="_Hlk201334280"/>
      <w:bookmarkEnd w:id="10"/>
      <w:r w:rsidRPr="008F14DE">
        <w:rPr>
          <w:rFonts w:ascii="Palatino Linotype" w:hAnsi="Palatino Linotype" w:cs="Arial"/>
          <w:bCs/>
          <w:color w:val="auto"/>
          <w:sz w:val="22"/>
        </w:rPr>
        <w:t>С</w:t>
      </w:r>
      <w:r w:rsidR="00AD6688" w:rsidRPr="008F14DE">
        <w:rPr>
          <w:rFonts w:ascii="Palatino Linotype" w:hAnsi="Palatino Linotype" w:cs="Arial"/>
          <w:bCs/>
          <w:color w:val="auto"/>
          <w:sz w:val="22"/>
        </w:rPr>
        <w:t>тратегиј</w:t>
      </w:r>
      <w:r w:rsidR="00176642" w:rsidRPr="008F14DE">
        <w:rPr>
          <w:rFonts w:ascii="Palatino Linotype" w:hAnsi="Palatino Linotype" w:cs="Arial"/>
          <w:bCs/>
          <w:color w:val="auto"/>
          <w:sz w:val="22"/>
        </w:rPr>
        <w:t>у</w:t>
      </w:r>
      <w:r w:rsidR="00AD6688" w:rsidRPr="008F14DE">
        <w:rPr>
          <w:rFonts w:ascii="Palatino Linotype" w:hAnsi="Palatino Linotype" w:cs="Arial"/>
          <w:bCs/>
          <w:color w:val="auto"/>
          <w:sz w:val="22"/>
        </w:rPr>
        <w:t xml:space="preserve"> развоја социјалне заштите </w:t>
      </w:r>
      <w:r w:rsidRPr="008F14DE">
        <w:rPr>
          <w:rFonts w:ascii="Palatino Linotype" w:hAnsi="Palatino Linotype" w:cs="Arial"/>
          <w:bCs/>
          <w:color w:val="auto"/>
          <w:sz w:val="22"/>
        </w:rPr>
        <w:t xml:space="preserve">Града </w:t>
      </w:r>
      <w:r w:rsidR="00AD6688" w:rsidRPr="008F14DE">
        <w:rPr>
          <w:rFonts w:ascii="Palatino Linotype" w:hAnsi="Palatino Linotype" w:cs="Arial"/>
          <w:bCs/>
          <w:color w:val="auto"/>
          <w:sz w:val="22"/>
        </w:rPr>
        <w:t>Вршца</w:t>
      </w:r>
      <w:r w:rsidRPr="008F14DE">
        <w:rPr>
          <w:rFonts w:ascii="Palatino Linotype" w:hAnsi="Palatino Linotype" w:cs="Arial"/>
          <w:bCs/>
          <w:color w:val="auto"/>
          <w:sz w:val="22"/>
        </w:rPr>
        <w:t xml:space="preserve"> 202</w:t>
      </w:r>
      <w:r w:rsidR="00AD6688" w:rsidRPr="008F14DE">
        <w:rPr>
          <w:rFonts w:ascii="Palatino Linotype" w:hAnsi="Palatino Linotype" w:cs="Arial"/>
          <w:bCs/>
          <w:color w:val="auto"/>
          <w:sz w:val="22"/>
        </w:rPr>
        <w:t>1</w:t>
      </w:r>
      <w:r w:rsidRPr="008F14DE">
        <w:rPr>
          <w:rFonts w:ascii="Palatino Linotype" w:hAnsi="Palatino Linotype" w:cs="Arial"/>
          <w:bCs/>
          <w:color w:val="auto"/>
          <w:sz w:val="22"/>
        </w:rPr>
        <w:t xml:space="preserve"> – 202</w:t>
      </w:r>
      <w:r w:rsidR="00AD6688" w:rsidRPr="008F14DE">
        <w:rPr>
          <w:rFonts w:ascii="Palatino Linotype" w:hAnsi="Palatino Linotype" w:cs="Arial"/>
          <w:bCs/>
          <w:color w:val="auto"/>
          <w:sz w:val="22"/>
        </w:rPr>
        <w:t>5</w:t>
      </w:r>
      <w:r w:rsidRPr="008F14DE">
        <w:rPr>
          <w:rFonts w:ascii="Palatino Linotype" w:hAnsi="Palatino Linotype" w:cs="Arial"/>
          <w:bCs/>
          <w:color w:val="auto"/>
          <w:sz w:val="22"/>
        </w:rPr>
        <w:t xml:space="preserve">. </w:t>
      </w:r>
    </w:p>
    <w:bookmarkEnd w:id="12"/>
    <w:p w14:paraId="2874B646" w14:textId="0F7D34F1" w:rsidR="000850D9" w:rsidRDefault="000850D9">
      <w:pPr>
        <w:pStyle w:val="ListParagraph"/>
        <w:numPr>
          <w:ilvl w:val="0"/>
          <w:numId w:val="9"/>
        </w:numPr>
        <w:spacing w:before="120" w:after="60" w:line="240" w:lineRule="auto"/>
        <w:jc w:val="both"/>
        <w:rPr>
          <w:rFonts w:ascii="Palatino Linotype" w:hAnsi="Palatino Linotype" w:cs="Arial"/>
          <w:color w:val="auto"/>
          <w:sz w:val="22"/>
        </w:rPr>
      </w:pPr>
      <w:r w:rsidRPr="008F14DE">
        <w:rPr>
          <w:rFonts w:ascii="Palatino Linotype" w:hAnsi="Palatino Linotype" w:cs="Arial"/>
          <w:color w:val="auto"/>
          <w:sz w:val="22"/>
        </w:rPr>
        <w:t>План јавног здравља Града Вршца 2018 - 2025.</w:t>
      </w:r>
    </w:p>
    <w:p w14:paraId="520E1C52" w14:textId="17E816F1" w:rsidR="00FA714C" w:rsidRPr="00144050" w:rsidRDefault="003A63B5">
      <w:pPr>
        <w:pStyle w:val="ListParagraph"/>
        <w:numPr>
          <w:ilvl w:val="0"/>
          <w:numId w:val="9"/>
        </w:numPr>
        <w:spacing w:before="120" w:after="60" w:line="240" w:lineRule="auto"/>
        <w:jc w:val="both"/>
        <w:rPr>
          <w:rFonts w:ascii="Palatino Linotype" w:hAnsi="Palatino Linotype" w:cs="Arial"/>
          <w:color w:val="auto"/>
          <w:sz w:val="22"/>
        </w:rPr>
      </w:pPr>
      <w:r>
        <w:rPr>
          <w:rFonts w:ascii="Palatino Linotype" w:hAnsi="Palatino Linotype" w:cs="Arial"/>
          <w:color w:val="auto"/>
          <w:sz w:val="22"/>
        </w:rPr>
        <w:t>Локални акциони план за родну равноправно</w:t>
      </w:r>
      <w:r w:rsidR="00813132">
        <w:rPr>
          <w:rFonts w:ascii="Palatino Linotype" w:hAnsi="Palatino Linotype" w:cs="Arial"/>
          <w:color w:val="auto"/>
          <w:sz w:val="22"/>
        </w:rPr>
        <w:t>с</w:t>
      </w:r>
      <w:r>
        <w:rPr>
          <w:rFonts w:ascii="Palatino Linotype" w:hAnsi="Palatino Linotype" w:cs="Arial"/>
          <w:color w:val="auto"/>
          <w:sz w:val="22"/>
        </w:rPr>
        <w:t xml:space="preserve">т града Вршца за период 2025 – 2027. </w:t>
      </w:r>
    </w:p>
    <w:bookmarkEnd w:id="11"/>
    <w:p w14:paraId="0DBD46A1" w14:textId="00FD8657" w:rsidR="00FA714C" w:rsidRPr="008F14DE" w:rsidRDefault="003F2050" w:rsidP="00AE22A0">
      <w:pPr>
        <w:spacing w:after="60" w:line="240" w:lineRule="auto"/>
        <w:jc w:val="both"/>
        <w:rPr>
          <w:rFonts w:ascii="Palatino Linotype" w:hAnsi="Palatino Linotype" w:cs="Arial"/>
          <w:bCs/>
          <w:color w:val="auto"/>
          <w:sz w:val="22"/>
        </w:rPr>
      </w:pPr>
      <w:r w:rsidRPr="008F14DE">
        <w:rPr>
          <w:rFonts w:ascii="Palatino Linotype" w:hAnsi="Palatino Linotype" w:cs="Arial"/>
          <w:bCs/>
          <w:color w:val="auto"/>
          <w:sz w:val="22"/>
        </w:rPr>
        <w:t xml:space="preserve">     </w:t>
      </w:r>
      <w:r w:rsidR="000850D9" w:rsidRPr="008F14DE">
        <w:rPr>
          <w:rFonts w:ascii="Palatino Linotype" w:hAnsi="Palatino Linotype" w:cs="Arial"/>
          <w:bCs/>
          <w:color w:val="auto"/>
          <w:sz w:val="22"/>
        </w:rPr>
        <w:t xml:space="preserve"> </w:t>
      </w:r>
      <w:r w:rsidRPr="008F14DE">
        <w:rPr>
          <w:rFonts w:ascii="Palatino Linotype" w:hAnsi="Palatino Linotype" w:cs="Arial"/>
          <w:bCs/>
          <w:color w:val="auto"/>
          <w:sz w:val="22"/>
        </w:rPr>
        <w:t>Радна група је током припреме нацрта ЛАП-а узела у обзир циљеве и мере  дефинисане постојећим планским документима вишег степена општости, који се непосредно или посредно односе на унапређење положаја Рома и Ромкиња и њихову инклузију у различитим областима, како би се обезбедило да нацрт ЛАП-а буде усклађен са њима. У табел</w:t>
      </w:r>
      <w:r w:rsidR="000850D9" w:rsidRPr="008F14DE">
        <w:rPr>
          <w:rFonts w:ascii="Palatino Linotype" w:hAnsi="Palatino Linotype" w:cs="Arial"/>
          <w:bCs/>
          <w:color w:val="auto"/>
          <w:sz w:val="22"/>
        </w:rPr>
        <w:t>ама које следе</w:t>
      </w:r>
      <w:r w:rsidRPr="008F14DE">
        <w:rPr>
          <w:rFonts w:ascii="Palatino Linotype" w:hAnsi="Palatino Linotype" w:cs="Arial"/>
          <w:bCs/>
          <w:color w:val="auto"/>
          <w:sz w:val="22"/>
        </w:rPr>
        <w:t xml:space="preserve"> представљени </w:t>
      </w:r>
      <w:r w:rsidR="000850D9" w:rsidRPr="008F14DE">
        <w:rPr>
          <w:rFonts w:ascii="Palatino Linotype" w:hAnsi="Palatino Linotype" w:cs="Arial"/>
          <w:bCs/>
          <w:color w:val="auto"/>
          <w:sz w:val="22"/>
        </w:rPr>
        <w:t xml:space="preserve">су </w:t>
      </w:r>
      <w:r w:rsidRPr="008F14DE">
        <w:rPr>
          <w:rFonts w:ascii="Palatino Linotype" w:hAnsi="Palatino Linotype" w:cs="Arial"/>
          <w:bCs/>
          <w:color w:val="auto"/>
          <w:sz w:val="22"/>
        </w:rPr>
        <w:t>циљеви и мере из поменутих  докумената.</w:t>
      </w:r>
      <w:bookmarkStart w:id="13" w:name="_Hlk178685763"/>
    </w:p>
    <w:p w14:paraId="33DB2623" w14:textId="77777777" w:rsidR="00176642" w:rsidRPr="008F14DE" w:rsidRDefault="00176642" w:rsidP="00AE22A0">
      <w:pPr>
        <w:spacing w:after="60" w:line="240" w:lineRule="auto"/>
        <w:jc w:val="both"/>
        <w:rPr>
          <w:rFonts w:ascii="Palatino Linotype" w:hAnsi="Palatino Linotype" w:cs="Arial"/>
          <w:bCs/>
          <w:color w:val="auto"/>
          <w:sz w:val="22"/>
        </w:rPr>
      </w:pPr>
    </w:p>
    <w:p w14:paraId="7B962080" w14:textId="77777777" w:rsidR="00176642" w:rsidRPr="008F14DE" w:rsidRDefault="00176642" w:rsidP="00AE22A0">
      <w:pPr>
        <w:spacing w:after="60" w:line="240" w:lineRule="auto"/>
        <w:jc w:val="both"/>
        <w:rPr>
          <w:rFonts w:ascii="Palatino Linotype" w:hAnsi="Palatino Linotype" w:cs="Arial"/>
          <w:bCs/>
          <w:color w:val="auto"/>
          <w:sz w:val="22"/>
        </w:rPr>
      </w:pPr>
    </w:p>
    <w:p w14:paraId="7C2895C1" w14:textId="77777777" w:rsidR="00176642" w:rsidRPr="008F14DE" w:rsidRDefault="00176642" w:rsidP="00AE22A0">
      <w:pPr>
        <w:spacing w:after="60" w:line="240" w:lineRule="auto"/>
        <w:jc w:val="both"/>
        <w:rPr>
          <w:rFonts w:ascii="Palatino Linotype" w:hAnsi="Palatino Linotype" w:cs="Arial"/>
          <w:bCs/>
          <w:color w:val="auto"/>
          <w:sz w:val="22"/>
        </w:rPr>
      </w:pPr>
    </w:p>
    <w:p w14:paraId="4D98E100" w14:textId="77777777" w:rsidR="00176642" w:rsidRPr="008F14DE" w:rsidRDefault="00176642" w:rsidP="00AE22A0">
      <w:pPr>
        <w:spacing w:after="60" w:line="240" w:lineRule="auto"/>
        <w:jc w:val="both"/>
        <w:rPr>
          <w:rFonts w:ascii="Palatino Linotype" w:hAnsi="Palatino Linotype" w:cs="Arial"/>
          <w:bCs/>
          <w:color w:val="auto"/>
          <w:sz w:val="22"/>
        </w:rPr>
      </w:pPr>
    </w:p>
    <w:p w14:paraId="030EC5DC" w14:textId="23B4FFAF" w:rsidR="003F2050" w:rsidRPr="008F14DE" w:rsidRDefault="003F2050" w:rsidP="00AE22A0">
      <w:pPr>
        <w:spacing w:after="60" w:line="240" w:lineRule="auto"/>
        <w:jc w:val="both"/>
        <w:rPr>
          <w:rFonts w:ascii="Palatino Linotype" w:hAnsi="Palatino Linotype" w:cs="Arial"/>
          <w:b/>
          <w:bCs/>
          <w:color w:val="auto"/>
          <w:sz w:val="22"/>
        </w:rPr>
      </w:pPr>
      <w:r w:rsidRPr="008F14DE">
        <w:rPr>
          <w:rFonts w:ascii="Palatino Linotype" w:hAnsi="Palatino Linotype" w:cstheme="majorHAnsi"/>
          <w:bCs/>
          <w:i/>
          <w:iCs/>
          <w:color w:val="auto"/>
        </w:rPr>
        <w:lastRenderedPageBreak/>
        <w:t xml:space="preserve">Табела </w:t>
      </w:r>
      <w:r w:rsidR="000850D9" w:rsidRPr="008F14DE">
        <w:rPr>
          <w:rFonts w:ascii="Palatino Linotype" w:hAnsi="Palatino Linotype" w:cstheme="majorHAnsi"/>
          <w:bCs/>
          <w:i/>
          <w:iCs/>
          <w:color w:val="auto"/>
        </w:rPr>
        <w:t>1</w:t>
      </w:r>
      <w:r w:rsidRPr="008F14DE">
        <w:rPr>
          <w:rFonts w:ascii="Palatino Linotype" w:hAnsi="Palatino Linotype" w:cstheme="majorHAnsi"/>
          <w:bCs/>
          <w:i/>
          <w:iCs/>
          <w:color w:val="auto"/>
        </w:rPr>
        <w:t>: Циљеви и мере кој</w:t>
      </w:r>
      <w:r w:rsidR="00FA714C" w:rsidRPr="008F14DE">
        <w:rPr>
          <w:rFonts w:ascii="Palatino Linotype" w:hAnsi="Palatino Linotype" w:cstheme="majorHAnsi"/>
          <w:bCs/>
          <w:i/>
          <w:iCs/>
          <w:color w:val="auto"/>
        </w:rPr>
        <w:t>е</w:t>
      </w:r>
      <w:r w:rsidRPr="008F14DE">
        <w:rPr>
          <w:rFonts w:ascii="Palatino Linotype" w:hAnsi="Palatino Linotype" w:cstheme="majorHAnsi"/>
          <w:bCs/>
          <w:i/>
          <w:iCs/>
          <w:color w:val="auto"/>
        </w:rPr>
        <w:t xml:space="preserve"> се односе на социјално укључивање Рома и Ромкиња из</w:t>
      </w:r>
      <w:r w:rsidR="000850D9" w:rsidRPr="008F14DE">
        <w:rPr>
          <w:rFonts w:ascii="Palatino Linotype" w:hAnsi="Palatino Linotype" w:cstheme="majorHAnsi"/>
          <w:bCs/>
          <w:i/>
          <w:iCs/>
          <w:color w:val="auto"/>
        </w:rPr>
        <w:t xml:space="preserve"> Плана развоја Града Вршца 2022 – 2028.</w:t>
      </w:r>
    </w:p>
    <w:tbl>
      <w:tblPr>
        <w:tblStyle w:val="PlainTable21"/>
        <w:tblW w:w="9753" w:type="dxa"/>
        <w:jc w:val="center"/>
        <w:tblLook w:val="04A0" w:firstRow="1" w:lastRow="0" w:firstColumn="1" w:lastColumn="0" w:noHBand="0" w:noVBand="1"/>
      </w:tblPr>
      <w:tblGrid>
        <w:gridCol w:w="4962"/>
        <w:gridCol w:w="4791"/>
      </w:tblGrid>
      <w:tr w:rsidR="003F2050" w:rsidRPr="008F14DE" w14:paraId="058D41ED" w14:textId="77777777" w:rsidTr="00E67A07">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7F7F7F"/>
              <w:right w:val="single" w:sz="4" w:space="0" w:color="auto"/>
            </w:tcBorders>
            <w:shd w:val="clear" w:color="auto" w:fill="D9D9D9" w:themeFill="background1" w:themeFillShade="D9"/>
          </w:tcPr>
          <w:p w14:paraId="5CCFC2A4" w14:textId="77777777" w:rsidR="003F2050" w:rsidRPr="008F14DE" w:rsidRDefault="003F2050" w:rsidP="00760D22">
            <w:pPr>
              <w:spacing w:before="120"/>
              <w:jc w:val="center"/>
              <w:rPr>
                <w:rFonts w:ascii="Palatino Linotype" w:eastAsia="Times New Roman" w:hAnsi="Palatino Linotype" w:cs="Arial"/>
                <w:b w:val="0"/>
                <w:bCs w:val="0"/>
                <w:color w:val="776E51" w:themeColor="accent6" w:themeShade="BF"/>
                <w:sz w:val="20"/>
                <w:szCs w:val="20"/>
              </w:rPr>
            </w:pPr>
            <w:r w:rsidRPr="008F14DE">
              <w:rPr>
                <w:rFonts w:ascii="Palatino Linotype" w:eastAsia="Times New Roman" w:hAnsi="Palatino Linotype" w:cs="Arial"/>
                <w:bCs w:val="0"/>
                <w:color w:val="776E51" w:themeColor="accent6" w:themeShade="BF"/>
                <w:sz w:val="20"/>
                <w:szCs w:val="20"/>
              </w:rPr>
              <w:t>ЦИЉ</w:t>
            </w:r>
          </w:p>
        </w:tc>
        <w:tc>
          <w:tcPr>
            <w:tcW w:w="4791" w:type="dxa"/>
            <w:tcBorders>
              <w:left w:val="single" w:sz="4" w:space="0" w:color="auto"/>
            </w:tcBorders>
            <w:shd w:val="clear" w:color="auto" w:fill="D9D9D9" w:themeFill="background1" w:themeFillShade="D9"/>
          </w:tcPr>
          <w:p w14:paraId="296AE984" w14:textId="77777777" w:rsidR="003F2050" w:rsidRPr="008F14DE" w:rsidRDefault="003F2050" w:rsidP="00760D22">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776E51" w:themeColor="accent6" w:themeShade="BF"/>
                <w:sz w:val="20"/>
                <w:szCs w:val="20"/>
              </w:rPr>
            </w:pPr>
            <w:r w:rsidRPr="008F14DE">
              <w:rPr>
                <w:rFonts w:ascii="Palatino Linotype" w:eastAsia="Times New Roman" w:hAnsi="Palatino Linotype" w:cs="Arial"/>
                <w:bCs w:val="0"/>
                <w:color w:val="776E51" w:themeColor="accent6" w:themeShade="BF"/>
                <w:sz w:val="20"/>
                <w:szCs w:val="20"/>
              </w:rPr>
              <w:t>МЕРА</w:t>
            </w:r>
          </w:p>
        </w:tc>
      </w:tr>
      <w:tr w:rsidR="003F2050" w:rsidRPr="008F14DE" w14:paraId="219C393C" w14:textId="77777777" w:rsidTr="00FA714C">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4962" w:type="dxa"/>
            <w:tcBorders>
              <w:right w:val="single" w:sz="4" w:space="0" w:color="auto"/>
            </w:tcBorders>
            <w:shd w:val="clear" w:color="auto" w:fill="7E97AD" w:themeFill="accent1"/>
          </w:tcPr>
          <w:p w14:paraId="1726D3D4" w14:textId="7CFC9410" w:rsidR="003F2050" w:rsidRPr="008F14DE" w:rsidRDefault="00930F33" w:rsidP="003F2050">
            <w:pPr>
              <w:spacing w:before="120"/>
              <w:rPr>
                <w:rFonts w:ascii="Palatino Linotype" w:eastAsia="Times New Roman" w:hAnsi="Palatino Linotype" w:cs="Arial"/>
                <w:b w:val="0"/>
                <w:bCs w:val="0"/>
                <w:color w:val="FFFFFF" w:themeColor="background1"/>
                <w:sz w:val="20"/>
                <w:szCs w:val="20"/>
                <w:u w:val="single"/>
              </w:rPr>
            </w:pPr>
            <w:r w:rsidRPr="008F14DE">
              <w:rPr>
                <w:rFonts w:ascii="Palatino Linotype" w:eastAsia="Times New Roman" w:hAnsi="Palatino Linotype" w:cs="Arial"/>
                <w:b w:val="0"/>
                <w:bCs w:val="0"/>
                <w:color w:val="FFFFFF" w:themeColor="background1"/>
                <w:sz w:val="20"/>
                <w:szCs w:val="20"/>
                <w:u w:val="single"/>
              </w:rPr>
              <w:t xml:space="preserve">Приоритетни циљ 3.1: </w:t>
            </w:r>
            <w:r w:rsidRPr="008F14DE">
              <w:rPr>
                <w:rFonts w:ascii="Palatino Linotype" w:eastAsia="Times New Roman" w:hAnsi="Palatino Linotype" w:cs="Arial"/>
                <w:b w:val="0"/>
                <w:bCs w:val="0"/>
                <w:color w:val="FFFFFF" w:themeColor="background1"/>
                <w:sz w:val="20"/>
                <w:szCs w:val="20"/>
              </w:rPr>
              <w:t>Улагања у инфраструктуру и програме у области социјалне и здравствене заштите</w:t>
            </w:r>
          </w:p>
        </w:tc>
        <w:tc>
          <w:tcPr>
            <w:tcW w:w="4791" w:type="dxa"/>
            <w:tcBorders>
              <w:left w:val="single" w:sz="4" w:space="0" w:color="auto"/>
            </w:tcBorders>
          </w:tcPr>
          <w:p w14:paraId="40E4B90F" w14:textId="108A016E" w:rsidR="003F2050" w:rsidRPr="008F14DE" w:rsidRDefault="00930F33" w:rsidP="003F2050">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3.1.4 Реализација посебних програма социјалне и здравствене заштите (у оквиру кога је предвиђено увођење програма Оперативни план Мобилног тима за инклузију Рома и Ромкиња града Вршца)</w:t>
            </w:r>
          </w:p>
        </w:tc>
      </w:tr>
      <w:bookmarkEnd w:id="13"/>
    </w:tbl>
    <w:p w14:paraId="301A27CD" w14:textId="77777777" w:rsidR="00FA714C" w:rsidRPr="00144050" w:rsidRDefault="00FA714C" w:rsidP="00A47D11">
      <w:pPr>
        <w:spacing w:after="200"/>
        <w:rPr>
          <w:rFonts w:ascii="Palatino Linotype" w:hAnsi="Palatino Linotype" w:cstheme="majorHAnsi"/>
          <w:b/>
          <w:bCs/>
          <w:i/>
          <w:iCs/>
          <w:color w:val="auto"/>
          <w:sz w:val="4"/>
          <w:szCs w:val="4"/>
        </w:rPr>
      </w:pPr>
    </w:p>
    <w:p w14:paraId="7E59B41A" w14:textId="314B481C" w:rsidR="00A47D11" w:rsidRPr="008F14DE" w:rsidRDefault="00A47D11" w:rsidP="00FA714C">
      <w:pPr>
        <w:spacing w:after="200" w:line="240" w:lineRule="auto"/>
        <w:rPr>
          <w:rFonts w:ascii="Palatino Linotype" w:hAnsi="Palatino Linotype" w:cstheme="majorHAnsi"/>
          <w:b/>
          <w:bCs/>
          <w:i/>
          <w:iCs/>
          <w:color w:val="auto"/>
        </w:rPr>
      </w:pPr>
      <w:r w:rsidRPr="008F14DE">
        <w:rPr>
          <w:rFonts w:ascii="Palatino Linotype" w:hAnsi="Palatino Linotype" w:cstheme="majorHAnsi"/>
          <w:bCs/>
          <w:i/>
          <w:iCs/>
          <w:color w:val="auto"/>
        </w:rPr>
        <w:t xml:space="preserve">Табела </w:t>
      </w:r>
      <w:r w:rsidR="00292C9C" w:rsidRPr="008F14DE">
        <w:rPr>
          <w:rFonts w:ascii="Palatino Linotype" w:hAnsi="Palatino Linotype" w:cstheme="majorHAnsi"/>
          <w:bCs/>
          <w:i/>
          <w:iCs/>
          <w:color w:val="auto"/>
        </w:rPr>
        <w:t>2</w:t>
      </w:r>
      <w:r w:rsidRPr="008F14DE">
        <w:rPr>
          <w:rFonts w:ascii="Palatino Linotype" w:hAnsi="Palatino Linotype" w:cstheme="majorHAnsi"/>
          <w:bCs/>
          <w:i/>
          <w:iCs/>
          <w:color w:val="auto"/>
        </w:rPr>
        <w:t xml:space="preserve">: Циљеви </w:t>
      </w:r>
      <w:r w:rsidR="00FA714C" w:rsidRPr="008F14DE">
        <w:rPr>
          <w:rFonts w:ascii="Palatino Linotype" w:hAnsi="Palatino Linotype" w:cstheme="majorHAnsi"/>
          <w:bCs/>
          <w:i/>
          <w:iCs/>
          <w:color w:val="auto"/>
        </w:rPr>
        <w:t xml:space="preserve">и мере </w:t>
      </w:r>
      <w:r w:rsidRPr="008F14DE">
        <w:rPr>
          <w:rFonts w:ascii="Palatino Linotype" w:hAnsi="Palatino Linotype" w:cstheme="majorHAnsi"/>
          <w:bCs/>
          <w:i/>
          <w:iCs/>
          <w:color w:val="auto"/>
        </w:rPr>
        <w:t>кој</w:t>
      </w:r>
      <w:r w:rsidR="00FA714C" w:rsidRPr="008F14DE">
        <w:rPr>
          <w:rFonts w:ascii="Palatino Linotype" w:hAnsi="Palatino Linotype" w:cstheme="majorHAnsi"/>
          <w:bCs/>
          <w:i/>
          <w:iCs/>
          <w:color w:val="auto"/>
        </w:rPr>
        <w:t>е</w:t>
      </w:r>
      <w:r w:rsidRPr="008F14DE">
        <w:rPr>
          <w:rFonts w:ascii="Palatino Linotype" w:hAnsi="Palatino Linotype" w:cstheme="majorHAnsi"/>
          <w:bCs/>
          <w:i/>
          <w:iCs/>
          <w:color w:val="auto"/>
        </w:rPr>
        <w:t xml:space="preserve"> се односе на социјално укључивање Рома</w:t>
      </w:r>
      <w:r w:rsidR="00FA714C" w:rsidRPr="008F14DE">
        <w:rPr>
          <w:rFonts w:ascii="Palatino Linotype" w:hAnsi="Palatino Linotype" w:cstheme="majorHAnsi"/>
          <w:bCs/>
          <w:i/>
          <w:iCs/>
          <w:color w:val="auto"/>
        </w:rPr>
        <w:t xml:space="preserve"> и Ромкиња</w:t>
      </w:r>
      <w:r w:rsidRPr="008F14DE">
        <w:rPr>
          <w:rFonts w:ascii="Palatino Linotype" w:hAnsi="Palatino Linotype" w:cstheme="majorHAnsi"/>
          <w:bCs/>
          <w:i/>
          <w:iCs/>
          <w:color w:val="auto"/>
        </w:rPr>
        <w:t xml:space="preserve"> из </w:t>
      </w:r>
      <w:r w:rsidR="00292C9C" w:rsidRPr="008F14DE">
        <w:rPr>
          <w:rFonts w:ascii="Palatino Linotype" w:hAnsi="Palatino Linotype" w:cstheme="majorHAnsi"/>
          <w:bCs/>
          <w:i/>
          <w:iCs/>
          <w:color w:val="auto"/>
        </w:rPr>
        <w:t>Стратегије развоја социјалне заштите Града Вршца 2021 – 2025.</w:t>
      </w:r>
    </w:p>
    <w:tbl>
      <w:tblPr>
        <w:tblStyle w:val="PlainTable21"/>
        <w:tblW w:w="9753" w:type="dxa"/>
        <w:jc w:val="center"/>
        <w:tblLook w:val="04A0" w:firstRow="1" w:lastRow="0" w:firstColumn="1" w:lastColumn="0" w:noHBand="0" w:noVBand="1"/>
      </w:tblPr>
      <w:tblGrid>
        <w:gridCol w:w="3119"/>
        <w:gridCol w:w="6634"/>
      </w:tblGrid>
      <w:tr w:rsidR="00292C9C" w:rsidRPr="008F14DE" w14:paraId="2FAC1241" w14:textId="77777777" w:rsidTr="00292C9C">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7F7F7F"/>
              <w:right w:val="single" w:sz="4" w:space="0" w:color="auto"/>
            </w:tcBorders>
            <w:shd w:val="clear" w:color="auto" w:fill="D9D9D9" w:themeFill="background1" w:themeFillShade="D9"/>
          </w:tcPr>
          <w:p w14:paraId="729E024B" w14:textId="77777777" w:rsidR="00292C9C" w:rsidRPr="008F14DE" w:rsidRDefault="00292C9C" w:rsidP="00FA714C">
            <w:pPr>
              <w:spacing w:before="120"/>
              <w:jc w:val="center"/>
              <w:rPr>
                <w:rFonts w:ascii="Palatino Linotype" w:eastAsia="Times New Roman" w:hAnsi="Palatino Linotype" w:cs="Arial"/>
                <w:b w:val="0"/>
                <w:bCs w:val="0"/>
                <w:color w:val="776E51" w:themeColor="accent6" w:themeShade="BF"/>
                <w:sz w:val="20"/>
                <w:szCs w:val="20"/>
              </w:rPr>
            </w:pPr>
            <w:r w:rsidRPr="008F14DE">
              <w:rPr>
                <w:rFonts w:ascii="Palatino Linotype" w:eastAsia="Times New Roman" w:hAnsi="Palatino Linotype" w:cs="Arial"/>
                <w:bCs w:val="0"/>
                <w:color w:val="776E51" w:themeColor="accent6" w:themeShade="BF"/>
                <w:sz w:val="20"/>
                <w:szCs w:val="20"/>
              </w:rPr>
              <w:t>ЦИЉ</w:t>
            </w:r>
          </w:p>
        </w:tc>
        <w:tc>
          <w:tcPr>
            <w:tcW w:w="6634" w:type="dxa"/>
            <w:tcBorders>
              <w:left w:val="single" w:sz="4" w:space="0" w:color="auto"/>
            </w:tcBorders>
            <w:shd w:val="clear" w:color="auto" w:fill="D9D9D9" w:themeFill="background1" w:themeFillShade="D9"/>
          </w:tcPr>
          <w:p w14:paraId="32CAF880" w14:textId="77777777" w:rsidR="00292C9C" w:rsidRPr="008F14DE" w:rsidRDefault="00292C9C" w:rsidP="00FA714C">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776E51" w:themeColor="accent6" w:themeShade="BF"/>
                <w:sz w:val="20"/>
                <w:szCs w:val="20"/>
              </w:rPr>
            </w:pPr>
            <w:r w:rsidRPr="008F14DE">
              <w:rPr>
                <w:rFonts w:ascii="Palatino Linotype" w:eastAsia="Times New Roman" w:hAnsi="Palatino Linotype" w:cs="Arial"/>
                <w:bCs w:val="0"/>
                <w:color w:val="776E51" w:themeColor="accent6" w:themeShade="BF"/>
                <w:sz w:val="20"/>
                <w:szCs w:val="20"/>
              </w:rPr>
              <w:t>МЕРА</w:t>
            </w:r>
          </w:p>
        </w:tc>
      </w:tr>
      <w:tr w:rsidR="00292C9C" w:rsidRPr="008F14DE" w14:paraId="50010421" w14:textId="77777777" w:rsidTr="00FA714C">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shd w:val="clear" w:color="auto" w:fill="7E97AD" w:themeFill="accent1"/>
          </w:tcPr>
          <w:p w14:paraId="77451396" w14:textId="121B2E44" w:rsidR="00292C9C" w:rsidRPr="008F14DE" w:rsidRDefault="00292C9C" w:rsidP="00FA714C">
            <w:pPr>
              <w:spacing w:before="120"/>
              <w:rPr>
                <w:rFonts w:ascii="Palatino Linotype" w:eastAsia="Times New Roman" w:hAnsi="Palatino Linotype" w:cs="Arial"/>
                <w:color w:val="FFFFFF" w:themeColor="background1"/>
                <w:sz w:val="20"/>
                <w:szCs w:val="20"/>
              </w:rPr>
            </w:pPr>
            <w:r w:rsidRPr="008F14DE">
              <w:rPr>
                <w:rFonts w:ascii="Palatino Linotype" w:eastAsia="Times New Roman" w:hAnsi="Palatino Linotype" w:cs="Arial"/>
                <w:bCs w:val="0"/>
                <w:color w:val="FFFFFF" w:themeColor="background1"/>
                <w:sz w:val="20"/>
                <w:szCs w:val="20"/>
              </w:rPr>
              <w:t>ПОСЕБНИ ЦИЉ 1 - Развој и унапређење мреже постојећих локалних социјалних услуга и мера</w:t>
            </w:r>
          </w:p>
          <w:p w14:paraId="300D68BD" w14:textId="77777777" w:rsidR="00292C9C" w:rsidRPr="008F14DE" w:rsidRDefault="00292C9C" w:rsidP="00FA714C">
            <w:pPr>
              <w:spacing w:before="120"/>
              <w:rPr>
                <w:rFonts w:ascii="Palatino Linotype" w:eastAsia="Times New Roman" w:hAnsi="Palatino Linotype" w:cs="Arial"/>
                <w:sz w:val="20"/>
                <w:szCs w:val="20"/>
              </w:rPr>
            </w:pPr>
          </w:p>
        </w:tc>
        <w:tc>
          <w:tcPr>
            <w:tcW w:w="6634" w:type="dxa"/>
            <w:tcBorders>
              <w:left w:val="single" w:sz="4" w:space="0" w:color="auto"/>
            </w:tcBorders>
          </w:tcPr>
          <w:p w14:paraId="313CB19F" w14:textId="4361F812" w:rsidR="00292C9C" w:rsidRPr="008F14DE" w:rsidRDefault="00292C9C" w:rsidP="00FA714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20"/>
                <w:szCs w:val="20"/>
              </w:rPr>
            </w:pPr>
            <w:r w:rsidRPr="008F14DE">
              <w:rPr>
                <w:rFonts w:ascii="Palatino Linotype" w:eastAsia="Times New Roman" w:hAnsi="Palatino Linotype" w:cs="Arial"/>
                <w:sz w:val="20"/>
                <w:szCs w:val="20"/>
              </w:rPr>
              <w:t xml:space="preserve">1.2 </w:t>
            </w:r>
            <w:r w:rsidRPr="008F14DE">
              <w:rPr>
                <w:rFonts w:ascii="Palatino Linotype" w:eastAsia="Times New Roman" w:hAnsi="Palatino Linotype" w:cs="Arial"/>
                <w:bCs/>
                <w:sz w:val="20"/>
                <w:szCs w:val="20"/>
              </w:rPr>
              <w:t>Развој и проширење локалне социјалне услуге – Лични</w:t>
            </w:r>
          </w:p>
          <w:p w14:paraId="6D3131DE" w14:textId="2F8A40E6" w:rsidR="00292C9C" w:rsidRPr="008F14DE" w:rsidRDefault="00292C9C" w:rsidP="00FA714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20"/>
                <w:szCs w:val="20"/>
              </w:rPr>
            </w:pPr>
            <w:r w:rsidRPr="008F14DE">
              <w:rPr>
                <w:rFonts w:ascii="Palatino Linotype" w:eastAsia="Times New Roman" w:hAnsi="Palatino Linotype" w:cs="Arial"/>
                <w:bCs/>
                <w:sz w:val="20"/>
                <w:szCs w:val="20"/>
              </w:rPr>
              <w:t>пратилац детета (за децу са сметњама у развоју и</w:t>
            </w:r>
          </w:p>
          <w:p w14:paraId="0D77EF42" w14:textId="135309FD" w:rsidR="00292C9C" w:rsidRPr="008F14DE" w:rsidRDefault="00292C9C" w:rsidP="00FA714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sz w:val="20"/>
                <w:szCs w:val="20"/>
              </w:rPr>
            </w:pPr>
            <w:r w:rsidRPr="008F14DE">
              <w:rPr>
                <w:rFonts w:ascii="Palatino Linotype" w:eastAsia="Times New Roman" w:hAnsi="Palatino Linotype" w:cs="Arial"/>
                <w:bCs/>
                <w:sz w:val="20"/>
                <w:szCs w:val="20"/>
              </w:rPr>
              <w:t>инвалидитетом)</w:t>
            </w:r>
          </w:p>
          <w:p w14:paraId="5343FE4A" w14:textId="2B673BFB" w:rsidR="00292C9C" w:rsidRPr="008F14DE" w:rsidRDefault="00292C9C" w:rsidP="00FA714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20"/>
                <w:szCs w:val="20"/>
              </w:rPr>
            </w:pPr>
            <w:r w:rsidRPr="008F14DE">
              <w:rPr>
                <w:rFonts w:ascii="Palatino Linotype" w:eastAsia="Times New Roman" w:hAnsi="Palatino Linotype" w:cs="Arial"/>
                <w:sz w:val="20"/>
                <w:szCs w:val="20"/>
              </w:rPr>
              <w:t>1.4</w:t>
            </w:r>
            <w:r w:rsidRPr="008F14DE">
              <w:rPr>
                <w:rFonts w:ascii="Palatino Linotype" w:eastAsia="Times New Roman" w:hAnsi="Palatino Linotype" w:cs="Arial"/>
                <w:bCs/>
                <w:sz w:val="20"/>
                <w:szCs w:val="20"/>
              </w:rPr>
              <w:t xml:space="preserve"> Развој и проширење социјалне услуге - Активности мобилног</w:t>
            </w:r>
          </w:p>
          <w:p w14:paraId="62A7875E" w14:textId="2A575401" w:rsidR="00292C9C" w:rsidRPr="008F14DE" w:rsidRDefault="00292C9C" w:rsidP="00FA714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sz w:val="20"/>
                <w:szCs w:val="20"/>
              </w:rPr>
            </w:pPr>
            <w:r w:rsidRPr="008F14DE">
              <w:rPr>
                <w:rFonts w:ascii="Palatino Linotype" w:eastAsia="Times New Roman" w:hAnsi="Palatino Linotype" w:cs="Arial"/>
                <w:bCs/>
                <w:sz w:val="20"/>
                <w:szCs w:val="20"/>
              </w:rPr>
              <w:t>тима за хитне интервенције</w:t>
            </w:r>
          </w:p>
        </w:tc>
      </w:tr>
      <w:tr w:rsidR="00292C9C" w:rsidRPr="008F14DE" w14:paraId="14E3A545" w14:textId="77777777" w:rsidTr="00FA714C">
        <w:trPr>
          <w:trHeight w:val="377"/>
          <w:jc w:val="center"/>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shd w:val="clear" w:color="auto" w:fill="7E97AD" w:themeFill="accent1"/>
          </w:tcPr>
          <w:p w14:paraId="22701BB1" w14:textId="77777777" w:rsidR="00292C9C" w:rsidRPr="008F14DE" w:rsidRDefault="00292C9C" w:rsidP="00C90F7F">
            <w:pPr>
              <w:spacing w:before="120"/>
              <w:rPr>
                <w:rFonts w:ascii="Palatino Linotype" w:eastAsia="Times New Roman" w:hAnsi="Palatino Linotype" w:cs="Arial"/>
                <w:b w:val="0"/>
                <w:color w:val="FFFFFF" w:themeColor="background1"/>
                <w:sz w:val="20"/>
                <w:szCs w:val="20"/>
              </w:rPr>
            </w:pPr>
            <w:r w:rsidRPr="008F14DE">
              <w:rPr>
                <w:rFonts w:ascii="Palatino Linotype" w:eastAsia="Times New Roman" w:hAnsi="Palatino Linotype" w:cs="Arial"/>
                <w:bCs w:val="0"/>
                <w:color w:val="FFFFFF" w:themeColor="background1"/>
                <w:sz w:val="20"/>
                <w:szCs w:val="20"/>
              </w:rPr>
              <w:t>ПОСЕБНИ ЦИЉ 2 - Успостављање нових стандардизованих и иновативних локалних социјалних услуга и мера</w:t>
            </w:r>
          </w:p>
          <w:p w14:paraId="52083DCE" w14:textId="27E135DC" w:rsidR="00292C9C" w:rsidRPr="008F14DE" w:rsidRDefault="00292C9C" w:rsidP="00C90F7F">
            <w:pPr>
              <w:spacing w:before="120"/>
              <w:rPr>
                <w:rFonts w:ascii="Palatino Linotype" w:eastAsia="Times New Roman" w:hAnsi="Palatino Linotype" w:cs="Arial"/>
                <w:b w:val="0"/>
                <w:bCs w:val="0"/>
                <w:color w:val="FFFFFF" w:themeColor="background1"/>
                <w:sz w:val="20"/>
                <w:szCs w:val="20"/>
              </w:rPr>
            </w:pPr>
          </w:p>
        </w:tc>
        <w:tc>
          <w:tcPr>
            <w:tcW w:w="6634" w:type="dxa"/>
            <w:tcBorders>
              <w:left w:val="single" w:sz="4" w:space="0" w:color="auto"/>
            </w:tcBorders>
          </w:tcPr>
          <w:p w14:paraId="728F2899" w14:textId="77777777" w:rsidR="00B0198A" w:rsidRPr="008F14DE" w:rsidRDefault="00B0198A" w:rsidP="00292C9C">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0"/>
                <w:szCs w:val="20"/>
              </w:rPr>
            </w:pPr>
          </w:p>
          <w:p w14:paraId="437A7E0D" w14:textId="77777777" w:rsidR="00B0198A" w:rsidRPr="008F14DE" w:rsidRDefault="00B0198A" w:rsidP="00292C9C">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0"/>
                <w:szCs w:val="20"/>
              </w:rPr>
            </w:pPr>
          </w:p>
          <w:p w14:paraId="2137DD2E" w14:textId="79155C15" w:rsidR="00292C9C" w:rsidRPr="008F14DE" w:rsidRDefault="00292C9C" w:rsidP="00292C9C">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20"/>
                <w:szCs w:val="20"/>
              </w:rPr>
            </w:pPr>
            <w:r w:rsidRPr="008F14DE">
              <w:rPr>
                <w:rFonts w:ascii="Palatino Linotype" w:eastAsia="Times New Roman" w:hAnsi="Palatino Linotype" w:cs="Arial"/>
                <w:sz w:val="20"/>
                <w:szCs w:val="20"/>
              </w:rPr>
              <w:t>2.4</w:t>
            </w:r>
            <w:r w:rsidRPr="008F14DE">
              <w:rPr>
                <w:rFonts w:ascii="Palatino Linotype" w:eastAsia="Times New Roman" w:hAnsi="Palatino Linotype" w:cs="Arial"/>
                <w:bCs/>
                <w:sz w:val="20"/>
                <w:szCs w:val="20"/>
              </w:rPr>
              <w:t xml:space="preserve"> Реализација програма превенције породичног насиља</w:t>
            </w:r>
          </w:p>
          <w:p w14:paraId="772D0347" w14:textId="3CCD31A4" w:rsidR="00292C9C" w:rsidRPr="008F14DE" w:rsidRDefault="00292C9C" w:rsidP="00292C9C">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2.6 Подршка мерама за подршку популационој локалној политици</w:t>
            </w:r>
          </w:p>
        </w:tc>
      </w:tr>
      <w:tr w:rsidR="00292C9C" w:rsidRPr="008F14DE" w14:paraId="7F5AF544" w14:textId="77777777" w:rsidTr="00FA714C">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shd w:val="clear" w:color="auto" w:fill="7E97AD" w:themeFill="accent1"/>
          </w:tcPr>
          <w:p w14:paraId="7E79916B" w14:textId="361683DA" w:rsidR="00292C9C" w:rsidRPr="008F14DE" w:rsidRDefault="00292C9C" w:rsidP="00C90F7F">
            <w:pPr>
              <w:spacing w:before="120"/>
              <w:rPr>
                <w:rFonts w:ascii="Palatino Linotype" w:eastAsia="Times New Roman" w:hAnsi="Palatino Linotype" w:cs="Arial"/>
                <w:b w:val="0"/>
                <w:color w:val="FFFFFF" w:themeColor="background1"/>
                <w:sz w:val="20"/>
                <w:szCs w:val="20"/>
              </w:rPr>
            </w:pPr>
            <w:r w:rsidRPr="008F14DE">
              <w:rPr>
                <w:rFonts w:ascii="Palatino Linotype" w:eastAsia="Times New Roman" w:hAnsi="Palatino Linotype" w:cs="Arial"/>
                <w:bCs w:val="0"/>
                <w:color w:val="FFFFFF" w:themeColor="background1"/>
                <w:sz w:val="20"/>
                <w:szCs w:val="20"/>
              </w:rPr>
              <w:t>ПОСЕБНИ ЦИЉ 3 - Јачање и развој институционалног оквира локалног система социјалне заштите</w:t>
            </w:r>
          </w:p>
        </w:tc>
        <w:tc>
          <w:tcPr>
            <w:tcW w:w="6634" w:type="dxa"/>
            <w:tcBorders>
              <w:left w:val="single" w:sz="4" w:space="0" w:color="auto"/>
            </w:tcBorders>
          </w:tcPr>
          <w:p w14:paraId="7BBD2F11" w14:textId="6569CCDB" w:rsidR="00292C9C" w:rsidRPr="008F14DE" w:rsidRDefault="00292C9C" w:rsidP="00292C9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3.1 Успостављање услуга информисања прилагођених</w:t>
            </w:r>
          </w:p>
          <w:p w14:paraId="3428C472" w14:textId="77777777" w:rsidR="00292C9C" w:rsidRPr="008F14DE" w:rsidRDefault="00292C9C" w:rsidP="00292C9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потребама лица из осетљивих категорија</w:t>
            </w:r>
          </w:p>
          <w:p w14:paraId="4E986619" w14:textId="451C8361" w:rsidR="00292C9C" w:rsidRPr="008F14DE" w:rsidRDefault="00292C9C" w:rsidP="00292C9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3.2 Развој омладинског волонтеризма за рад са лицима из</w:t>
            </w:r>
          </w:p>
          <w:p w14:paraId="13752FEE" w14:textId="77777777" w:rsidR="00292C9C" w:rsidRPr="008F14DE" w:rsidRDefault="00292C9C" w:rsidP="00292C9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осетљивих социјалних категорија</w:t>
            </w:r>
          </w:p>
          <w:p w14:paraId="18CCAECF" w14:textId="1DE7E43E" w:rsidR="00292C9C" w:rsidRPr="008F14DE" w:rsidRDefault="00292C9C" w:rsidP="00292C9C">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3.3 Јачање цивилног сектора за пружање социјалних услуга</w:t>
            </w:r>
          </w:p>
        </w:tc>
      </w:tr>
    </w:tbl>
    <w:p w14:paraId="48FE13A6" w14:textId="20ECC55E" w:rsidR="0030512F" w:rsidRPr="008F14DE" w:rsidRDefault="0030512F" w:rsidP="003F2050">
      <w:pPr>
        <w:spacing w:line="240" w:lineRule="auto"/>
        <w:jc w:val="both"/>
        <w:rPr>
          <w:rFonts w:ascii="Palatino Linotype" w:hAnsi="Palatino Linotype"/>
          <w:b/>
          <w:bCs/>
          <w:color w:val="8E6E49" w:themeColor="accent4" w:themeShade="BF"/>
        </w:rPr>
      </w:pPr>
    </w:p>
    <w:p w14:paraId="6A14FEB5" w14:textId="427C45AA" w:rsidR="00144050" w:rsidRDefault="0030512F" w:rsidP="00144050">
      <w:pPr>
        <w:spacing w:before="120" w:after="60" w:line="240" w:lineRule="auto"/>
        <w:jc w:val="both"/>
        <w:rPr>
          <w:rFonts w:ascii="Palatino Linotype" w:hAnsi="Palatino Linotype" w:cs="Arial"/>
          <w:color w:val="auto"/>
          <w:sz w:val="22"/>
        </w:rPr>
      </w:pPr>
      <w:r w:rsidRPr="008F14DE">
        <w:rPr>
          <w:rFonts w:ascii="Palatino Linotype" w:hAnsi="Palatino Linotype"/>
          <w:color w:val="auto"/>
          <w:sz w:val="22"/>
          <w:szCs w:val="22"/>
        </w:rPr>
        <w:t xml:space="preserve">      Иако Вршац има важећи </w:t>
      </w:r>
      <w:r w:rsidRPr="008F14DE">
        <w:rPr>
          <w:rFonts w:ascii="Palatino Linotype" w:hAnsi="Palatino Linotype" w:cs="Arial"/>
          <w:color w:val="auto"/>
          <w:sz w:val="22"/>
        </w:rPr>
        <w:t xml:space="preserve">План јавног здравља за период 2018 – 2025, након 2020. године није урађен нови </w:t>
      </w:r>
      <w:r w:rsidR="00144050">
        <w:rPr>
          <w:rFonts w:ascii="Palatino Linotype" w:hAnsi="Palatino Linotype" w:cs="Arial"/>
          <w:color w:val="auto"/>
          <w:sz w:val="22"/>
        </w:rPr>
        <w:t>а</w:t>
      </w:r>
      <w:r w:rsidRPr="008F14DE">
        <w:rPr>
          <w:rFonts w:ascii="Palatino Linotype" w:hAnsi="Palatino Linotype" w:cs="Arial"/>
          <w:color w:val="auto"/>
          <w:sz w:val="22"/>
        </w:rPr>
        <w:t>кциони план за његово спровођење (претходни је важио за период 2018 – 2020), те није могуће анализирати мере и активности које су планиране за унапређење здравља осетљивих категорија становништа у које спада и ромска популација.</w:t>
      </w:r>
    </w:p>
    <w:p w14:paraId="1305345D" w14:textId="77777777" w:rsidR="00144050" w:rsidRDefault="00144050" w:rsidP="00144050">
      <w:pPr>
        <w:spacing w:before="120" w:after="60" w:line="240" w:lineRule="auto"/>
        <w:jc w:val="both"/>
        <w:rPr>
          <w:rFonts w:ascii="Palatino Linotype" w:hAnsi="Palatino Linotype" w:cs="Arial"/>
          <w:color w:val="auto"/>
          <w:sz w:val="22"/>
        </w:rPr>
      </w:pPr>
    </w:p>
    <w:p w14:paraId="7D3E86AD" w14:textId="77777777" w:rsidR="00144050" w:rsidRDefault="00144050" w:rsidP="00144050">
      <w:pPr>
        <w:spacing w:before="120" w:after="60" w:line="240" w:lineRule="auto"/>
        <w:jc w:val="both"/>
        <w:rPr>
          <w:rFonts w:ascii="Palatino Linotype" w:hAnsi="Palatino Linotype" w:cs="Arial"/>
          <w:color w:val="auto"/>
          <w:sz w:val="22"/>
        </w:rPr>
      </w:pPr>
    </w:p>
    <w:p w14:paraId="39298AAD" w14:textId="77777777" w:rsidR="00144050" w:rsidRPr="00144050" w:rsidRDefault="00144050" w:rsidP="00144050">
      <w:pPr>
        <w:spacing w:before="120" w:after="60" w:line="240" w:lineRule="auto"/>
        <w:jc w:val="both"/>
        <w:rPr>
          <w:rFonts w:ascii="Palatino Linotype" w:hAnsi="Palatino Linotype" w:cs="Arial"/>
          <w:color w:val="auto"/>
          <w:sz w:val="22"/>
        </w:rPr>
      </w:pPr>
    </w:p>
    <w:p w14:paraId="4B2D0896" w14:textId="1961B536" w:rsidR="00813132" w:rsidRPr="008F14DE" w:rsidRDefault="00813132" w:rsidP="00813132">
      <w:pPr>
        <w:spacing w:after="200" w:line="240" w:lineRule="auto"/>
        <w:rPr>
          <w:rFonts w:ascii="Palatino Linotype" w:hAnsi="Palatino Linotype" w:cstheme="majorHAnsi"/>
          <w:b/>
          <w:bCs/>
          <w:i/>
          <w:iCs/>
          <w:color w:val="auto"/>
        </w:rPr>
      </w:pPr>
      <w:r w:rsidRPr="008F14DE">
        <w:rPr>
          <w:rFonts w:ascii="Palatino Linotype" w:hAnsi="Palatino Linotype" w:cstheme="majorHAnsi"/>
          <w:bCs/>
          <w:i/>
          <w:iCs/>
          <w:color w:val="auto"/>
        </w:rPr>
        <w:lastRenderedPageBreak/>
        <w:t xml:space="preserve">Табела </w:t>
      </w:r>
      <w:r>
        <w:rPr>
          <w:rFonts w:ascii="Palatino Linotype" w:hAnsi="Palatino Linotype" w:cstheme="majorHAnsi"/>
          <w:bCs/>
          <w:i/>
          <w:iCs/>
          <w:color w:val="auto"/>
        </w:rPr>
        <w:t>3</w:t>
      </w:r>
      <w:r w:rsidRPr="008F14DE">
        <w:rPr>
          <w:rFonts w:ascii="Palatino Linotype" w:hAnsi="Palatino Linotype" w:cstheme="majorHAnsi"/>
          <w:bCs/>
          <w:i/>
          <w:iCs/>
          <w:color w:val="auto"/>
        </w:rPr>
        <w:t xml:space="preserve">: Циљеви и </w:t>
      </w:r>
      <w:r>
        <w:rPr>
          <w:rFonts w:ascii="Palatino Linotype" w:hAnsi="Palatino Linotype" w:cstheme="majorHAnsi"/>
          <w:bCs/>
          <w:i/>
          <w:iCs/>
          <w:color w:val="auto"/>
        </w:rPr>
        <w:t>активности</w:t>
      </w:r>
      <w:r w:rsidRPr="008F14DE">
        <w:rPr>
          <w:rFonts w:ascii="Palatino Linotype" w:hAnsi="Palatino Linotype" w:cstheme="majorHAnsi"/>
          <w:bCs/>
          <w:i/>
          <w:iCs/>
          <w:color w:val="auto"/>
        </w:rPr>
        <w:t xml:space="preserve"> кој</w:t>
      </w:r>
      <w:r>
        <w:rPr>
          <w:rFonts w:ascii="Palatino Linotype" w:hAnsi="Palatino Linotype" w:cstheme="majorHAnsi"/>
          <w:bCs/>
          <w:i/>
          <w:iCs/>
          <w:color w:val="auto"/>
        </w:rPr>
        <w:t>и</w:t>
      </w:r>
      <w:r w:rsidRPr="008F14DE">
        <w:rPr>
          <w:rFonts w:ascii="Palatino Linotype" w:hAnsi="Palatino Linotype" w:cstheme="majorHAnsi"/>
          <w:bCs/>
          <w:i/>
          <w:iCs/>
          <w:color w:val="auto"/>
        </w:rPr>
        <w:t xml:space="preserve"> се односе на социјално укључивање Рома и Ромкиња из </w:t>
      </w:r>
      <w:r w:rsidRPr="00813132">
        <w:rPr>
          <w:rFonts w:ascii="Palatino Linotype" w:hAnsi="Palatino Linotype" w:cstheme="majorHAnsi"/>
          <w:bCs/>
          <w:i/>
          <w:iCs/>
          <w:color w:val="auto"/>
        </w:rPr>
        <w:t>Локалн</w:t>
      </w:r>
      <w:r>
        <w:rPr>
          <w:rFonts w:ascii="Palatino Linotype" w:hAnsi="Palatino Linotype" w:cstheme="majorHAnsi"/>
          <w:bCs/>
          <w:i/>
          <w:iCs/>
          <w:color w:val="auto"/>
        </w:rPr>
        <w:t>ог</w:t>
      </w:r>
      <w:r w:rsidRPr="00813132">
        <w:rPr>
          <w:rFonts w:ascii="Palatino Linotype" w:hAnsi="Palatino Linotype" w:cstheme="majorHAnsi"/>
          <w:bCs/>
          <w:i/>
          <w:iCs/>
          <w:color w:val="auto"/>
        </w:rPr>
        <w:t xml:space="preserve"> акцион</w:t>
      </w:r>
      <w:r>
        <w:rPr>
          <w:rFonts w:ascii="Palatino Linotype" w:hAnsi="Palatino Linotype" w:cstheme="majorHAnsi"/>
          <w:bCs/>
          <w:i/>
          <w:iCs/>
          <w:color w:val="auto"/>
        </w:rPr>
        <w:t>ог</w:t>
      </w:r>
      <w:r w:rsidRPr="00813132">
        <w:rPr>
          <w:rFonts w:ascii="Palatino Linotype" w:hAnsi="Palatino Linotype" w:cstheme="majorHAnsi"/>
          <w:bCs/>
          <w:i/>
          <w:iCs/>
          <w:color w:val="auto"/>
        </w:rPr>
        <w:t xml:space="preserve"> план</w:t>
      </w:r>
      <w:r>
        <w:rPr>
          <w:rFonts w:ascii="Palatino Linotype" w:hAnsi="Palatino Linotype" w:cstheme="majorHAnsi"/>
          <w:bCs/>
          <w:i/>
          <w:iCs/>
          <w:color w:val="auto"/>
        </w:rPr>
        <w:t>а</w:t>
      </w:r>
      <w:r w:rsidRPr="00813132">
        <w:rPr>
          <w:rFonts w:ascii="Palatino Linotype" w:hAnsi="Palatino Linotype" w:cstheme="majorHAnsi"/>
          <w:bCs/>
          <w:i/>
          <w:iCs/>
          <w:color w:val="auto"/>
        </w:rPr>
        <w:t xml:space="preserve"> за родну равноправност града Вршца за период 2025 – 2027</w:t>
      </w:r>
      <w:r w:rsidRPr="008F14DE">
        <w:rPr>
          <w:rFonts w:ascii="Palatino Linotype" w:hAnsi="Palatino Linotype" w:cstheme="majorHAnsi"/>
          <w:bCs/>
          <w:i/>
          <w:iCs/>
          <w:color w:val="auto"/>
        </w:rPr>
        <w:t>.</w:t>
      </w:r>
    </w:p>
    <w:tbl>
      <w:tblPr>
        <w:tblStyle w:val="PlainTable21"/>
        <w:tblW w:w="9753" w:type="dxa"/>
        <w:jc w:val="center"/>
        <w:tblLook w:val="04A0" w:firstRow="1" w:lastRow="0" w:firstColumn="1" w:lastColumn="0" w:noHBand="0" w:noVBand="1"/>
      </w:tblPr>
      <w:tblGrid>
        <w:gridCol w:w="3828"/>
        <w:gridCol w:w="5925"/>
      </w:tblGrid>
      <w:tr w:rsidR="00813132" w:rsidRPr="008F14DE" w14:paraId="220727F5" w14:textId="77777777" w:rsidTr="00236980">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7F7F"/>
              <w:right w:val="single" w:sz="4" w:space="0" w:color="auto"/>
            </w:tcBorders>
            <w:shd w:val="clear" w:color="auto" w:fill="D9D9D9" w:themeFill="background1" w:themeFillShade="D9"/>
          </w:tcPr>
          <w:p w14:paraId="19AF3CC9" w14:textId="77777777" w:rsidR="00813132" w:rsidRPr="008F14DE" w:rsidRDefault="00813132" w:rsidP="00551168">
            <w:pPr>
              <w:spacing w:before="120"/>
              <w:jc w:val="center"/>
              <w:rPr>
                <w:rFonts w:ascii="Palatino Linotype" w:eastAsia="Times New Roman" w:hAnsi="Palatino Linotype" w:cs="Arial"/>
                <w:b w:val="0"/>
                <w:bCs w:val="0"/>
                <w:color w:val="776E51" w:themeColor="accent6" w:themeShade="BF"/>
                <w:sz w:val="20"/>
                <w:szCs w:val="20"/>
              </w:rPr>
            </w:pPr>
            <w:r w:rsidRPr="008F14DE">
              <w:rPr>
                <w:rFonts w:ascii="Palatino Linotype" w:eastAsia="Times New Roman" w:hAnsi="Palatino Linotype" w:cs="Arial"/>
                <w:bCs w:val="0"/>
                <w:color w:val="776E51" w:themeColor="accent6" w:themeShade="BF"/>
                <w:sz w:val="20"/>
                <w:szCs w:val="20"/>
              </w:rPr>
              <w:t>ЦИЉ</w:t>
            </w:r>
          </w:p>
        </w:tc>
        <w:tc>
          <w:tcPr>
            <w:tcW w:w="5925" w:type="dxa"/>
            <w:tcBorders>
              <w:left w:val="single" w:sz="4" w:space="0" w:color="auto"/>
            </w:tcBorders>
            <w:shd w:val="clear" w:color="auto" w:fill="D9D9D9" w:themeFill="background1" w:themeFillShade="D9"/>
          </w:tcPr>
          <w:p w14:paraId="72BB99C6" w14:textId="5949F33E" w:rsidR="00813132" w:rsidRPr="008F14DE" w:rsidRDefault="00236980" w:rsidP="00551168">
            <w:pPr>
              <w:spacing w:before="12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776E51" w:themeColor="accent6" w:themeShade="BF"/>
                <w:sz w:val="20"/>
                <w:szCs w:val="20"/>
              </w:rPr>
            </w:pPr>
            <w:r>
              <w:rPr>
                <w:rFonts w:ascii="Palatino Linotype" w:eastAsia="Times New Roman" w:hAnsi="Palatino Linotype" w:cs="Arial"/>
                <w:bCs w:val="0"/>
                <w:color w:val="776E51" w:themeColor="accent6" w:themeShade="BF"/>
                <w:sz w:val="20"/>
                <w:szCs w:val="20"/>
              </w:rPr>
              <w:t>АКТИВНОСТИ</w:t>
            </w:r>
          </w:p>
        </w:tc>
      </w:tr>
      <w:tr w:rsidR="00813132" w:rsidRPr="008F14DE" w14:paraId="0E24532F" w14:textId="77777777" w:rsidTr="00236980">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shd w:val="clear" w:color="auto" w:fill="7E97AD" w:themeFill="accent1"/>
          </w:tcPr>
          <w:p w14:paraId="0794B28E" w14:textId="0E91AF7A" w:rsidR="00813132" w:rsidRPr="008F14DE" w:rsidRDefault="00813132" w:rsidP="00551168">
            <w:pPr>
              <w:spacing w:before="120"/>
              <w:rPr>
                <w:rFonts w:ascii="Palatino Linotype" w:eastAsia="Times New Roman" w:hAnsi="Palatino Linotype" w:cs="Arial"/>
                <w:color w:val="FFFFFF" w:themeColor="background1"/>
                <w:sz w:val="20"/>
                <w:szCs w:val="20"/>
              </w:rPr>
            </w:pPr>
            <w:r w:rsidRPr="008F14DE">
              <w:rPr>
                <w:rFonts w:ascii="Palatino Linotype" w:eastAsia="Times New Roman" w:hAnsi="Palatino Linotype" w:cs="Arial"/>
                <w:bCs w:val="0"/>
                <w:color w:val="FFFFFF" w:themeColor="background1"/>
                <w:sz w:val="20"/>
                <w:szCs w:val="20"/>
              </w:rPr>
              <w:t>ПО</w:t>
            </w:r>
            <w:r>
              <w:rPr>
                <w:rFonts w:ascii="Palatino Linotype" w:eastAsia="Times New Roman" w:hAnsi="Palatino Linotype" w:cs="Arial"/>
                <w:bCs w:val="0"/>
                <w:color w:val="FFFFFF" w:themeColor="background1"/>
                <w:sz w:val="20"/>
                <w:szCs w:val="20"/>
              </w:rPr>
              <w:t>ЈЕДИНАЧНИ</w:t>
            </w:r>
            <w:r w:rsidRPr="008F14DE">
              <w:rPr>
                <w:rFonts w:ascii="Palatino Linotype" w:eastAsia="Times New Roman" w:hAnsi="Palatino Linotype" w:cs="Arial"/>
                <w:bCs w:val="0"/>
                <w:color w:val="FFFFFF" w:themeColor="background1"/>
                <w:sz w:val="20"/>
                <w:szCs w:val="20"/>
              </w:rPr>
              <w:t xml:space="preserve"> ЦИЉ </w:t>
            </w:r>
            <w:r>
              <w:rPr>
                <w:rFonts w:ascii="Palatino Linotype" w:eastAsia="Times New Roman" w:hAnsi="Palatino Linotype" w:cs="Arial"/>
                <w:bCs w:val="0"/>
                <w:color w:val="FFFFFF" w:themeColor="background1"/>
                <w:sz w:val="20"/>
                <w:szCs w:val="20"/>
              </w:rPr>
              <w:t>2.</w:t>
            </w:r>
            <w:r w:rsidRPr="008F14DE">
              <w:rPr>
                <w:rFonts w:ascii="Palatino Linotype" w:eastAsia="Times New Roman" w:hAnsi="Palatino Linotype" w:cs="Arial"/>
                <w:bCs w:val="0"/>
                <w:color w:val="FFFFFF" w:themeColor="background1"/>
                <w:sz w:val="20"/>
                <w:szCs w:val="20"/>
              </w:rPr>
              <w:t xml:space="preserve">1 - </w:t>
            </w:r>
            <w:r w:rsidRPr="00813132">
              <w:rPr>
                <w:rFonts w:ascii="Palatino Linotype" w:eastAsia="Times New Roman" w:hAnsi="Palatino Linotype" w:cs="Arial"/>
                <w:bCs w:val="0"/>
                <w:color w:val="FFFFFF" w:themeColor="background1"/>
                <w:sz w:val="20"/>
                <w:szCs w:val="20"/>
              </w:rPr>
              <w:t xml:space="preserve"> Повећање нивоа социјалне заштите жена из посебно осетљивих група</w:t>
            </w:r>
          </w:p>
          <w:p w14:paraId="6E92AF2D" w14:textId="77777777" w:rsidR="00813132" w:rsidRPr="008F14DE" w:rsidRDefault="00813132" w:rsidP="00551168">
            <w:pPr>
              <w:spacing w:before="120"/>
              <w:rPr>
                <w:rFonts w:ascii="Palatino Linotype" w:eastAsia="Times New Roman" w:hAnsi="Palatino Linotype" w:cs="Arial"/>
                <w:sz w:val="20"/>
                <w:szCs w:val="20"/>
              </w:rPr>
            </w:pPr>
          </w:p>
        </w:tc>
        <w:tc>
          <w:tcPr>
            <w:tcW w:w="5925" w:type="dxa"/>
            <w:tcBorders>
              <w:left w:val="single" w:sz="4" w:space="0" w:color="auto"/>
            </w:tcBorders>
          </w:tcPr>
          <w:p w14:paraId="5E701D63" w14:textId="37B054B4" w:rsidR="00813132" w:rsidRPr="00236980" w:rsidRDefault="00236980" w:rsidP="00236980">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236980">
              <w:rPr>
                <w:rFonts w:ascii="Palatino Linotype" w:eastAsia="Times New Roman" w:hAnsi="Palatino Linotype" w:cs="Arial"/>
                <w:sz w:val="20"/>
                <w:szCs w:val="20"/>
              </w:rPr>
              <w:t xml:space="preserve">2.1.1. Анализа и сагледавање потреба за услугама социјалне заштите у надлежности града </w:t>
            </w:r>
            <w:r>
              <w:rPr>
                <w:rFonts w:ascii="Palatino Linotype" w:eastAsia="Times New Roman" w:hAnsi="Palatino Linotype" w:cs="Arial"/>
                <w:sz w:val="20"/>
                <w:szCs w:val="20"/>
              </w:rPr>
              <w:t>с</w:t>
            </w:r>
            <w:r w:rsidRPr="00236980">
              <w:rPr>
                <w:rFonts w:ascii="Palatino Linotype" w:eastAsia="Times New Roman" w:hAnsi="Palatino Linotype" w:cs="Arial"/>
                <w:sz w:val="20"/>
                <w:szCs w:val="20"/>
              </w:rPr>
              <w:t>а</w:t>
            </w:r>
            <w:r>
              <w:rPr>
                <w:rFonts w:ascii="Palatino Linotype" w:eastAsia="Times New Roman" w:hAnsi="Palatino Linotype" w:cs="Arial"/>
                <w:sz w:val="20"/>
                <w:szCs w:val="20"/>
              </w:rPr>
              <w:t xml:space="preserve"> </w:t>
            </w:r>
            <w:r w:rsidRPr="00236980">
              <w:rPr>
                <w:rFonts w:ascii="Palatino Linotype" w:eastAsia="Times New Roman" w:hAnsi="Palatino Linotype" w:cs="Arial"/>
                <w:sz w:val="20"/>
                <w:szCs w:val="20"/>
              </w:rPr>
              <w:t>фокусом на вишеструко рањиве жене</w:t>
            </w:r>
          </w:p>
        </w:tc>
      </w:tr>
      <w:tr w:rsidR="00813132" w:rsidRPr="008F14DE" w14:paraId="39449721" w14:textId="77777777" w:rsidTr="00236980">
        <w:trPr>
          <w:trHeight w:val="377"/>
          <w:jc w:val="center"/>
        </w:trPr>
        <w:tc>
          <w:tcPr>
            <w:cnfStyle w:val="001000000000" w:firstRow="0" w:lastRow="0" w:firstColumn="1" w:lastColumn="0" w:oddVBand="0" w:evenVBand="0" w:oddHBand="0" w:evenHBand="0" w:firstRowFirstColumn="0" w:firstRowLastColumn="0" w:lastRowFirstColumn="0" w:lastRowLastColumn="0"/>
            <w:tcW w:w="3828" w:type="dxa"/>
            <w:tcBorders>
              <w:right w:val="single" w:sz="4" w:space="0" w:color="auto"/>
            </w:tcBorders>
            <w:shd w:val="clear" w:color="auto" w:fill="7E97AD" w:themeFill="accent1"/>
          </w:tcPr>
          <w:p w14:paraId="2297DAFD" w14:textId="77AA429A" w:rsidR="00813132" w:rsidRPr="008F14DE" w:rsidRDefault="00236980" w:rsidP="00551168">
            <w:pPr>
              <w:spacing w:before="120"/>
              <w:rPr>
                <w:rFonts w:ascii="Palatino Linotype" w:eastAsia="Times New Roman" w:hAnsi="Palatino Linotype" w:cs="Arial"/>
                <w:b w:val="0"/>
                <w:color w:val="FFFFFF" w:themeColor="background1"/>
                <w:sz w:val="20"/>
                <w:szCs w:val="20"/>
              </w:rPr>
            </w:pPr>
            <w:r w:rsidRPr="008F14DE">
              <w:rPr>
                <w:rFonts w:ascii="Palatino Linotype" w:eastAsia="Times New Roman" w:hAnsi="Palatino Linotype" w:cs="Arial"/>
                <w:bCs w:val="0"/>
                <w:color w:val="FFFFFF" w:themeColor="background1"/>
                <w:sz w:val="20"/>
                <w:szCs w:val="20"/>
              </w:rPr>
              <w:t>ПО</w:t>
            </w:r>
            <w:r>
              <w:rPr>
                <w:rFonts w:ascii="Palatino Linotype" w:eastAsia="Times New Roman" w:hAnsi="Palatino Linotype" w:cs="Arial"/>
                <w:bCs w:val="0"/>
                <w:color w:val="FFFFFF" w:themeColor="background1"/>
                <w:sz w:val="20"/>
                <w:szCs w:val="20"/>
              </w:rPr>
              <w:t>ЈЕДИНАЧНИ</w:t>
            </w:r>
            <w:r w:rsidR="00813132" w:rsidRPr="008F14DE">
              <w:rPr>
                <w:rFonts w:ascii="Palatino Linotype" w:eastAsia="Times New Roman" w:hAnsi="Palatino Linotype" w:cs="Arial"/>
                <w:bCs w:val="0"/>
                <w:color w:val="FFFFFF" w:themeColor="background1"/>
                <w:sz w:val="20"/>
                <w:szCs w:val="20"/>
              </w:rPr>
              <w:t xml:space="preserve"> ЦИЉ 2</w:t>
            </w:r>
            <w:r>
              <w:rPr>
                <w:rFonts w:ascii="Palatino Linotype" w:eastAsia="Times New Roman" w:hAnsi="Palatino Linotype" w:cs="Arial"/>
                <w:bCs w:val="0"/>
                <w:color w:val="FFFFFF" w:themeColor="background1"/>
                <w:sz w:val="20"/>
                <w:szCs w:val="20"/>
              </w:rPr>
              <w:t>.2</w:t>
            </w:r>
            <w:r w:rsidR="00813132" w:rsidRPr="008F14DE">
              <w:rPr>
                <w:rFonts w:ascii="Palatino Linotype" w:eastAsia="Times New Roman" w:hAnsi="Palatino Linotype" w:cs="Arial"/>
                <w:bCs w:val="0"/>
                <w:color w:val="FFFFFF" w:themeColor="background1"/>
                <w:sz w:val="20"/>
                <w:szCs w:val="20"/>
              </w:rPr>
              <w:t xml:space="preserve"> - </w:t>
            </w:r>
            <w:r w:rsidRPr="00236980">
              <w:rPr>
                <w:rFonts w:ascii="Palatino Linotype" w:eastAsia="Times New Roman" w:hAnsi="Palatino Linotype" w:cs="Arial"/>
                <w:bCs w:val="0"/>
                <w:color w:val="FFFFFF" w:themeColor="background1"/>
                <w:sz w:val="20"/>
                <w:szCs w:val="20"/>
              </w:rPr>
              <w:t>Креирање програма за економско оснаживање жена и женског предузетништва</w:t>
            </w:r>
          </w:p>
          <w:p w14:paraId="36B8D621" w14:textId="77777777" w:rsidR="00813132" w:rsidRPr="008F14DE" w:rsidRDefault="00813132" w:rsidP="00551168">
            <w:pPr>
              <w:spacing w:before="120"/>
              <w:rPr>
                <w:rFonts w:ascii="Palatino Linotype" w:eastAsia="Times New Roman" w:hAnsi="Palatino Linotype" w:cs="Arial"/>
                <w:b w:val="0"/>
                <w:bCs w:val="0"/>
                <w:color w:val="FFFFFF" w:themeColor="background1"/>
                <w:sz w:val="20"/>
                <w:szCs w:val="20"/>
              </w:rPr>
            </w:pPr>
          </w:p>
        </w:tc>
        <w:tc>
          <w:tcPr>
            <w:tcW w:w="5925" w:type="dxa"/>
            <w:tcBorders>
              <w:left w:val="single" w:sz="4" w:space="0" w:color="auto"/>
            </w:tcBorders>
          </w:tcPr>
          <w:p w14:paraId="63150A9A" w14:textId="61C9B760" w:rsidR="00813132" w:rsidRPr="008F14DE" w:rsidRDefault="00236980" w:rsidP="00236980">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0"/>
                <w:szCs w:val="20"/>
              </w:rPr>
            </w:pPr>
            <w:r w:rsidRPr="00236980">
              <w:rPr>
                <w:rFonts w:ascii="Palatino Linotype" w:eastAsia="Times New Roman" w:hAnsi="Palatino Linotype" w:cs="Arial"/>
                <w:sz w:val="20"/>
                <w:szCs w:val="20"/>
              </w:rPr>
              <w:t>2.2.1. Организовање специјално дизајнираних едукација за економско оснаживање и</w:t>
            </w:r>
            <w:r>
              <w:rPr>
                <w:rFonts w:ascii="Palatino Linotype" w:eastAsia="Times New Roman" w:hAnsi="Palatino Linotype" w:cs="Arial"/>
                <w:sz w:val="20"/>
                <w:szCs w:val="20"/>
              </w:rPr>
              <w:t xml:space="preserve"> </w:t>
            </w:r>
            <w:r w:rsidRPr="00236980">
              <w:rPr>
                <w:rFonts w:ascii="Palatino Linotype" w:eastAsia="Times New Roman" w:hAnsi="Palatino Linotype" w:cs="Arial"/>
                <w:sz w:val="20"/>
                <w:szCs w:val="20"/>
              </w:rPr>
              <w:t>предузетништво жена, посебно жена из рањивих група</w:t>
            </w:r>
          </w:p>
        </w:tc>
      </w:tr>
    </w:tbl>
    <w:p w14:paraId="3D0EF109" w14:textId="77777777" w:rsidR="0030512F" w:rsidRPr="008F14DE" w:rsidRDefault="0030512F" w:rsidP="003F2050">
      <w:pPr>
        <w:spacing w:line="240" w:lineRule="auto"/>
        <w:jc w:val="both"/>
        <w:rPr>
          <w:rFonts w:ascii="Palatino Linotype" w:hAnsi="Palatino Linotype"/>
          <w:color w:val="auto"/>
          <w:sz w:val="22"/>
          <w:szCs w:val="22"/>
        </w:rPr>
      </w:pPr>
    </w:p>
    <w:p w14:paraId="1A4012E1" w14:textId="6198E5C9" w:rsidR="00935541" w:rsidRPr="008F14DE" w:rsidRDefault="00C852F4" w:rsidP="00074220">
      <w:pPr>
        <w:pStyle w:val="Heading2"/>
        <w:rPr>
          <w:rFonts w:ascii="Palatino Linotype" w:hAnsi="Palatino Linotype"/>
          <w:b/>
          <w:bCs/>
          <w:color w:val="776E51" w:themeColor="accent6" w:themeShade="BF"/>
          <w:lang w:val="sr-Cyrl-RS"/>
        </w:rPr>
      </w:pPr>
      <w:bookmarkStart w:id="14" w:name="_Toc185181908"/>
      <w:r w:rsidRPr="008F14DE">
        <w:rPr>
          <w:rFonts w:ascii="Palatino Linotype" w:hAnsi="Palatino Linotype"/>
          <w:b/>
          <w:bCs/>
          <w:color w:val="776E51" w:themeColor="accent6" w:themeShade="BF"/>
          <w:lang w:val="sr-Cyrl-RS"/>
        </w:rPr>
        <w:t xml:space="preserve">2.2.1 Ефекти досадашње реализације локaлних јавних политика у области инклузије Рома и Ромкиња у </w:t>
      </w:r>
      <w:bookmarkEnd w:id="14"/>
      <w:r w:rsidR="0030512F" w:rsidRPr="008F14DE">
        <w:rPr>
          <w:rFonts w:ascii="Palatino Linotype" w:hAnsi="Palatino Linotype"/>
          <w:b/>
          <w:bCs/>
          <w:color w:val="776E51" w:themeColor="accent6" w:themeShade="BF"/>
          <w:lang w:val="sr-Cyrl-RS"/>
        </w:rPr>
        <w:t>Вршцу</w:t>
      </w:r>
    </w:p>
    <w:p w14:paraId="4023F724" w14:textId="77777777" w:rsidR="00935541" w:rsidRPr="008F14DE" w:rsidRDefault="00935541" w:rsidP="00C852F4">
      <w:pPr>
        <w:spacing w:line="240" w:lineRule="auto"/>
        <w:rPr>
          <w:rFonts w:ascii="Palatino Linotype" w:hAnsi="Palatino Linotype"/>
          <w:b/>
          <w:bCs/>
          <w:color w:val="776E51" w:themeColor="accent6" w:themeShade="BF"/>
          <w:sz w:val="4"/>
          <w:szCs w:val="4"/>
        </w:rPr>
      </w:pPr>
    </w:p>
    <w:p w14:paraId="72153D2F" w14:textId="473C845E" w:rsidR="003D45F1" w:rsidRPr="008F14DE" w:rsidRDefault="00935541" w:rsidP="006455F8">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30512F" w:rsidRPr="008F14DE">
        <w:rPr>
          <w:rFonts w:ascii="Palatino Linotype" w:hAnsi="Palatino Linotype"/>
          <w:color w:val="auto"/>
          <w:sz w:val="22"/>
          <w:szCs w:val="22"/>
        </w:rPr>
        <w:t xml:space="preserve">    Град Вршац је имао ЛАП за социјално укључивање Рома и Ромкиња за период 2019 – 2021. год. који је обухватао пет области: образовање, запошљавање, становање, здравствен</w:t>
      </w:r>
      <w:r w:rsidR="00094D2B" w:rsidRPr="008F14DE">
        <w:rPr>
          <w:rFonts w:ascii="Palatino Linotype" w:hAnsi="Palatino Linotype"/>
          <w:color w:val="auto"/>
          <w:sz w:val="22"/>
          <w:szCs w:val="22"/>
        </w:rPr>
        <w:t>у</w:t>
      </w:r>
      <w:r w:rsidR="0030512F" w:rsidRPr="008F14DE">
        <w:rPr>
          <w:rFonts w:ascii="Palatino Linotype" w:hAnsi="Palatino Linotype"/>
          <w:color w:val="auto"/>
          <w:sz w:val="22"/>
          <w:szCs w:val="22"/>
        </w:rPr>
        <w:t xml:space="preserve"> и социјалн</w:t>
      </w:r>
      <w:r w:rsidR="00094D2B" w:rsidRPr="008F14DE">
        <w:rPr>
          <w:rFonts w:ascii="Palatino Linotype" w:hAnsi="Palatino Linotype"/>
          <w:color w:val="auto"/>
          <w:sz w:val="22"/>
          <w:szCs w:val="22"/>
        </w:rPr>
        <w:t>у</w:t>
      </w:r>
      <w:r w:rsidR="0030512F" w:rsidRPr="008F14DE">
        <w:rPr>
          <w:rFonts w:ascii="Palatino Linotype" w:hAnsi="Palatino Linotype"/>
          <w:color w:val="auto"/>
          <w:sz w:val="22"/>
          <w:szCs w:val="22"/>
        </w:rPr>
        <w:t xml:space="preserve"> заштит</w:t>
      </w:r>
      <w:r w:rsidR="00094D2B" w:rsidRPr="008F14DE">
        <w:rPr>
          <w:rFonts w:ascii="Palatino Linotype" w:hAnsi="Palatino Linotype"/>
          <w:color w:val="auto"/>
          <w:sz w:val="22"/>
          <w:szCs w:val="22"/>
        </w:rPr>
        <w:t>у</w:t>
      </w:r>
      <w:r w:rsidR="0030512F" w:rsidRPr="008F14DE">
        <w:rPr>
          <w:rFonts w:ascii="Palatino Linotype" w:hAnsi="Palatino Linotype"/>
          <w:color w:val="auto"/>
          <w:sz w:val="22"/>
          <w:szCs w:val="22"/>
        </w:rPr>
        <w:t xml:space="preserve">. </w:t>
      </w:r>
      <w:r w:rsidR="00094D2B" w:rsidRPr="008F14DE">
        <w:rPr>
          <w:rFonts w:ascii="Palatino Linotype" w:hAnsi="Palatino Linotype"/>
          <w:color w:val="auto"/>
          <w:sz w:val="22"/>
          <w:szCs w:val="22"/>
        </w:rPr>
        <w:t>Њиме је била предвиђена реализација 17 мера и велик</w:t>
      </w:r>
      <w:r w:rsidR="00511636" w:rsidRPr="008F14DE">
        <w:rPr>
          <w:rFonts w:ascii="Palatino Linotype" w:hAnsi="Palatino Linotype"/>
          <w:color w:val="auto"/>
          <w:sz w:val="22"/>
          <w:szCs w:val="22"/>
        </w:rPr>
        <w:t>ог</w:t>
      </w:r>
      <w:r w:rsidR="00094D2B" w:rsidRPr="008F14DE">
        <w:rPr>
          <w:rFonts w:ascii="Palatino Linotype" w:hAnsi="Palatino Linotype"/>
          <w:color w:val="auto"/>
          <w:sz w:val="22"/>
          <w:szCs w:val="22"/>
        </w:rPr>
        <w:t xml:space="preserve"> број</w:t>
      </w:r>
      <w:r w:rsidR="00511636" w:rsidRPr="008F14DE">
        <w:rPr>
          <w:rFonts w:ascii="Palatino Linotype" w:hAnsi="Palatino Linotype"/>
          <w:color w:val="auto"/>
          <w:sz w:val="22"/>
          <w:szCs w:val="22"/>
        </w:rPr>
        <w:t>а</w:t>
      </w:r>
      <w:r w:rsidR="00094D2B" w:rsidRPr="008F14DE">
        <w:rPr>
          <w:rFonts w:ascii="Palatino Linotype" w:hAnsi="Palatino Linotype"/>
          <w:color w:val="auto"/>
          <w:sz w:val="22"/>
          <w:szCs w:val="22"/>
        </w:rPr>
        <w:t xml:space="preserve"> активности у свакој од наведених области. Међутим, иако је п</w:t>
      </w:r>
      <w:r w:rsidR="0030512F" w:rsidRPr="008F14DE">
        <w:rPr>
          <w:rFonts w:ascii="Palatino Linotype" w:hAnsi="Palatino Linotype"/>
          <w:color w:val="auto"/>
          <w:sz w:val="22"/>
          <w:szCs w:val="22"/>
        </w:rPr>
        <w:t xml:space="preserve">ретходни ЛАП </w:t>
      </w:r>
      <w:r w:rsidR="00094D2B" w:rsidRPr="008F14DE">
        <w:rPr>
          <w:rFonts w:ascii="Palatino Linotype" w:hAnsi="Palatino Linotype"/>
          <w:color w:val="auto"/>
          <w:sz w:val="22"/>
          <w:szCs w:val="22"/>
        </w:rPr>
        <w:t xml:space="preserve">прецизирао локалне механизме који су били задужени и одговорни за реализацију, праћење, вредновање учинка и извештавање,  годишњи извештаји о реализацији ЛАП-а нису рађени, нити је доступна </w:t>
      </w:r>
      <w:r w:rsidR="00094D2B" w:rsidRPr="008F14DE">
        <w:rPr>
          <w:rFonts w:ascii="Palatino Linotype" w:hAnsi="Palatino Linotype"/>
          <w:i/>
          <w:iCs/>
          <w:color w:val="auto"/>
          <w:sz w:val="22"/>
          <w:szCs w:val="22"/>
        </w:rPr>
        <w:t>ex-post</w:t>
      </w:r>
      <w:r w:rsidR="00094D2B" w:rsidRPr="008F14DE">
        <w:rPr>
          <w:rFonts w:ascii="Palatino Linotype" w:hAnsi="Palatino Linotype"/>
          <w:color w:val="auto"/>
          <w:sz w:val="22"/>
          <w:szCs w:val="22"/>
        </w:rPr>
        <w:t xml:space="preserve"> анализа ефеката реализације овог документа.</w:t>
      </w:r>
    </w:p>
    <w:p w14:paraId="55561E32" w14:textId="735F545F" w:rsidR="00094D2B" w:rsidRDefault="00094D2B" w:rsidP="006455F8">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756E12">
        <w:rPr>
          <w:rFonts w:ascii="Palatino Linotype" w:hAnsi="Palatino Linotype"/>
          <w:color w:val="auto"/>
          <w:sz w:val="22"/>
          <w:szCs w:val="22"/>
          <w:lang w:val="sr-Latn-RS"/>
        </w:rPr>
        <w:t>Me</w:t>
      </w:r>
      <w:r w:rsidR="00756E12">
        <w:rPr>
          <w:rFonts w:ascii="Palatino Linotype" w:hAnsi="Palatino Linotype"/>
          <w:color w:val="auto"/>
          <w:sz w:val="22"/>
          <w:szCs w:val="22"/>
        </w:rPr>
        <w:t>ђутим, доступни су извештаји Мобилног тима</w:t>
      </w:r>
      <w:r w:rsidRPr="008F14DE">
        <w:rPr>
          <w:rFonts w:ascii="Palatino Linotype" w:hAnsi="Palatino Linotype"/>
          <w:color w:val="auto"/>
          <w:sz w:val="22"/>
          <w:szCs w:val="22"/>
        </w:rPr>
        <w:t xml:space="preserve"> </w:t>
      </w:r>
      <w:r w:rsidR="00756E12">
        <w:rPr>
          <w:rFonts w:ascii="Palatino Linotype" w:hAnsi="Palatino Linotype"/>
          <w:color w:val="auto"/>
          <w:sz w:val="22"/>
          <w:szCs w:val="22"/>
        </w:rPr>
        <w:t>за инклузију Рома за период од 2021. до 2023. године, као и извештаји о спровођењу Оперативних планова у истом периоду. Из ових извештаја се може закључити да је у следећим областима начињен  напредак:</w:t>
      </w:r>
    </w:p>
    <w:p w14:paraId="47628DDC" w14:textId="2B34BB19" w:rsidR="00756E12" w:rsidRPr="00A314F9" w:rsidRDefault="00756E12">
      <w:pPr>
        <w:pStyle w:val="ListParagraph"/>
        <w:numPr>
          <w:ilvl w:val="0"/>
          <w:numId w:val="19"/>
        </w:numPr>
        <w:spacing w:line="240" w:lineRule="auto"/>
        <w:jc w:val="both"/>
        <w:rPr>
          <w:rFonts w:ascii="Palatino Linotype" w:hAnsi="Palatino Linotype"/>
          <w:b/>
          <w:bCs/>
          <w:color w:val="AA6736" w:themeColor="accent2" w:themeShade="BF"/>
          <w:sz w:val="22"/>
          <w:szCs w:val="22"/>
          <w:u w:val="single"/>
        </w:rPr>
      </w:pPr>
      <w:r w:rsidRPr="00756E12">
        <w:rPr>
          <w:rFonts w:ascii="Palatino Linotype" w:hAnsi="Palatino Linotype"/>
          <w:b/>
          <w:bCs/>
          <w:color w:val="AA6736" w:themeColor="accent2" w:themeShade="BF"/>
          <w:sz w:val="22"/>
          <w:szCs w:val="22"/>
          <w:u w:val="single"/>
        </w:rPr>
        <w:t>Образовање:</w:t>
      </w:r>
      <w:r w:rsidR="00A314F9">
        <w:rPr>
          <w:rFonts w:ascii="Palatino Linotype" w:hAnsi="Palatino Linotype"/>
          <w:color w:val="AA6736" w:themeColor="accent2" w:themeShade="BF"/>
          <w:sz w:val="22"/>
          <w:szCs w:val="22"/>
        </w:rPr>
        <w:t xml:space="preserve"> </w:t>
      </w:r>
      <w:r w:rsidR="00793DA8" w:rsidRPr="00793DA8">
        <w:rPr>
          <w:rFonts w:ascii="Palatino Linotype" w:hAnsi="Palatino Linotype"/>
          <w:color w:val="auto"/>
          <w:sz w:val="22"/>
          <w:szCs w:val="22"/>
        </w:rPr>
        <w:t xml:space="preserve">Континуирано је пружана подршка </w:t>
      </w:r>
      <w:r w:rsidRPr="00756E12">
        <w:rPr>
          <w:rFonts w:ascii="Palatino Linotype" w:hAnsi="Palatino Linotype"/>
          <w:color w:val="auto"/>
          <w:sz w:val="22"/>
          <w:szCs w:val="22"/>
        </w:rPr>
        <w:t xml:space="preserve">родитељима за упис деце у </w:t>
      </w:r>
      <w:r>
        <w:rPr>
          <w:rFonts w:ascii="Palatino Linotype" w:hAnsi="Palatino Linotype"/>
          <w:color w:val="auto"/>
          <w:sz w:val="22"/>
          <w:szCs w:val="22"/>
        </w:rPr>
        <w:t>ППП</w:t>
      </w:r>
      <w:r w:rsidRPr="00756E12">
        <w:rPr>
          <w:rFonts w:ascii="Palatino Linotype" w:hAnsi="Palatino Linotype"/>
          <w:color w:val="auto"/>
          <w:sz w:val="22"/>
          <w:szCs w:val="22"/>
        </w:rPr>
        <w:t xml:space="preserve"> кроз теренски ра</w:t>
      </w:r>
      <w:r>
        <w:rPr>
          <w:rFonts w:ascii="Palatino Linotype" w:hAnsi="Palatino Linotype"/>
          <w:color w:val="auto"/>
          <w:sz w:val="22"/>
          <w:szCs w:val="22"/>
        </w:rPr>
        <w:t xml:space="preserve">д, </w:t>
      </w:r>
      <w:r w:rsidRPr="00756E12">
        <w:rPr>
          <w:rFonts w:ascii="Palatino Linotype" w:hAnsi="Palatino Linotype"/>
          <w:color w:val="auto"/>
          <w:sz w:val="22"/>
          <w:szCs w:val="22"/>
        </w:rPr>
        <w:t>попуњавањ</w:t>
      </w:r>
      <w:r>
        <w:rPr>
          <w:rFonts w:ascii="Palatino Linotype" w:hAnsi="Palatino Linotype"/>
          <w:color w:val="auto"/>
          <w:sz w:val="22"/>
          <w:szCs w:val="22"/>
        </w:rPr>
        <w:t>е</w:t>
      </w:r>
      <w:r w:rsidRPr="00756E12">
        <w:rPr>
          <w:rFonts w:ascii="Palatino Linotype" w:hAnsi="Palatino Linotype"/>
          <w:color w:val="auto"/>
          <w:sz w:val="22"/>
          <w:szCs w:val="22"/>
        </w:rPr>
        <w:t xml:space="preserve"> обрасца и </w:t>
      </w:r>
      <w:r>
        <w:rPr>
          <w:rFonts w:ascii="Palatino Linotype" w:hAnsi="Palatino Linotype"/>
          <w:color w:val="auto"/>
          <w:sz w:val="22"/>
          <w:szCs w:val="22"/>
        </w:rPr>
        <w:t xml:space="preserve">информисање о </w:t>
      </w:r>
      <w:r w:rsidRPr="00756E12">
        <w:rPr>
          <w:rFonts w:ascii="Palatino Linotype" w:hAnsi="Palatino Linotype"/>
          <w:color w:val="auto"/>
          <w:sz w:val="22"/>
          <w:szCs w:val="22"/>
        </w:rPr>
        <w:t>даљ</w:t>
      </w:r>
      <w:r>
        <w:rPr>
          <w:rFonts w:ascii="Palatino Linotype" w:hAnsi="Palatino Linotype"/>
          <w:color w:val="auto"/>
          <w:sz w:val="22"/>
          <w:szCs w:val="22"/>
        </w:rPr>
        <w:t>ој</w:t>
      </w:r>
      <w:r w:rsidRPr="00756E12">
        <w:rPr>
          <w:rFonts w:ascii="Palatino Linotype" w:hAnsi="Palatino Linotype"/>
          <w:color w:val="auto"/>
          <w:sz w:val="22"/>
          <w:szCs w:val="22"/>
        </w:rPr>
        <w:t xml:space="preserve"> процедур</w:t>
      </w:r>
      <w:r>
        <w:rPr>
          <w:rFonts w:ascii="Palatino Linotype" w:hAnsi="Palatino Linotype"/>
          <w:color w:val="auto"/>
          <w:sz w:val="22"/>
          <w:szCs w:val="22"/>
        </w:rPr>
        <w:t>и</w:t>
      </w:r>
      <w:r w:rsidRPr="00793DA8">
        <w:rPr>
          <w:rFonts w:ascii="Palatino Linotype" w:hAnsi="Palatino Linotype"/>
          <w:color w:val="auto"/>
          <w:sz w:val="22"/>
          <w:szCs w:val="22"/>
        </w:rPr>
        <w:t xml:space="preserve">, </w:t>
      </w:r>
      <w:r w:rsidR="00793DA8" w:rsidRPr="00793DA8">
        <w:rPr>
          <w:rFonts w:ascii="Palatino Linotype" w:hAnsi="Palatino Linotype"/>
          <w:color w:val="auto"/>
          <w:sz w:val="22"/>
          <w:szCs w:val="22"/>
        </w:rPr>
        <w:t xml:space="preserve">као и </w:t>
      </w:r>
      <w:r w:rsidRPr="00793DA8">
        <w:rPr>
          <w:rFonts w:ascii="Palatino Linotype" w:hAnsi="Palatino Linotype"/>
          <w:color w:val="auto"/>
          <w:sz w:val="22"/>
          <w:szCs w:val="22"/>
        </w:rPr>
        <w:t>ослобађањ</w:t>
      </w:r>
      <w:r w:rsidR="00793DA8" w:rsidRPr="00793DA8">
        <w:rPr>
          <w:rFonts w:ascii="Palatino Linotype" w:hAnsi="Palatino Linotype"/>
          <w:color w:val="auto"/>
          <w:sz w:val="22"/>
          <w:szCs w:val="22"/>
        </w:rPr>
        <w:t>у</w:t>
      </w:r>
      <w:r w:rsidRPr="00793DA8">
        <w:rPr>
          <w:rFonts w:ascii="Palatino Linotype" w:hAnsi="Palatino Linotype"/>
          <w:color w:val="auto"/>
          <w:sz w:val="22"/>
          <w:szCs w:val="22"/>
        </w:rPr>
        <w:t xml:space="preserve"> </w:t>
      </w:r>
      <w:r w:rsidRPr="00756E12">
        <w:rPr>
          <w:rFonts w:ascii="Palatino Linotype" w:hAnsi="Palatino Linotype"/>
          <w:color w:val="auto"/>
          <w:sz w:val="22"/>
          <w:szCs w:val="22"/>
        </w:rPr>
        <w:t>од плаћања боравка</w:t>
      </w:r>
      <w:r w:rsidR="00793DA8">
        <w:rPr>
          <w:rFonts w:ascii="Palatino Linotype" w:hAnsi="Palatino Linotype"/>
          <w:color w:val="auto"/>
          <w:sz w:val="22"/>
          <w:szCs w:val="22"/>
        </w:rPr>
        <w:t>. Затим</w:t>
      </w:r>
      <w:r w:rsidR="00A314F9">
        <w:rPr>
          <w:rFonts w:ascii="Palatino Linotype" w:hAnsi="Palatino Linotype"/>
          <w:color w:val="auto"/>
          <w:sz w:val="22"/>
          <w:szCs w:val="22"/>
        </w:rPr>
        <w:t>,</w:t>
      </w:r>
      <w:r w:rsidR="00793DA8">
        <w:rPr>
          <w:rFonts w:ascii="Palatino Linotype" w:hAnsi="Palatino Linotype"/>
          <w:color w:val="auto"/>
          <w:sz w:val="22"/>
          <w:szCs w:val="22"/>
        </w:rPr>
        <w:t xml:space="preserve"> сваке године се врши</w:t>
      </w:r>
      <w:r w:rsidR="00764B5A">
        <w:rPr>
          <w:rFonts w:ascii="Palatino Linotype" w:hAnsi="Palatino Linotype"/>
          <w:color w:val="auto"/>
          <w:sz w:val="22"/>
          <w:szCs w:val="22"/>
        </w:rPr>
        <w:t>ла</w:t>
      </w:r>
      <w:r w:rsidR="00A314F9">
        <w:rPr>
          <w:rFonts w:ascii="Palatino Linotype" w:hAnsi="Palatino Linotype"/>
          <w:color w:val="auto"/>
          <w:sz w:val="22"/>
          <w:szCs w:val="22"/>
        </w:rPr>
        <w:t xml:space="preserve"> подела школског прибора, </w:t>
      </w:r>
      <w:r w:rsidR="00793DA8">
        <w:rPr>
          <w:rFonts w:ascii="Palatino Linotype" w:hAnsi="Palatino Linotype"/>
          <w:color w:val="auto"/>
          <w:sz w:val="22"/>
          <w:szCs w:val="22"/>
        </w:rPr>
        <w:t xml:space="preserve">а током 2021. год. су </w:t>
      </w:r>
      <w:r w:rsidR="00A314F9">
        <w:rPr>
          <w:rFonts w:ascii="Palatino Linotype" w:hAnsi="Palatino Linotype"/>
          <w:color w:val="auto"/>
          <w:sz w:val="22"/>
          <w:szCs w:val="22"/>
        </w:rPr>
        <w:t>поде</w:t>
      </w:r>
      <w:r w:rsidR="00793DA8">
        <w:rPr>
          <w:rFonts w:ascii="Palatino Linotype" w:hAnsi="Palatino Linotype"/>
          <w:color w:val="auto"/>
          <w:sz w:val="22"/>
          <w:szCs w:val="22"/>
        </w:rPr>
        <w:t>љени и</w:t>
      </w:r>
      <w:r w:rsidR="00A314F9">
        <w:rPr>
          <w:rFonts w:ascii="Palatino Linotype" w:hAnsi="Palatino Linotype"/>
          <w:color w:val="auto"/>
          <w:sz w:val="22"/>
          <w:szCs w:val="22"/>
        </w:rPr>
        <w:t xml:space="preserve"> табле</w:t>
      </w:r>
      <w:r w:rsidR="00793DA8">
        <w:rPr>
          <w:rFonts w:ascii="Palatino Linotype" w:hAnsi="Palatino Linotype"/>
          <w:color w:val="auto"/>
          <w:sz w:val="22"/>
          <w:szCs w:val="22"/>
        </w:rPr>
        <w:t>т</w:t>
      </w:r>
      <w:r w:rsidR="00A314F9">
        <w:rPr>
          <w:rFonts w:ascii="Palatino Linotype" w:hAnsi="Palatino Linotype"/>
          <w:color w:val="auto"/>
          <w:sz w:val="22"/>
          <w:szCs w:val="22"/>
        </w:rPr>
        <w:t xml:space="preserve"> рачунар</w:t>
      </w:r>
      <w:r w:rsidR="00793DA8">
        <w:rPr>
          <w:rFonts w:ascii="Palatino Linotype" w:hAnsi="Palatino Linotype"/>
          <w:color w:val="auto"/>
          <w:sz w:val="22"/>
          <w:szCs w:val="22"/>
        </w:rPr>
        <w:t>и са циљем праћења онлине наставе, као и</w:t>
      </w:r>
      <w:r w:rsidR="00A314F9">
        <w:rPr>
          <w:rFonts w:ascii="Palatino Linotype" w:hAnsi="Palatino Linotype"/>
          <w:color w:val="auto"/>
          <w:sz w:val="22"/>
          <w:szCs w:val="22"/>
        </w:rPr>
        <w:t xml:space="preserve"> </w:t>
      </w:r>
      <w:r w:rsidR="00A314F9" w:rsidRPr="00A314F9">
        <w:rPr>
          <w:rFonts w:ascii="Palatino Linotype" w:hAnsi="Palatino Linotype"/>
          <w:color w:val="auto"/>
          <w:sz w:val="22"/>
          <w:szCs w:val="22"/>
        </w:rPr>
        <w:t>радни листов</w:t>
      </w:r>
      <w:r w:rsidR="00793DA8">
        <w:rPr>
          <w:rFonts w:ascii="Palatino Linotype" w:hAnsi="Palatino Linotype"/>
          <w:color w:val="auto"/>
          <w:sz w:val="22"/>
          <w:szCs w:val="22"/>
        </w:rPr>
        <w:t>и</w:t>
      </w:r>
      <w:r w:rsidR="00A314F9" w:rsidRPr="00A314F9">
        <w:rPr>
          <w:rFonts w:ascii="Palatino Linotype" w:hAnsi="Palatino Linotype"/>
          <w:color w:val="auto"/>
          <w:sz w:val="22"/>
          <w:szCs w:val="22"/>
        </w:rPr>
        <w:t xml:space="preserve"> деци која </w:t>
      </w:r>
      <w:r w:rsidR="00793DA8">
        <w:rPr>
          <w:rFonts w:ascii="Palatino Linotype" w:hAnsi="Palatino Linotype"/>
          <w:color w:val="auto"/>
          <w:sz w:val="22"/>
          <w:szCs w:val="22"/>
        </w:rPr>
        <w:t xml:space="preserve">похађају </w:t>
      </w:r>
      <w:r w:rsidR="00A314F9" w:rsidRPr="00A314F9">
        <w:rPr>
          <w:rFonts w:ascii="Palatino Linotype" w:hAnsi="Palatino Linotype"/>
          <w:color w:val="auto"/>
          <w:sz w:val="22"/>
          <w:szCs w:val="22"/>
        </w:rPr>
        <w:t xml:space="preserve">изборни предмет </w:t>
      </w:r>
      <w:r w:rsidR="00764B5A">
        <w:rPr>
          <w:rFonts w:ascii="Palatino Linotype" w:hAnsi="Palatino Linotype"/>
          <w:color w:val="auto"/>
          <w:sz w:val="22"/>
          <w:szCs w:val="22"/>
        </w:rPr>
        <w:t>Р</w:t>
      </w:r>
      <w:r w:rsidR="00A314F9" w:rsidRPr="00A314F9">
        <w:rPr>
          <w:rFonts w:ascii="Palatino Linotype" w:hAnsi="Palatino Linotype"/>
          <w:color w:val="auto"/>
          <w:sz w:val="22"/>
          <w:szCs w:val="22"/>
        </w:rPr>
        <w:t>омски језик са елементима националне културе</w:t>
      </w:r>
      <w:r w:rsidR="00793DA8">
        <w:rPr>
          <w:rFonts w:ascii="Palatino Linotype" w:hAnsi="Palatino Linotype"/>
          <w:color w:val="auto"/>
          <w:sz w:val="22"/>
          <w:szCs w:val="22"/>
        </w:rPr>
        <w:t xml:space="preserve">. Школама (5) </w:t>
      </w:r>
      <w:r w:rsidR="00A314F9">
        <w:rPr>
          <w:rFonts w:ascii="Palatino Linotype" w:hAnsi="Palatino Linotype"/>
          <w:color w:val="auto"/>
          <w:sz w:val="22"/>
          <w:szCs w:val="22"/>
        </w:rPr>
        <w:t xml:space="preserve"> </w:t>
      </w:r>
      <w:r w:rsidR="00793DA8" w:rsidRPr="00A314F9">
        <w:rPr>
          <w:rFonts w:ascii="Palatino Linotype" w:hAnsi="Palatino Linotype"/>
          <w:color w:val="auto"/>
          <w:sz w:val="22"/>
          <w:szCs w:val="22"/>
        </w:rPr>
        <w:t xml:space="preserve">које </w:t>
      </w:r>
      <w:r w:rsidR="00793DA8">
        <w:rPr>
          <w:rFonts w:ascii="Palatino Linotype" w:hAnsi="Palatino Linotype"/>
          <w:color w:val="auto"/>
          <w:sz w:val="22"/>
          <w:szCs w:val="22"/>
        </w:rPr>
        <w:t>похађа</w:t>
      </w:r>
      <w:r w:rsidR="00793DA8" w:rsidRPr="00A314F9">
        <w:rPr>
          <w:rFonts w:ascii="Palatino Linotype" w:hAnsi="Palatino Linotype"/>
          <w:color w:val="auto"/>
          <w:sz w:val="22"/>
          <w:szCs w:val="22"/>
        </w:rPr>
        <w:t xml:space="preserve"> највећи број ромских ученика</w:t>
      </w:r>
      <w:r w:rsidR="00793DA8">
        <w:rPr>
          <w:rFonts w:ascii="Palatino Linotype" w:hAnsi="Palatino Linotype"/>
          <w:color w:val="auto"/>
          <w:sz w:val="22"/>
          <w:szCs w:val="22"/>
        </w:rPr>
        <w:t xml:space="preserve"> </w:t>
      </w:r>
      <w:r w:rsidR="00A314F9">
        <w:rPr>
          <w:rFonts w:ascii="Palatino Linotype" w:hAnsi="Palatino Linotype"/>
          <w:color w:val="auto"/>
          <w:sz w:val="22"/>
          <w:szCs w:val="22"/>
        </w:rPr>
        <w:t>поде</w:t>
      </w:r>
      <w:r w:rsidR="00793DA8">
        <w:rPr>
          <w:rFonts w:ascii="Palatino Linotype" w:hAnsi="Palatino Linotype"/>
          <w:color w:val="auto"/>
          <w:sz w:val="22"/>
          <w:szCs w:val="22"/>
        </w:rPr>
        <w:t>љени су</w:t>
      </w:r>
      <w:r w:rsidR="00A314F9">
        <w:rPr>
          <w:rFonts w:ascii="Palatino Linotype" w:hAnsi="Palatino Linotype"/>
          <w:color w:val="auto"/>
          <w:sz w:val="22"/>
          <w:szCs w:val="22"/>
        </w:rPr>
        <w:t xml:space="preserve"> </w:t>
      </w:r>
      <w:r w:rsidR="00A314F9" w:rsidRPr="00A314F9">
        <w:rPr>
          <w:rFonts w:ascii="Palatino Linotype" w:hAnsi="Palatino Linotype"/>
          <w:color w:val="auto"/>
          <w:sz w:val="22"/>
          <w:szCs w:val="22"/>
        </w:rPr>
        <w:t>српско – ром</w:t>
      </w:r>
      <w:r w:rsidR="00A314F9">
        <w:rPr>
          <w:rFonts w:ascii="Palatino Linotype" w:hAnsi="Palatino Linotype"/>
          <w:color w:val="auto"/>
          <w:sz w:val="22"/>
          <w:szCs w:val="22"/>
        </w:rPr>
        <w:t>с</w:t>
      </w:r>
      <w:r w:rsidR="00A314F9" w:rsidRPr="00A314F9">
        <w:rPr>
          <w:rFonts w:ascii="Palatino Linotype" w:hAnsi="Palatino Linotype"/>
          <w:color w:val="auto"/>
          <w:sz w:val="22"/>
          <w:szCs w:val="22"/>
        </w:rPr>
        <w:t>ки речн</w:t>
      </w:r>
      <w:r w:rsidR="00A314F9">
        <w:rPr>
          <w:rFonts w:ascii="Palatino Linotype" w:hAnsi="Palatino Linotype"/>
          <w:color w:val="auto"/>
          <w:sz w:val="22"/>
          <w:szCs w:val="22"/>
        </w:rPr>
        <w:t>и</w:t>
      </w:r>
      <w:r w:rsidR="00793DA8">
        <w:rPr>
          <w:rFonts w:ascii="Palatino Linotype" w:hAnsi="Palatino Linotype"/>
          <w:color w:val="auto"/>
          <w:sz w:val="22"/>
          <w:szCs w:val="22"/>
        </w:rPr>
        <w:t>ци, а к</w:t>
      </w:r>
      <w:r w:rsidR="00793DA8" w:rsidRPr="00A314F9">
        <w:rPr>
          <w:rFonts w:ascii="Palatino Linotype" w:hAnsi="Palatino Linotype"/>
          <w:color w:val="auto"/>
          <w:sz w:val="22"/>
          <w:szCs w:val="22"/>
        </w:rPr>
        <w:t>оординаторк</w:t>
      </w:r>
      <w:r w:rsidR="00793DA8">
        <w:rPr>
          <w:rFonts w:ascii="Palatino Linotype" w:hAnsi="Palatino Linotype"/>
          <w:color w:val="auto"/>
          <w:sz w:val="22"/>
          <w:szCs w:val="22"/>
        </w:rPr>
        <w:t>а</w:t>
      </w:r>
      <w:r w:rsidR="00793DA8" w:rsidRPr="00A314F9">
        <w:rPr>
          <w:rFonts w:ascii="Palatino Linotype" w:hAnsi="Palatino Linotype"/>
          <w:color w:val="auto"/>
          <w:sz w:val="22"/>
          <w:szCs w:val="22"/>
        </w:rPr>
        <w:t xml:space="preserve"> за </w:t>
      </w:r>
      <w:r w:rsidR="00793DA8">
        <w:rPr>
          <w:rFonts w:ascii="Palatino Linotype" w:hAnsi="Palatino Linotype"/>
          <w:color w:val="auto"/>
          <w:sz w:val="22"/>
          <w:szCs w:val="22"/>
        </w:rPr>
        <w:t>р</w:t>
      </w:r>
      <w:r w:rsidR="00793DA8" w:rsidRPr="00A314F9">
        <w:rPr>
          <w:rFonts w:ascii="Palatino Linotype" w:hAnsi="Palatino Linotype"/>
          <w:color w:val="auto"/>
          <w:sz w:val="22"/>
          <w:szCs w:val="22"/>
        </w:rPr>
        <w:t xml:space="preserve">омска питања и </w:t>
      </w:r>
      <w:r w:rsidR="00793DA8">
        <w:rPr>
          <w:rFonts w:ascii="Palatino Linotype" w:hAnsi="Palatino Linotype"/>
          <w:color w:val="auto"/>
          <w:sz w:val="22"/>
          <w:szCs w:val="22"/>
        </w:rPr>
        <w:t>п</w:t>
      </w:r>
      <w:r w:rsidR="00793DA8" w:rsidRPr="00A314F9">
        <w:rPr>
          <w:rFonts w:ascii="Palatino Linotype" w:hAnsi="Palatino Linotype"/>
          <w:color w:val="auto"/>
          <w:sz w:val="22"/>
          <w:szCs w:val="22"/>
        </w:rPr>
        <w:t>едагошк</w:t>
      </w:r>
      <w:r w:rsidR="00793DA8">
        <w:rPr>
          <w:rFonts w:ascii="Palatino Linotype" w:hAnsi="Palatino Linotype"/>
          <w:color w:val="auto"/>
          <w:sz w:val="22"/>
          <w:szCs w:val="22"/>
        </w:rPr>
        <w:t xml:space="preserve">и </w:t>
      </w:r>
      <w:r w:rsidR="00793DA8" w:rsidRPr="00A314F9">
        <w:rPr>
          <w:rFonts w:ascii="Palatino Linotype" w:hAnsi="Palatino Linotype"/>
          <w:color w:val="auto"/>
          <w:sz w:val="22"/>
          <w:szCs w:val="22"/>
        </w:rPr>
        <w:t>асистен</w:t>
      </w:r>
      <w:r w:rsidR="00793DA8">
        <w:rPr>
          <w:rFonts w:ascii="Palatino Linotype" w:hAnsi="Palatino Linotype"/>
          <w:color w:val="auto"/>
          <w:sz w:val="22"/>
          <w:szCs w:val="22"/>
        </w:rPr>
        <w:t>т</w:t>
      </w:r>
      <w:r w:rsidR="00793DA8" w:rsidRPr="00A314F9">
        <w:rPr>
          <w:rFonts w:ascii="Palatino Linotype" w:hAnsi="Palatino Linotype"/>
          <w:color w:val="auto"/>
          <w:sz w:val="22"/>
          <w:szCs w:val="22"/>
        </w:rPr>
        <w:t xml:space="preserve"> </w:t>
      </w:r>
      <w:r w:rsidR="00793DA8">
        <w:rPr>
          <w:rFonts w:ascii="Palatino Linotype" w:hAnsi="Palatino Linotype"/>
          <w:color w:val="auto"/>
          <w:sz w:val="22"/>
          <w:szCs w:val="22"/>
        </w:rPr>
        <w:t>с</w:t>
      </w:r>
      <w:r w:rsidR="00793DA8" w:rsidRPr="00A314F9">
        <w:rPr>
          <w:rFonts w:ascii="Palatino Linotype" w:hAnsi="Palatino Linotype"/>
          <w:color w:val="auto"/>
          <w:sz w:val="22"/>
          <w:szCs w:val="22"/>
        </w:rPr>
        <w:t>у</w:t>
      </w:r>
      <w:r w:rsidR="00793DA8">
        <w:rPr>
          <w:rFonts w:ascii="Palatino Linotype" w:hAnsi="Palatino Linotype"/>
          <w:color w:val="auto"/>
          <w:sz w:val="22"/>
          <w:szCs w:val="22"/>
        </w:rPr>
        <w:t xml:space="preserve"> укључени у</w:t>
      </w:r>
      <w:r w:rsidR="00793DA8" w:rsidRPr="00A314F9">
        <w:rPr>
          <w:rFonts w:ascii="Palatino Linotype" w:hAnsi="Palatino Linotype"/>
          <w:color w:val="auto"/>
          <w:sz w:val="22"/>
          <w:szCs w:val="22"/>
        </w:rPr>
        <w:t xml:space="preserve"> рад </w:t>
      </w:r>
      <w:r w:rsidR="00764B5A">
        <w:rPr>
          <w:rFonts w:ascii="Palatino Linotype" w:hAnsi="Palatino Linotype"/>
          <w:color w:val="auto"/>
          <w:sz w:val="22"/>
          <w:szCs w:val="22"/>
        </w:rPr>
        <w:t>А</w:t>
      </w:r>
      <w:r w:rsidR="00793DA8" w:rsidRPr="00A314F9">
        <w:rPr>
          <w:rFonts w:ascii="Palatino Linotype" w:hAnsi="Palatino Linotype"/>
          <w:color w:val="auto"/>
          <w:sz w:val="22"/>
          <w:szCs w:val="22"/>
        </w:rPr>
        <w:t>ктива стручних сарадника</w:t>
      </w:r>
      <w:r w:rsidR="00793DA8">
        <w:rPr>
          <w:rFonts w:ascii="Palatino Linotype" w:hAnsi="Palatino Linotype"/>
          <w:color w:val="auto"/>
          <w:sz w:val="22"/>
          <w:szCs w:val="22"/>
        </w:rPr>
        <w:t xml:space="preserve">. Такође, сваке године </w:t>
      </w:r>
      <w:r w:rsidR="00764B5A">
        <w:rPr>
          <w:rFonts w:ascii="Palatino Linotype" w:hAnsi="Palatino Linotype"/>
          <w:color w:val="auto"/>
          <w:sz w:val="22"/>
          <w:szCs w:val="22"/>
        </w:rPr>
        <w:t xml:space="preserve">су </w:t>
      </w:r>
      <w:r w:rsidR="00793DA8">
        <w:rPr>
          <w:rFonts w:ascii="Palatino Linotype" w:hAnsi="Palatino Linotype"/>
          <w:color w:val="auto"/>
          <w:sz w:val="22"/>
          <w:szCs w:val="22"/>
        </w:rPr>
        <w:t xml:space="preserve">спроведене </w:t>
      </w:r>
      <w:r w:rsidR="00793DA8">
        <w:rPr>
          <w:rFonts w:ascii="Palatino Linotype" w:hAnsi="Palatino Linotype"/>
          <w:color w:val="auto"/>
          <w:sz w:val="22"/>
          <w:szCs w:val="22"/>
        </w:rPr>
        <w:lastRenderedPageBreak/>
        <w:t>теренске посете и обилазак деце која нередовно похађају школу у сарадњи са социјалним радницима. Поред овога, редовно су о</w:t>
      </w:r>
      <w:r w:rsidR="00793DA8" w:rsidRPr="00793DA8">
        <w:rPr>
          <w:rFonts w:ascii="Palatino Linotype" w:hAnsi="Palatino Linotype"/>
          <w:color w:val="auto"/>
          <w:sz w:val="22"/>
          <w:szCs w:val="22"/>
        </w:rPr>
        <w:t>држа</w:t>
      </w:r>
      <w:r w:rsidR="00793DA8">
        <w:rPr>
          <w:rFonts w:ascii="Palatino Linotype" w:hAnsi="Palatino Linotype"/>
          <w:color w:val="auto"/>
          <w:sz w:val="22"/>
          <w:szCs w:val="22"/>
        </w:rPr>
        <w:t>ване</w:t>
      </w:r>
      <w:r w:rsidR="00793DA8" w:rsidRPr="00793DA8">
        <w:rPr>
          <w:rFonts w:ascii="Palatino Linotype" w:hAnsi="Palatino Linotype"/>
          <w:color w:val="auto"/>
          <w:sz w:val="22"/>
          <w:szCs w:val="22"/>
        </w:rPr>
        <w:t xml:space="preserve"> радионице о важности похађања наставе</w:t>
      </w:r>
      <w:r w:rsidR="00793DA8">
        <w:rPr>
          <w:rFonts w:ascii="Palatino Linotype" w:hAnsi="Palatino Linotype"/>
          <w:color w:val="auto"/>
          <w:sz w:val="22"/>
          <w:szCs w:val="22"/>
        </w:rPr>
        <w:t xml:space="preserve"> и значају наставка школовања</w:t>
      </w:r>
      <w:r w:rsidR="0095039A">
        <w:rPr>
          <w:rFonts w:ascii="Palatino Linotype" w:hAnsi="Palatino Linotype"/>
          <w:color w:val="auto"/>
          <w:sz w:val="22"/>
          <w:szCs w:val="22"/>
        </w:rPr>
        <w:t xml:space="preserve"> за ученике и родитеље</w:t>
      </w:r>
      <w:r w:rsidR="00764B5A">
        <w:rPr>
          <w:rFonts w:ascii="Palatino Linotype" w:hAnsi="Palatino Linotype"/>
          <w:color w:val="auto"/>
          <w:sz w:val="22"/>
          <w:szCs w:val="22"/>
        </w:rPr>
        <w:t xml:space="preserve"> ромске националности</w:t>
      </w:r>
      <w:r w:rsidR="0095039A">
        <w:rPr>
          <w:rFonts w:ascii="Palatino Linotype" w:hAnsi="Palatino Linotype"/>
          <w:color w:val="auto"/>
          <w:sz w:val="22"/>
          <w:szCs w:val="22"/>
        </w:rPr>
        <w:t xml:space="preserve">. </w:t>
      </w:r>
    </w:p>
    <w:p w14:paraId="644AD73A" w14:textId="4FCAFB9B" w:rsidR="00A314F9" w:rsidRPr="0095039A" w:rsidRDefault="0095039A">
      <w:pPr>
        <w:pStyle w:val="ListParagraph"/>
        <w:numPr>
          <w:ilvl w:val="0"/>
          <w:numId w:val="19"/>
        </w:numPr>
        <w:spacing w:line="240" w:lineRule="auto"/>
        <w:jc w:val="both"/>
        <w:rPr>
          <w:rFonts w:ascii="Palatino Linotype" w:hAnsi="Palatino Linotype"/>
          <w:b/>
          <w:bCs/>
          <w:color w:val="AA6736" w:themeColor="accent2" w:themeShade="BF"/>
          <w:sz w:val="22"/>
          <w:szCs w:val="22"/>
          <w:u w:val="single"/>
        </w:rPr>
      </w:pPr>
      <w:r>
        <w:rPr>
          <w:rFonts w:ascii="Palatino Linotype" w:hAnsi="Palatino Linotype"/>
          <w:b/>
          <w:bCs/>
          <w:color w:val="AA6736" w:themeColor="accent2" w:themeShade="BF"/>
          <w:sz w:val="22"/>
          <w:szCs w:val="22"/>
          <w:u w:val="single"/>
        </w:rPr>
        <w:t xml:space="preserve">Запошљавање: </w:t>
      </w:r>
      <w:r w:rsidRPr="0095039A">
        <w:rPr>
          <w:rFonts w:ascii="Palatino Linotype" w:hAnsi="Palatino Linotype"/>
          <w:color w:val="auto"/>
          <w:sz w:val="22"/>
          <w:szCs w:val="22"/>
        </w:rPr>
        <w:t>У сарадњи са НСЗ</w:t>
      </w:r>
      <w:r>
        <w:rPr>
          <w:rFonts w:ascii="Palatino Linotype" w:hAnsi="Palatino Linotype"/>
          <w:color w:val="auto"/>
          <w:sz w:val="22"/>
          <w:szCs w:val="22"/>
        </w:rPr>
        <w:t xml:space="preserve"> незапослени Роми и Ромкиње с</w:t>
      </w:r>
      <w:r w:rsidR="00764B5A">
        <w:rPr>
          <w:rFonts w:ascii="Palatino Linotype" w:hAnsi="Palatino Linotype"/>
          <w:color w:val="auto"/>
          <w:sz w:val="22"/>
          <w:szCs w:val="22"/>
        </w:rPr>
        <w:t>у</w:t>
      </w:r>
      <w:r>
        <w:rPr>
          <w:rFonts w:ascii="Palatino Linotype" w:hAnsi="Palatino Linotype"/>
          <w:color w:val="auto"/>
          <w:sz w:val="22"/>
          <w:szCs w:val="22"/>
        </w:rPr>
        <w:t xml:space="preserve"> редовно укључивани у мотивационо-активационе обуке, као и у програм ФООО. Током 2021. године реализована је трибина у ОШ „</w:t>
      </w:r>
      <w:r w:rsidRPr="0095039A">
        <w:rPr>
          <w:rFonts w:ascii="Palatino Linotype" w:hAnsi="Palatino Linotype"/>
          <w:color w:val="auto"/>
          <w:sz w:val="22"/>
          <w:szCs w:val="22"/>
        </w:rPr>
        <w:t xml:space="preserve">Паја Јовановић“ са полазицима ФООО о </w:t>
      </w:r>
      <w:r>
        <w:rPr>
          <w:rFonts w:ascii="Palatino Linotype" w:hAnsi="Palatino Linotype"/>
          <w:color w:val="auto"/>
          <w:sz w:val="22"/>
          <w:szCs w:val="22"/>
        </w:rPr>
        <w:t>програмима</w:t>
      </w:r>
      <w:r w:rsidRPr="0095039A">
        <w:rPr>
          <w:rFonts w:ascii="Palatino Linotype" w:hAnsi="Palatino Linotype"/>
          <w:color w:val="auto"/>
          <w:sz w:val="22"/>
          <w:szCs w:val="22"/>
        </w:rPr>
        <w:t xml:space="preserve"> и мерама које </w:t>
      </w:r>
      <w:r>
        <w:rPr>
          <w:rFonts w:ascii="Palatino Linotype" w:hAnsi="Palatino Linotype"/>
          <w:color w:val="auto"/>
          <w:sz w:val="22"/>
          <w:szCs w:val="22"/>
        </w:rPr>
        <w:t>спроводи</w:t>
      </w:r>
      <w:r w:rsidRPr="0095039A">
        <w:rPr>
          <w:rFonts w:ascii="Palatino Linotype" w:hAnsi="Palatino Linotype"/>
          <w:color w:val="auto"/>
          <w:sz w:val="22"/>
          <w:szCs w:val="22"/>
        </w:rPr>
        <w:t xml:space="preserve"> НСЗ,</w:t>
      </w:r>
      <w:r>
        <w:rPr>
          <w:rFonts w:ascii="Palatino Linotype" w:hAnsi="Palatino Linotype"/>
          <w:color w:val="auto"/>
          <w:sz w:val="22"/>
          <w:szCs w:val="22"/>
        </w:rPr>
        <w:t xml:space="preserve"> као и две посете </w:t>
      </w:r>
      <w:r w:rsidRPr="0095039A">
        <w:rPr>
          <w:rFonts w:ascii="Palatino Linotype" w:hAnsi="Palatino Linotype"/>
          <w:color w:val="auto"/>
          <w:sz w:val="22"/>
          <w:szCs w:val="22"/>
        </w:rPr>
        <w:t xml:space="preserve"> </w:t>
      </w:r>
      <w:r>
        <w:rPr>
          <w:rFonts w:ascii="Palatino Linotype" w:hAnsi="Palatino Linotype"/>
          <w:color w:val="auto"/>
          <w:sz w:val="22"/>
          <w:szCs w:val="22"/>
        </w:rPr>
        <w:t>ромским</w:t>
      </w:r>
      <w:r w:rsidRPr="0095039A">
        <w:rPr>
          <w:rFonts w:ascii="Palatino Linotype" w:hAnsi="Palatino Linotype"/>
          <w:color w:val="auto"/>
          <w:sz w:val="22"/>
          <w:szCs w:val="22"/>
        </w:rPr>
        <w:t xml:space="preserve"> насељима </w:t>
      </w:r>
      <w:r>
        <w:rPr>
          <w:rFonts w:ascii="Palatino Linotype" w:hAnsi="Palatino Linotype"/>
          <w:color w:val="auto"/>
          <w:sz w:val="22"/>
          <w:szCs w:val="22"/>
        </w:rPr>
        <w:t xml:space="preserve">током којих је разговарано </w:t>
      </w:r>
      <w:r w:rsidRPr="0095039A">
        <w:rPr>
          <w:rFonts w:ascii="Palatino Linotype" w:hAnsi="Palatino Linotype"/>
          <w:color w:val="auto"/>
          <w:sz w:val="22"/>
          <w:szCs w:val="22"/>
        </w:rPr>
        <w:t xml:space="preserve">на тему </w:t>
      </w:r>
      <w:r>
        <w:rPr>
          <w:rFonts w:ascii="Palatino Linotype" w:hAnsi="Palatino Linotype"/>
          <w:color w:val="auto"/>
          <w:sz w:val="22"/>
          <w:szCs w:val="22"/>
        </w:rPr>
        <w:t xml:space="preserve">доступних програма </w:t>
      </w:r>
      <w:r w:rsidRPr="0095039A">
        <w:rPr>
          <w:rFonts w:ascii="Palatino Linotype" w:hAnsi="Palatino Linotype"/>
          <w:color w:val="auto"/>
          <w:sz w:val="22"/>
          <w:szCs w:val="22"/>
        </w:rPr>
        <w:t xml:space="preserve"> запошљавања и самозапошљавањ</w:t>
      </w:r>
      <w:r>
        <w:rPr>
          <w:rFonts w:ascii="Palatino Linotype" w:hAnsi="Palatino Linotype"/>
          <w:color w:val="auto"/>
          <w:sz w:val="22"/>
          <w:szCs w:val="22"/>
        </w:rPr>
        <w:t>а</w:t>
      </w:r>
      <w:r w:rsidRPr="0095039A">
        <w:rPr>
          <w:rFonts w:ascii="Palatino Linotype" w:hAnsi="Palatino Linotype"/>
          <w:color w:val="auto"/>
          <w:sz w:val="22"/>
          <w:szCs w:val="22"/>
        </w:rPr>
        <w:t>.</w:t>
      </w:r>
    </w:p>
    <w:p w14:paraId="6030C255" w14:textId="39234998" w:rsidR="00E67A07" w:rsidRPr="00B41F66" w:rsidRDefault="0095039A">
      <w:pPr>
        <w:pStyle w:val="ListParagraph"/>
        <w:numPr>
          <w:ilvl w:val="0"/>
          <w:numId w:val="19"/>
        </w:numPr>
        <w:spacing w:line="240" w:lineRule="auto"/>
        <w:jc w:val="both"/>
        <w:rPr>
          <w:rFonts w:ascii="Palatino Linotype" w:hAnsi="Palatino Linotype"/>
          <w:b/>
          <w:bCs/>
          <w:color w:val="AA6736" w:themeColor="accent2" w:themeShade="BF"/>
          <w:sz w:val="22"/>
          <w:szCs w:val="22"/>
          <w:u w:val="single"/>
        </w:rPr>
      </w:pPr>
      <w:r>
        <w:rPr>
          <w:rFonts w:ascii="Palatino Linotype" w:hAnsi="Palatino Linotype"/>
          <w:b/>
          <w:bCs/>
          <w:color w:val="AA6736" w:themeColor="accent2" w:themeShade="BF"/>
          <w:sz w:val="22"/>
          <w:szCs w:val="22"/>
          <w:u w:val="single"/>
        </w:rPr>
        <w:t>Здравствена заштита:</w:t>
      </w:r>
      <w:r w:rsidR="00B41F66">
        <w:rPr>
          <w:rFonts w:ascii="Palatino Linotype" w:hAnsi="Palatino Linotype"/>
          <w:b/>
          <w:bCs/>
          <w:color w:val="AA6736" w:themeColor="accent2" w:themeShade="BF"/>
          <w:sz w:val="22"/>
          <w:szCs w:val="22"/>
          <w:u w:val="single"/>
        </w:rPr>
        <w:t xml:space="preserve">  </w:t>
      </w:r>
      <w:r w:rsidR="00B41F66" w:rsidRPr="00B41F66">
        <w:rPr>
          <w:rFonts w:ascii="Palatino Linotype" w:hAnsi="Palatino Linotype"/>
          <w:color w:val="auto"/>
          <w:sz w:val="22"/>
          <w:szCs w:val="22"/>
        </w:rPr>
        <w:t>У сарадњи са Патронажном службом</w:t>
      </w:r>
      <w:r w:rsidR="00B41F66">
        <w:rPr>
          <w:rFonts w:ascii="Palatino Linotype" w:hAnsi="Palatino Linotype"/>
          <w:color w:val="auto"/>
          <w:sz w:val="22"/>
          <w:szCs w:val="22"/>
        </w:rPr>
        <w:t xml:space="preserve"> ДЗ редовно се </w:t>
      </w:r>
      <w:r w:rsidR="00764B5A">
        <w:rPr>
          <w:rFonts w:ascii="Palatino Linotype" w:hAnsi="Palatino Linotype"/>
          <w:color w:val="auto"/>
          <w:sz w:val="22"/>
          <w:szCs w:val="22"/>
        </w:rPr>
        <w:t>с</w:t>
      </w:r>
      <w:r w:rsidR="00B41F66">
        <w:rPr>
          <w:rFonts w:ascii="Palatino Linotype" w:hAnsi="Palatino Linotype"/>
          <w:color w:val="auto"/>
          <w:sz w:val="22"/>
          <w:szCs w:val="22"/>
        </w:rPr>
        <w:t>проводи</w:t>
      </w:r>
      <w:r w:rsidR="00B41F66" w:rsidRPr="00B41F66">
        <w:rPr>
          <w:rFonts w:ascii="Palatino Linotype" w:hAnsi="Palatino Linotype"/>
          <w:color w:val="auto"/>
          <w:sz w:val="22"/>
          <w:szCs w:val="22"/>
        </w:rPr>
        <w:t xml:space="preserve"> подела хигијенских пакета </w:t>
      </w:r>
      <w:r w:rsidR="00B41F66">
        <w:rPr>
          <w:rFonts w:ascii="Palatino Linotype" w:hAnsi="Palatino Linotype"/>
          <w:color w:val="auto"/>
          <w:sz w:val="22"/>
          <w:szCs w:val="22"/>
        </w:rPr>
        <w:t xml:space="preserve">поридиљама </w:t>
      </w:r>
      <w:r w:rsidR="00B41F66" w:rsidRPr="00B41F66">
        <w:rPr>
          <w:rFonts w:ascii="Palatino Linotype" w:hAnsi="Palatino Linotype"/>
          <w:color w:val="auto"/>
          <w:sz w:val="22"/>
          <w:szCs w:val="22"/>
        </w:rPr>
        <w:t>за негу новорођенчета</w:t>
      </w:r>
      <w:r w:rsidR="00B41F66">
        <w:rPr>
          <w:rFonts w:ascii="Palatino Linotype" w:hAnsi="Palatino Linotype"/>
          <w:color w:val="auto"/>
          <w:sz w:val="22"/>
          <w:szCs w:val="22"/>
        </w:rPr>
        <w:t>, као и здравствено-васпитни рад са Ромима и Ромкињама у оквиру редовног рада ДЗ. Током 2021. године одржано је 6</w:t>
      </w:r>
      <w:r w:rsidR="00B41F66" w:rsidRPr="00B41F66">
        <w:rPr>
          <w:rFonts w:ascii="Palatino Linotype" w:hAnsi="Palatino Linotype"/>
          <w:color w:val="auto"/>
          <w:sz w:val="22"/>
          <w:szCs w:val="22"/>
        </w:rPr>
        <w:t xml:space="preserve"> радиониц</w:t>
      </w:r>
      <w:r w:rsidR="00B41F66">
        <w:rPr>
          <w:rFonts w:ascii="Palatino Linotype" w:hAnsi="Palatino Linotype"/>
          <w:color w:val="auto"/>
          <w:sz w:val="22"/>
          <w:szCs w:val="22"/>
        </w:rPr>
        <w:t>а</w:t>
      </w:r>
      <w:r w:rsidR="00B41F66" w:rsidRPr="00B41F66">
        <w:rPr>
          <w:rFonts w:ascii="Palatino Linotype" w:hAnsi="Palatino Linotype"/>
          <w:color w:val="auto"/>
          <w:sz w:val="22"/>
          <w:szCs w:val="22"/>
        </w:rPr>
        <w:t xml:space="preserve"> са младим Ромима и Ромкињама о последицама ризичног понашања на здравље,</w:t>
      </w:r>
      <w:r w:rsidR="00B41F66">
        <w:rPr>
          <w:rFonts w:ascii="Palatino Linotype" w:hAnsi="Palatino Linotype"/>
          <w:color w:val="auto"/>
          <w:sz w:val="22"/>
          <w:szCs w:val="22"/>
        </w:rPr>
        <w:t xml:space="preserve"> као </w:t>
      </w:r>
      <w:r w:rsidR="00B41F66" w:rsidRPr="00B41F66">
        <w:rPr>
          <w:rFonts w:ascii="Palatino Linotype" w:hAnsi="Palatino Linotype"/>
          <w:color w:val="auto"/>
          <w:sz w:val="22"/>
          <w:szCs w:val="22"/>
        </w:rPr>
        <w:t>и организовање превентивних прегледа</w:t>
      </w:r>
      <w:r w:rsidR="00B41F66">
        <w:rPr>
          <w:rFonts w:ascii="Palatino Linotype" w:hAnsi="Palatino Linotype"/>
          <w:color w:val="auto"/>
          <w:sz w:val="22"/>
          <w:szCs w:val="22"/>
        </w:rPr>
        <w:t xml:space="preserve">. Исте године су у сарадњи са Саветом за здравље организована три базара здравља у  </w:t>
      </w:r>
      <w:r w:rsidR="00B41F66" w:rsidRPr="00B41F66">
        <w:rPr>
          <w:rFonts w:ascii="Palatino Linotype" w:hAnsi="Palatino Linotype"/>
          <w:color w:val="auto"/>
          <w:sz w:val="22"/>
          <w:szCs w:val="22"/>
        </w:rPr>
        <w:t>Избишту</w:t>
      </w:r>
      <w:r w:rsidR="00B41F66">
        <w:rPr>
          <w:rFonts w:ascii="Palatino Linotype" w:hAnsi="Palatino Linotype"/>
          <w:color w:val="auto"/>
          <w:sz w:val="22"/>
          <w:szCs w:val="22"/>
        </w:rPr>
        <w:t xml:space="preserve">, </w:t>
      </w:r>
      <w:r w:rsidR="00B41F66" w:rsidRPr="00B41F66">
        <w:rPr>
          <w:rFonts w:ascii="Palatino Linotype" w:hAnsi="Palatino Linotype"/>
          <w:color w:val="auto"/>
          <w:sz w:val="22"/>
          <w:szCs w:val="22"/>
        </w:rPr>
        <w:t>Малом Риту и Павлишу</w:t>
      </w:r>
      <w:r w:rsidR="00B41F66">
        <w:rPr>
          <w:rFonts w:ascii="Palatino Linotype" w:hAnsi="Palatino Linotype"/>
          <w:color w:val="auto"/>
          <w:sz w:val="22"/>
          <w:szCs w:val="22"/>
        </w:rPr>
        <w:t xml:space="preserve">, као и </w:t>
      </w:r>
      <w:r w:rsidR="00B41F66" w:rsidRPr="00B41F66">
        <w:rPr>
          <w:rFonts w:ascii="Palatino Linotype" w:hAnsi="Palatino Linotype"/>
          <w:color w:val="auto"/>
          <w:sz w:val="22"/>
          <w:szCs w:val="22"/>
        </w:rPr>
        <w:t>превентивни гинеколошки прегледи у Уљми, Избишту и Павлишу.</w:t>
      </w:r>
    </w:p>
    <w:p w14:paraId="2ACB2E5B" w14:textId="09F9DFCF" w:rsidR="00BE2442" w:rsidRDefault="00B41F66">
      <w:pPr>
        <w:pStyle w:val="ListParagraph"/>
        <w:numPr>
          <w:ilvl w:val="0"/>
          <w:numId w:val="19"/>
        </w:numPr>
        <w:spacing w:line="240" w:lineRule="auto"/>
        <w:jc w:val="both"/>
        <w:rPr>
          <w:rFonts w:ascii="Palatino Linotype" w:hAnsi="Palatino Linotype"/>
          <w:color w:val="auto"/>
          <w:sz w:val="22"/>
          <w:szCs w:val="22"/>
        </w:rPr>
      </w:pPr>
      <w:r>
        <w:rPr>
          <w:rFonts w:ascii="Palatino Linotype" w:hAnsi="Palatino Linotype"/>
          <w:b/>
          <w:bCs/>
          <w:color w:val="AA6736" w:themeColor="accent2" w:themeShade="BF"/>
          <w:sz w:val="22"/>
          <w:szCs w:val="22"/>
          <w:u w:val="single"/>
        </w:rPr>
        <w:t>Социјална заштита:</w:t>
      </w:r>
      <w:r>
        <w:rPr>
          <w:rFonts w:ascii="Palatino Linotype" w:hAnsi="Palatino Linotype"/>
          <w:color w:val="AA6736" w:themeColor="accent2" w:themeShade="BF"/>
          <w:sz w:val="22"/>
          <w:szCs w:val="22"/>
        </w:rPr>
        <w:t xml:space="preserve"> </w:t>
      </w:r>
      <w:r w:rsidRPr="00B41F66">
        <w:rPr>
          <w:rFonts w:ascii="Palatino Linotype" w:hAnsi="Palatino Linotype"/>
          <w:color w:val="auto"/>
          <w:sz w:val="22"/>
          <w:szCs w:val="22"/>
        </w:rPr>
        <w:t>Стручни радници</w:t>
      </w:r>
      <w:r>
        <w:rPr>
          <w:rFonts w:ascii="Palatino Linotype" w:hAnsi="Palatino Linotype"/>
          <w:color w:val="auto"/>
          <w:sz w:val="22"/>
          <w:szCs w:val="22"/>
        </w:rPr>
        <w:t xml:space="preserve"> </w:t>
      </w:r>
      <w:r w:rsidRPr="00B41F66">
        <w:rPr>
          <w:rFonts w:ascii="Palatino Linotype" w:hAnsi="Palatino Linotype"/>
          <w:color w:val="auto"/>
          <w:sz w:val="22"/>
          <w:szCs w:val="22"/>
        </w:rPr>
        <w:t>ЦСР</w:t>
      </w:r>
      <w:r>
        <w:rPr>
          <w:rFonts w:ascii="Palatino Linotype" w:hAnsi="Palatino Linotype"/>
          <w:color w:val="auto"/>
          <w:sz w:val="22"/>
          <w:szCs w:val="22"/>
        </w:rPr>
        <w:t xml:space="preserve"> су</w:t>
      </w:r>
      <w:r w:rsidRPr="00B41F66">
        <w:t xml:space="preserve"> </w:t>
      </w:r>
      <w:r>
        <w:rPr>
          <w:rFonts w:ascii="Palatino Linotype" w:hAnsi="Palatino Linotype"/>
          <w:color w:val="auto"/>
          <w:sz w:val="22"/>
          <w:szCs w:val="22"/>
        </w:rPr>
        <w:t>к</w:t>
      </w:r>
      <w:r w:rsidRPr="00B41F66">
        <w:rPr>
          <w:rFonts w:ascii="Palatino Linotype" w:hAnsi="Palatino Linotype"/>
          <w:color w:val="auto"/>
          <w:sz w:val="22"/>
          <w:szCs w:val="22"/>
        </w:rPr>
        <w:t>онтинуирано информиса</w:t>
      </w:r>
      <w:r>
        <w:rPr>
          <w:rFonts w:ascii="Palatino Linotype" w:hAnsi="Palatino Linotype"/>
          <w:color w:val="auto"/>
          <w:sz w:val="22"/>
          <w:szCs w:val="22"/>
        </w:rPr>
        <w:t xml:space="preserve">ли лица </w:t>
      </w:r>
      <w:r w:rsidRPr="00B41F66">
        <w:rPr>
          <w:rFonts w:ascii="Palatino Linotype" w:hAnsi="Palatino Linotype"/>
          <w:color w:val="auto"/>
          <w:sz w:val="22"/>
          <w:szCs w:val="22"/>
        </w:rPr>
        <w:t xml:space="preserve">ромске </w:t>
      </w:r>
      <w:r>
        <w:rPr>
          <w:rFonts w:ascii="Palatino Linotype" w:hAnsi="Palatino Linotype"/>
          <w:color w:val="auto"/>
          <w:sz w:val="22"/>
          <w:szCs w:val="22"/>
        </w:rPr>
        <w:t>националности</w:t>
      </w:r>
      <w:r w:rsidRPr="00B41F66">
        <w:rPr>
          <w:rFonts w:ascii="Palatino Linotype" w:hAnsi="Palatino Linotype"/>
          <w:color w:val="auto"/>
          <w:sz w:val="22"/>
          <w:szCs w:val="22"/>
        </w:rPr>
        <w:t xml:space="preserve"> </w:t>
      </w:r>
      <w:r>
        <w:rPr>
          <w:rFonts w:ascii="Palatino Linotype" w:hAnsi="Palatino Linotype"/>
          <w:color w:val="auto"/>
          <w:sz w:val="22"/>
          <w:szCs w:val="22"/>
        </w:rPr>
        <w:t xml:space="preserve">о доступним </w:t>
      </w:r>
      <w:r w:rsidRPr="00B41F66">
        <w:rPr>
          <w:rFonts w:ascii="Palatino Linotype" w:hAnsi="Palatino Linotype"/>
          <w:color w:val="auto"/>
          <w:sz w:val="22"/>
          <w:szCs w:val="22"/>
        </w:rPr>
        <w:t>правима</w:t>
      </w:r>
      <w:r w:rsidR="00BE2442">
        <w:rPr>
          <w:rFonts w:ascii="Palatino Linotype" w:hAnsi="Palatino Linotype"/>
          <w:color w:val="auto"/>
          <w:sz w:val="22"/>
          <w:szCs w:val="22"/>
        </w:rPr>
        <w:t xml:space="preserve"> и </w:t>
      </w:r>
      <w:r w:rsidRPr="00B41F66">
        <w:rPr>
          <w:rFonts w:ascii="Palatino Linotype" w:hAnsi="Palatino Linotype"/>
          <w:color w:val="auto"/>
          <w:sz w:val="22"/>
          <w:szCs w:val="22"/>
        </w:rPr>
        <w:t>услуга</w:t>
      </w:r>
      <w:r>
        <w:rPr>
          <w:rFonts w:ascii="Palatino Linotype" w:hAnsi="Palatino Linotype"/>
          <w:color w:val="auto"/>
          <w:sz w:val="22"/>
          <w:szCs w:val="22"/>
        </w:rPr>
        <w:t>ма</w:t>
      </w:r>
      <w:r w:rsidR="00BE2442">
        <w:rPr>
          <w:rFonts w:ascii="Palatino Linotype" w:hAnsi="Palatino Linotype"/>
          <w:color w:val="auto"/>
          <w:sz w:val="22"/>
          <w:szCs w:val="22"/>
        </w:rPr>
        <w:t xml:space="preserve"> социјалне заштите, као</w:t>
      </w:r>
      <w:r w:rsidRPr="00B41F66">
        <w:rPr>
          <w:rFonts w:ascii="Palatino Linotype" w:hAnsi="Palatino Linotype"/>
          <w:color w:val="auto"/>
          <w:sz w:val="22"/>
          <w:szCs w:val="22"/>
        </w:rPr>
        <w:t xml:space="preserve"> и </w:t>
      </w:r>
      <w:r w:rsidR="00144050">
        <w:rPr>
          <w:rFonts w:ascii="Palatino Linotype" w:hAnsi="Palatino Linotype"/>
          <w:color w:val="auto"/>
          <w:sz w:val="22"/>
          <w:szCs w:val="22"/>
        </w:rPr>
        <w:t xml:space="preserve">о </w:t>
      </w:r>
      <w:r w:rsidRPr="00B41F66">
        <w:rPr>
          <w:rFonts w:ascii="Palatino Linotype" w:hAnsi="Palatino Linotype"/>
          <w:color w:val="auto"/>
          <w:sz w:val="22"/>
          <w:szCs w:val="22"/>
        </w:rPr>
        <w:t xml:space="preserve">начину </w:t>
      </w:r>
      <w:r w:rsidR="00BE2442">
        <w:rPr>
          <w:rFonts w:ascii="Palatino Linotype" w:hAnsi="Palatino Linotype"/>
          <w:color w:val="auto"/>
          <w:sz w:val="22"/>
          <w:szCs w:val="22"/>
        </w:rPr>
        <w:t xml:space="preserve">њиховог </w:t>
      </w:r>
      <w:r w:rsidRPr="00B41F66">
        <w:rPr>
          <w:rFonts w:ascii="Palatino Linotype" w:hAnsi="Palatino Linotype"/>
          <w:color w:val="auto"/>
          <w:sz w:val="22"/>
          <w:szCs w:val="22"/>
        </w:rPr>
        <w:t>остваривања</w:t>
      </w:r>
      <w:r w:rsidR="00BE2442">
        <w:rPr>
          <w:rFonts w:ascii="Palatino Linotype" w:hAnsi="Palatino Linotype"/>
          <w:color w:val="auto"/>
          <w:sz w:val="22"/>
          <w:szCs w:val="22"/>
        </w:rPr>
        <w:t>.</w:t>
      </w:r>
      <w:r w:rsidRPr="00B41F66">
        <w:rPr>
          <w:rFonts w:ascii="Palatino Linotype" w:hAnsi="Palatino Linotype"/>
          <w:color w:val="auto"/>
          <w:sz w:val="22"/>
          <w:szCs w:val="22"/>
        </w:rPr>
        <w:t xml:space="preserve"> </w:t>
      </w:r>
      <w:r w:rsidR="00BE2442">
        <w:rPr>
          <w:rFonts w:ascii="Palatino Linotype" w:hAnsi="Palatino Linotype"/>
          <w:color w:val="auto"/>
          <w:sz w:val="22"/>
          <w:szCs w:val="22"/>
        </w:rPr>
        <w:t>Током 2023. године спровдене су теренске посете</w:t>
      </w:r>
      <w:r w:rsidRPr="00B41F66">
        <w:rPr>
          <w:rFonts w:ascii="Palatino Linotype" w:hAnsi="Palatino Linotype"/>
          <w:color w:val="auto"/>
          <w:sz w:val="22"/>
          <w:szCs w:val="22"/>
        </w:rPr>
        <w:t xml:space="preserve"> насељима </w:t>
      </w:r>
      <w:r w:rsidR="00BE2442">
        <w:rPr>
          <w:rFonts w:ascii="Palatino Linotype" w:hAnsi="Palatino Linotype"/>
          <w:color w:val="auto"/>
          <w:sz w:val="22"/>
          <w:szCs w:val="22"/>
        </w:rPr>
        <w:t xml:space="preserve">и том приликом су Роми и Ромкиње информисани </w:t>
      </w:r>
      <w:r w:rsidRPr="00B41F66">
        <w:rPr>
          <w:rFonts w:ascii="Palatino Linotype" w:hAnsi="Palatino Linotype"/>
          <w:color w:val="auto"/>
          <w:sz w:val="22"/>
          <w:szCs w:val="22"/>
        </w:rPr>
        <w:t xml:space="preserve">о облицима насиља у породици и механизмима заштите. </w:t>
      </w:r>
      <w:r w:rsidR="00BE2442">
        <w:rPr>
          <w:rFonts w:ascii="Palatino Linotype" w:hAnsi="Palatino Linotype"/>
          <w:color w:val="auto"/>
          <w:sz w:val="22"/>
          <w:szCs w:val="22"/>
        </w:rPr>
        <w:t xml:space="preserve"> У овој области је током 2021. године стављен акценат на мотивисање родитеља и деце за укључивање у спортске активности, тако што су у насељима </w:t>
      </w:r>
      <w:r w:rsidR="00764B5A">
        <w:rPr>
          <w:rFonts w:ascii="Palatino Linotype" w:hAnsi="Palatino Linotype"/>
          <w:color w:val="auto"/>
          <w:sz w:val="22"/>
          <w:szCs w:val="22"/>
        </w:rPr>
        <w:t>по</w:t>
      </w:r>
      <w:r w:rsidR="00BE2442">
        <w:rPr>
          <w:rFonts w:ascii="Palatino Linotype" w:hAnsi="Palatino Linotype"/>
          <w:color w:val="auto"/>
          <w:sz w:val="22"/>
          <w:szCs w:val="22"/>
        </w:rPr>
        <w:t xml:space="preserve">дељени флајери и спортска опрема за фудбал, а шесторо деце је бесплатно укључено у летњи камп који је одржан у </w:t>
      </w:r>
      <w:r w:rsidR="00BE2442" w:rsidRPr="00BE2442">
        <w:rPr>
          <w:rFonts w:ascii="Palatino Linotype" w:hAnsi="Palatino Linotype"/>
          <w:color w:val="auto"/>
          <w:sz w:val="22"/>
          <w:szCs w:val="22"/>
        </w:rPr>
        <w:t xml:space="preserve">одмаралишту Црвеног </w:t>
      </w:r>
      <w:r w:rsidR="00BE2442">
        <w:rPr>
          <w:rFonts w:ascii="Palatino Linotype" w:hAnsi="Palatino Linotype"/>
          <w:color w:val="auto"/>
          <w:sz w:val="22"/>
          <w:szCs w:val="22"/>
        </w:rPr>
        <w:t>к</w:t>
      </w:r>
      <w:r w:rsidR="00BE2442" w:rsidRPr="00BE2442">
        <w:rPr>
          <w:rFonts w:ascii="Palatino Linotype" w:hAnsi="Palatino Linotype"/>
          <w:color w:val="auto"/>
          <w:sz w:val="22"/>
          <w:szCs w:val="22"/>
        </w:rPr>
        <w:t>рста</w:t>
      </w:r>
      <w:r w:rsidR="00BE2442">
        <w:rPr>
          <w:rFonts w:ascii="Palatino Linotype" w:hAnsi="Palatino Linotype"/>
          <w:color w:val="auto"/>
          <w:sz w:val="22"/>
          <w:szCs w:val="22"/>
        </w:rPr>
        <w:t>.</w:t>
      </w:r>
    </w:p>
    <w:p w14:paraId="267D72B3" w14:textId="3C482CC8" w:rsidR="00BE2442" w:rsidRDefault="00BE2442">
      <w:pPr>
        <w:pStyle w:val="ListParagraph"/>
        <w:numPr>
          <w:ilvl w:val="0"/>
          <w:numId w:val="19"/>
        </w:numPr>
        <w:spacing w:line="240" w:lineRule="auto"/>
        <w:jc w:val="both"/>
        <w:rPr>
          <w:rFonts w:ascii="Palatino Linotype" w:hAnsi="Palatino Linotype"/>
          <w:color w:val="auto"/>
          <w:sz w:val="22"/>
          <w:szCs w:val="22"/>
        </w:rPr>
      </w:pPr>
      <w:r>
        <w:rPr>
          <w:rFonts w:ascii="Palatino Linotype" w:hAnsi="Palatino Linotype"/>
          <w:b/>
          <w:bCs/>
          <w:color w:val="AA6736" w:themeColor="accent2" w:themeShade="BF"/>
          <w:sz w:val="22"/>
          <w:szCs w:val="22"/>
          <w:u w:val="single"/>
        </w:rPr>
        <w:t>Становање:</w:t>
      </w:r>
      <w:r>
        <w:rPr>
          <w:rFonts w:ascii="Palatino Linotype" w:hAnsi="Palatino Linotype"/>
          <w:color w:val="auto"/>
          <w:sz w:val="22"/>
          <w:szCs w:val="22"/>
        </w:rPr>
        <w:t xml:space="preserve"> У 2019. години су спроведене акције чишћења </w:t>
      </w:r>
      <w:r w:rsidRPr="00BE2442">
        <w:rPr>
          <w:rFonts w:ascii="Palatino Linotype" w:hAnsi="Palatino Linotype"/>
          <w:color w:val="auto"/>
          <w:sz w:val="22"/>
          <w:szCs w:val="22"/>
        </w:rPr>
        <w:t>насеља Мали Рит и Војводе Степе Степановића</w:t>
      </w:r>
      <w:r>
        <w:rPr>
          <w:rFonts w:ascii="Palatino Linotype" w:hAnsi="Palatino Linotype"/>
          <w:color w:val="auto"/>
          <w:sz w:val="22"/>
          <w:szCs w:val="22"/>
        </w:rPr>
        <w:t xml:space="preserve"> у сардањи са ЈКП и житељима ових насеља, </w:t>
      </w:r>
      <w:r w:rsidR="00764B5A">
        <w:rPr>
          <w:rFonts w:ascii="Palatino Linotype" w:hAnsi="Palatino Linotype"/>
          <w:color w:val="auto"/>
          <w:sz w:val="22"/>
          <w:szCs w:val="22"/>
        </w:rPr>
        <w:t>и том приликом</w:t>
      </w:r>
      <w:r>
        <w:rPr>
          <w:rFonts w:ascii="Palatino Linotype" w:hAnsi="Palatino Linotype"/>
          <w:color w:val="auto"/>
          <w:sz w:val="22"/>
          <w:szCs w:val="22"/>
        </w:rPr>
        <w:t xml:space="preserve"> је сакупљено смеће и покошене</w:t>
      </w:r>
      <w:r w:rsidR="00764B5A">
        <w:rPr>
          <w:rFonts w:ascii="Palatino Linotype" w:hAnsi="Palatino Linotype"/>
          <w:color w:val="auto"/>
          <w:sz w:val="22"/>
          <w:szCs w:val="22"/>
        </w:rPr>
        <w:t xml:space="preserve"> су</w:t>
      </w:r>
      <w:r>
        <w:rPr>
          <w:rFonts w:ascii="Palatino Linotype" w:hAnsi="Palatino Linotype"/>
          <w:color w:val="auto"/>
          <w:sz w:val="22"/>
          <w:szCs w:val="22"/>
        </w:rPr>
        <w:t xml:space="preserve"> зелене површине. Ист</w:t>
      </w:r>
      <w:r w:rsidR="00764B5A">
        <w:rPr>
          <w:rFonts w:ascii="Palatino Linotype" w:hAnsi="Palatino Linotype"/>
          <w:color w:val="auto"/>
          <w:sz w:val="22"/>
          <w:szCs w:val="22"/>
        </w:rPr>
        <w:t>е</w:t>
      </w:r>
      <w:r>
        <w:rPr>
          <w:rFonts w:ascii="Palatino Linotype" w:hAnsi="Palatino Linotype"/>
          <w:color w:val="auto"/>
          <w:sz w:val="22"/>
          <w:szCs w:val="22"/>
        </w:rPr>
        <w:t xml:space="preserve"> године су спроводене посете ромским породицама које живе у становима за социјално становање у вла</w:t>
      </w:r>
      <w:r w:rsidR="00764B5A">
        <w:rPr>
          <w:rFonts w:ascii="Palatino Linotype" w:hAnsi="Palatino Linotype"/>
          <w:color w:val="auto"/>
          <w:sz w:val="22"/>
          <w:szCs w:val="22"/>
        </w:rPr>
        <w:t>с</w:t>
      </w:r>
      <w:r>
        <w:rPr>
          <w:rFonts w:ascii="Palatino Linotype" w:hAnsi="Palatino Linotype"/>
          <w:color w:val="auto"/>
          <w:sz w:val="22"/>
          <w:szCs w:val="22"/>
        </w:rPr>
        <w:t xml:space="preserve">ништву </w:t>
      </w:r>
      <w:r w:rsidR="00764B5A">
        <w:rPr>
          <w:rFonts w:ascii="Palatino Linotype" w:hAnsi="Palatino Linotype"/>
          <w:color w:val="auto"/>
          <w:sz w:val="22"/>
          <w:szCs w:val="22"/>
        </w:rPr>
        <w:t>Г</w:t>
      </w:r>
      <w:r>
        <w:rPr>
          <w:rFonts w:ascii="Palatino Linotype" w:hAnsi="Palatino Linotype"/>
          <w:color w:val="auto"/>
          <w:sz w:val="22"/>
          <w:szCs w:val="22"/>
        </w:rPr>
        <w:t xml:space="preserve">рада </w:t>
      </w:r>
      <w:r w:rsidR="00764B5A">
        <w:rPr>
          <w:rFonts w:ascii="Palatino Linotype" w:hAnsi="Palatino Linotype"/>
          <w:color w:val="auto"/>
          <w:sz w:val="22"/>
          <w:szCs w:val="22"/>
        </w:rPr>
        <w:t xml:space="preserve">Вршца </w:t>
      </w:r>
      <w:r>
        <w:rPr>
          <w:rFonts w:ascii="Palatino Linotype" w:hAnsi="Palatino Linotype"/>
          <w:color w:val="auto"/>
          <w:sz w:val="22"/>
          <w:szCs w:val="22"/>
        </w:rPr>
        <w:t>како би се утврди</w:t>
      </w:r>
      <w:r w:rsidR="00764B5A">
        <w:rPr>
          <w:rFonts w:ascii="Palatino Linotype" w:hAnsi="Palatino Linotype"/>
          <w:color w:val="auto"/>
          <w:sz w:val="22"/>
          <w:szCs w:val="22"/>
        </w:rPr>
        <w:t>ли стамбени услови у којима живе ове породице (21). У 2022. и 2023. години град је набавио и поделио по 10</w:t>
      </w:r>
      <w:r w:rsidR="00764B5A" w:rsidRPr="00764B5A">
        <w:t xml:space="preserve"> </w:t>
      </w:r>
      <w:r w:rsidR="00764B5A" w:rsidRPr="00764B5A">
        <w:rPr>
          <w:rFonts w:ascii="Palatino Linotype" w:hAnsi="Palatino Linotype"/>
          <w:color w:val="auto"/>
          <w:sz w:val="22"/>
          <w:szCs w:val="22"/>
        </w:rPr>
        <w:t xml:space="preserve">комплета санитарне опреме за десет ромских породица </w:t>
      </w:r>
      <w:r w:rsidR="00764B5A">
        <w:rPr>
          <w:rFonts w:ascii="Palatino Linotype" w:hAnsi="Palatino Linotype"/>
          <w:color w:val="auto"/>
          <w:sz w:val="22"/>
          <w:szCs w:val="22"/>
        </w:rPr>
        <w:t xml:space="preserve">које живе на његовој територији. </w:t>
      </w:r>
    </w:p>
    <w:p w14:paraId="28FC8ABC" w14:textId="77777777" w:rsidR="00BE2442" w:rsidRPr="00BE2442" w:rsidRDefault="00BE2442" w:rsidP="00BE2442">
      <w:pPr>
        <w:pStyle w:val="ListParagraph"/>
        <w:spacing w:line="240" w:lineRule="auto"/>
        <w:jc w:val="both"/>
        <w:rPr>
          <w:rFonts w:ascii="Palatino Linotype" w:hAnsi="Palatino Linotype"/>
          <w:color w:val="auto"/>
          <w:sz w:val="22"/>
          <w:szCs w:val="22"/>
        </w:rPr>
      </w:pPr>
    </w:p>
    <w:p w14:paraId="1EC7ACD3" w14:textId="0312B58D" w:rsidR="00C852F4" w:rsidRPr="008F14DE" w:rsidRDefault="00C852F4" w:rsidP="00074220">
      <w:pPr>
        <w:pStyle w:val="Heading2"/>
        <w:rPr>
          <w:rFonts w:ascii="Palatino Linotype" w:hAnsi="Palatino Linotype"/>
          <w:b/>
          <w:bCs/>
          <w:color w:val="776E51" w:themeColor="accent6" w:themeShade="BF"/>
          <w:lang w:val="sr-Cyrl-RS"/>
        </w:rPr>
      </w:pPr>
      <w:bookmarkStart w:id="15" w:name="_Toc185181909"/>
      <w:r w:rsidRPr="008F14DE">
        <w:rPr>
          <w:rFonts w:ascii="Palatino Linotype" w:hAnsi="Palatino Linotype"/>
          <w:b/>
          <w:bCs/>
          <w:color w:val="776E51" w:themeColor="accent6" w:themeShade="BF"/>
          <w:lang w:val="sr-Cyrl-RS"/>
        </w:rPr>
        <w:t>2.3 Локални институционални оквир у области социјалне инклузије Рома и Ромкиња</w:t>
      </w:r>
      <w:bookmarkEnd w:id="15"/>
    </w:p>
    <w:p w14:paraId="1DD15591" w14:textId="77777777" w:rsidR="003700AF" w:rsidRPr="008F14DE" w:rsidRDefault="003700AF" w:rsidP="003700AF">
      <w:pPr>
        <w:rPr>
          <w:sz w:val="4"/>
          <w:szCs w:val="4"/>
          <w:lang w:eastAsia="en-US"/>
        </w:rPr>
      </w:pPr>
    </w:p>
    <w:p w14:paraId="5AD050B5" w14:textId="5524D4AD" w:rsidR="004B65C4" w:rsidRPr="008F14DE" w:rsidRDefault="00830E60" w:rsidP="00830E60">
      <w:pPr>
        <w:spacing w:after="200" w:line="240" w:lineRule="auto"/>
        <w:jc w:val="both"/>
        <w:rPr>
          <w:rFonts w:ascii="Palatino Linotype" w:hAnsi="Palatino Linotype" w:cs="Arial"/>
          <w:color w:val="auto"/>
          <w:sz w:val="22"/>
        </w:rPr>
      </w:pPr>
      <w:r w:rsidRPr="008F14DE">
        <w:rPr>
          <w:rFonts w:ascii="Palatino Linotype" w:hAnsi="Palatino Linotype" w:cs="Arial"/>
          <w:bCs/>
          <w:color w:val="auto"/>
          <w:sz w:val="22"/>
        </w:rPr>
        <w:t xml:space="preserve">      </w:t>
      </w:r>
      <w:bookmarkStart w:id="16" w:name="_Hlk176511610"/>
      <w:r w:rsidRPr="008F14DE">
        <w:rPr>
          <w:rFonts w:ascii="Palatino Linotype" w:hAnsi="Palatino Linotype" w:cs="Arial"/>
          <w:bCs/>
          <w:color w:val="auto"/>
          <w:sz w:val="22"/>
        </w:rPr>
        <w:t xml:space="preserve">У </w:t>
      </w:r>
      <w:r w:rsidR="006D26E9" w:rsidRPr="008F14DE">
        <w:rPr>
          <w:rFonts w:ascii="Palatino Linotype" w:hAnsi="Palatino Linotype" w:cs="Arial"/>
          <w:bCs/>
          <w:color w:val="auto"/>
          <w:sz w:val="22"/>
        </w:rPr>
        <w:t>Вршцу</w:t>
      </w:r>
      <w:r w:rsidRPr="008F14DE">
        <w:rPr>
          <w:rFonts w:ascii="Palatino Linotype" w:hAnsi="Palatino Linotype" w:cs="Arial"/>
          <w:bCs/>
          <w:color w:val="auto"/>
          <w:sz w:val="22"/>
        </w:rPr>
        <w:t xml:space="preserve"> постоје следећи локални механизми </w:t>
      </w:r>
      <w:r w:rsidR="00511636" w:rsidRPr="008F14DE">
        <w:rPr>
          <w:rFonts w:ascii="Palatino Linotype" w:hAnsi="Palatino Linotype" w:cs="Arial"/>
          <w:bCs/>
          <w:color w:val="auto"/>
          <w:sz w:val="22"/>
        </w:rPr>
        <w:t>чији је</w:t>
      </w:r>
      <w:r w:rsidRPr="008F14DE">
        <w:rPr>
          <w:rFonts w:ascii="Palatino Linotype" w:hAnsi="Palatino Linotype" w:cs="Arial"/>
          <w:bCs/>
          <w:color w:val="auto"/>
          <w:sz w:val="22"/>
        </w:rPr>
        <w:t xml:space="preserve"> циљ да оперативно олакшају приступ остваривању људских и мањинских права, као и социјалну инклузију ромске </w:t>
      </w:r>
      <w:r w:rsidRPr="008F14DE">
        <w:rPr>
          <w:rFonts w:ascii="Palatino Linotype" w:hAnsi="Palatino Linotype" w:cs="Arial"/>
          <w:bCs/>
          <w:color w:val="auto"/>
          <w:sz w:val="22"/>
        </w:rPr>
        <w:lastRenderedPageBreak/>
        <w:t xml:space="preserve">популације на територији града: </w:t>
      </w:r>
      <w:r w:rsidRPr="008F14DE">
        <w:rPr>
          <w:rFonts w:ascii="Palatino Linotype" w:hAnsi="Palatino Linotype" w:cs="Arial"/>
          <w:b/>
          <w:bCs/>
          <w:color w:val="auto"/>
          <w:sz w:val="22"/>
        </w:rPr>
        <w:t>Локално коорд</w:t>
      </w:r>
      <w:r w:rsidR="00346A48" w:rsidRPr="008F14DE">
        <w:rPr>
          <w:rFonts w:ascii="Palatino Linotype" w:hAnsi="Palatino Linotype" w:cs="Arial"/>
          <w:b/>
          <w:bCs/>
          <w:color w:val="auto"/>
          <w:sz w:val="22"/>
        </w:rPr>
        <w:t>и</w:t>
      </w:r>
      <w:r w:rsidRPr="008F14DE">
        <w:rPr>
          <w:rFonts w:ascii="Palatino Linotype" w:hAnsi="Palatino Linotype" w:cs="Arial"/>
          <w:b/>
          <w:bCs/>
          <w:color w:val="auto"/>
          <w:sz w:val="22"/>
        </w:rPr>
        <w:t>национо тело за социјално укључивање Рома и Ромкиња</w:t>
      </w:r>
      <w:r w:rsidRPr="008F14DE">
        <w:rPr>
          <w:rFonts w:ascii="Palatino Linotype" w:hAnsi="Palatino Linotype" w:cs="Arial"/>
          <w:color w:val="auto"/>
          <w:sz w:val="22"/>
        </w:rPr>
        <w:t xml:space="preserve"> </w:t>
      </w:r>
      <w:r w:rsidRPr="008F14DE">
        <w:rPr>
          <w:rFonts w:ascii="Palatino Linotype" w:hAnsi="Palatino Linotype" w:cs="Arial"/>
          <w:bCs/>
          <w:i/>
          <w:iCs/>
          <w:color w:val="auto"/>
          <w:sz w:val="22"/>
        </w:rPr>
        <w:t>(у даљем тексту: ЛКТ),</w:t>
      </w:r>
      <w:r w:rsidRPr="008F14DE">
        <w:rPr>
          <w:rFonts w:ascii="Palatino Linotype" w:hAnsi="Palatino Linotype" w:cs="Arial"/>
          <w:color w:val="auto"/>
          <w:sz w:val="22"/>
        </w:rPr>
        <w:t xml:space="preserve"> </w:t>
      </w:r>
      <w:r w:rsidRPr="008F14DE">
        <w:rPr>
          <w:rFonts w:ascii="Palatino Linotype" w:hAnsi="Palatino Linotype" w:cs="Arial"/>
          <w:b/>
          <w:bCs/>
          <w:color w:val="auto"/>
          <w:sz w:val="22"/>
        </w:rPr>
        <w:t>Мобилни тим за социјално укључивање Рома и Ромкиња</w:t>
      </w:r>
      <w:r w:rsidRPr="008F14DE">
        <w:rPr>
          <w:rFonts w:ascii="Palatino Linotype" w:hAnsi="Palatino Linotype" w:cs="Arial"/>
          <w:color w:val="auto"/>
          <w:sz w:val="22"/>
        </w:rPr>
        <w:t xml:space="preserve"> </w:t>
      </w:r>
      <w:r w:rsidRPr="008F14DE">
        <w:rPr>
          <w:rFonts w:ascii="Palatino Linotype" w:hAnsi="Palatino Linotype" w:cs="Arial"/>
          <w:bCs/>
          <w:i/>
          <w:iCs/>
          <w:color w:val="auto"/>
          <w:sz w:val="22"/>
        </w:rPr>
        <w:t>(у даљем тексту: МТ)</w:t>
      </w:r>
      <w:r w:rsidRPr="008F14DE">
        <w:rPr>
          <w:rFonts w:ascii="Palatino Linotype" w:hAnsi="Palatino Linotype" w:cs="Arial"/>
          <w:i/>
          <w:iCs/>
          <w:color w:val="auto"/>
          <w:sz w:val="22"/>
        </w:rPr>
        <w:t>,</w:t>
      </w:r>
      <w:r w:rsidR="003F1839" w:rsidRPr="008F14DE">
        <w:rPr>
          <w:rFonts w:ascii="Palatino Linotype" w:hAnsi="Palatino Linotype" w:cs="Arial"/>
          <w:b/>
          <w:bCs/>
          <w:color w:val="auto"/>
          <w:sz w:val="22"/>
        </w:rPr>
        <w:t xml:space="preserve"> </w:t>
      </w:r>
      <w:r w:rsidRPr="008F14DE">
        <w:rPr>
          <w:rFonts w:ascii="Palatino Linotype" w:hAnsi="Palatino Linotype" w:cs="Arial"/>
          <w:b/>
          <w:bCs/>
          <w:color w:val="auto"/>
          <w:sz w:val="22"/>
        </w:rPr>
        <w:t>коориднитор за ромска питања</w:t>
      </w:r>
      <w:r w:rsidR="00761A43">
        <w:rPr>
          <w:rFonts w:ascii="Palatino Linotype" w:hAnsi="Palatino Linotype" w:cs="Arial"/>
          <w:b/>
          <w:bCs/>
          <w:color w:val="auto"/>
          <w:sz w:val="22"/>
        </w:rPr>
        <w:t xml:space="preserve"> и</w:t>
      </w:r>
      <w:r w:rsidR="00634FB0" w:rsidRPr="008F14DE">
        <w:rPr>
          <w:rFonts w:ascii="Palatino Linotype" w:hAnsi="Palatino Linotype" w:cs="Arial"/>
          <w:b/>
          <w:bCs/>
          <w:color w:val="auto"/>
          <w:sz w:val="22"/>
        </w:rPr>
        <w:t xml:space="preserve"> </w:t>
      </w:r>
      <w:r w:rsidRPr="008F14DE">
        <w:rPr>
          <w:rFonts w:ascii="Palatino Linotype" w:hAnsi="Palatino Linotype" w:cs="Arial"/>
          <w:b/>
          <w:bCs/>
          <w:color w:val="auto"/>
          <w:sz w:val="22"/>
        </w:rPr>
        <w:t>педагошк</w:t>
      </w:r>
      <w:r w:rsidR="006D26E9" w:rsidRPr="008F14DE">
        <w:rPr>
          <w:rFonts w:ascii="Palatino Linotype" w:hAnsi="Palatino Linotype" w:cs="Arial"/>
          <w:b/>
          <w:bCs/>
          <w:color w:val="auto"/>
          <w:sz w:val="22"/>
        </w:rPr>
        <w:t>и</w:t>
      </w:r>
      <w:r w:rsidRPr="008F14DE">
        <w:rPr>
          <w:rFonts w:ascii="Palatino Linotype" w:hAnsi="Palatino Linotype" w:cs="Arial"/>
          <w:b/>
          <w:bCs/>
          <w:color w:val="auto"/>
          <w:sz w:val="22"/>
        </w:rPr>
        <w:t xml:space="preserve"> асистент</w:t>
      </w:r>
      <w:r w:rsidR="006D26E9" w:rsidRPr="008F14DE">
        <w:rPr>
          <w:rFonts w:ascii="Palatino Linotype" w:hAnsi="Palatino Linotype" w:cs="Arial"/>
          <w:b/>
          <w:bCs/>
          <w:color w:val="auto"/>
          <w:sz w:val="22"/>
        </w:rPr>
        <w:t>и</w:t>
      </w:r>
      <w:r w:rsidRPr="008F14DE">
        <w:rPr>
          <w:rFonts w:ascii="Palatino Linotype" w:hAnsi="Palatino Linotype" w:cs="Arial"/>
          <w:b/>
          <w:bCs/>
          <w:color w:val="auto"/>
          <w:sz w:val="22"/>
        </w:rPr>
        <w:t xml:space="preserve">. </w:t>
      </w:r>
      <w:bookmarkEnd w:id="16"/>
      <w:r w:rsidR="004B65C4" w:rsidRPr="008F14DE">
        <w:rPr>
          <w:rFonts w:ascii="Palatino Linotype" w:hAnsi="Palatino Linotype" w:cs="Arial"/>
          <w:color w:val="auto"/>
          <w:sz w:val="22"/>
        </w:rPr>
        <w:t xml:space="preserve">Такође,  важно је споменути да се међу члановима Градског већа </w:t>
      </w:r>
      <w:r w:rsidR="00511636" w:rsidRPr="008F14DE">
        <w:rPr>
          <w:rFonts w:ascii="Palatino Linotype" w:hAnsi="Palatino Linotype" w:cs="Arial"/>
          <w:color w:val="auto"/>
          <w:sz w:val="22"/>
        </w:rPr>
        <w:t>постоји</w:t>
      </w:r>
      <w:r w:rsidR="004B65C4" w:rsidRPr="008F14DE">
        <w:rPr>
          <w:rFonts w:ascii="Palatino Linotype" w:hAnsi="Palatino Linotype" w:cs="Arial"/>
          <w:b/>
          <w:bCs/>
          <w:color w:val="auto"/>
          <w:sz w:val="22"/>
        </w:rPr>
        <w:t xml:space="preserve"> већник задужен за ресор здравства, социјална питања и бригу о породици, </w:t>
      </w:r>
      <w:r w:rsidR="004B65C4" w:rsidRPr="008F14DE">
        <w:rPr>
          <w:rFonts w:ascii="Palatino Linotype" w:hAnsi="Palatino Linotype" w:cs="Arial"/>
          <w:color w:val="auto"/>
          <w:sz w:val="22"/>
        </w:rPr>
        <w:t>који је задужен и за инклузију Рома на територији града.</w:t>
      </w:r>
    </w:p>
    <w:p w14:paraId="5374E3BC" w14:textId="01429E92" w:rsidR="00002A9A" w:rsidRPr="008F14DE" w:rsidRDefault="00830E60" w:rsidP="00830E60">
      <w:pPr>
        <w:spacing w:line="240" w:lineRule="auto"/>
        <w:jc w:val="both"/>
        <w:rPr>
          <w:rFonts w:ascii="Palatino Linotype" w:hAnsi="Palatino Linotype" w:cs="Arial"/>
          <w:bCs/>
          <w:color w:val="auto"/>
          <w:sz w:val="22"/>
        </w:rPr>
      </w:pPr>
      <w:r w:rsidRPr="008F14DE">
        <w:rPr>
          <w:rFonts w:ascii="Palatino Linotype" w:hAnsi="Palatino Linotype" w:cs="Arial"/>
          <w:bCs/>
          <w:color w:val="auto"/>
          <w:sz w:val="22"/>
        </w:rPr>
        <w:t xml:space="preserve">          ЛКТ је  основано као међусекторско тело са циљем координираног спровођења мера јавне политике усмерених на побољшање положаја Рома и Ромкиња који бораве на територији града </w:t>
      </w:r>
      <w:r w:rsidR="006D26E9" w:rsidRPr="008F14DE">
        <w:rPr>
          <w:rFonts w:ascii="Palatino Linotype" w:hAnsi="Palatino Linotype" w:cs="Arial"/>
          <w:bCs/>
          <w:color w:val="auto"/>
          <w:sz w:val="22"/>
        </w:rPr>
        <w:t>Вршца</w:t>
      </w:r>
      <w:r w:rsidRPr="008F14DE">
        <w:rPr>
          <w:rFonts w:ascii="Palatino Linotype" w:hAnsi="Palatino Linotype" w:cs="Arial"/>
          <w:bCs/>
          <w:color w:val="auto"/>
          <w:sz w:val="22"/>
        </w:rPr>
        <w:t>. Поред овога, ЛКТ покреће процес израде ЛАП-а за инклузију Рома</w:t>
      </w:r>
      <w:r w:rsidR="005B4D1A" w:rsidRPr="008F14DE">
        <w:rPr>
          <w:rFonts w:ascii="Palatino Linotype" w:hAnsi="Palatino Linotype" w:cs="Arial"/>
          <w:bCs/>
          <w:color w:val="auto"/>
          <w:sz w:val="22"/>
        </w:rPr>
        <w:t xml:space="preserve"> и</w:t>
      </w:r>
      <w:r w:rsidRPr="008F14DE">
        <w:rPr>
          <w:rFonts w:ascii="Palatino Linotype" w:hAnsi="Palatino Linotype" w:cs="Arial"/>
          <w:bCs/>
          <w:color w:val="auto"/>
          <w:sz w:val="22"/>
        </w:rPr>
        <w:t xml:space="preserve"> врши координацију  и надзор над његовим спровођењем</w:t>
      </w:r>
      <w:r w:rsidR="005B4D1A" w:rsidRPr="008F14DE">
        <w:rPr>
          <w:rFonts w:ascii="Palatino Linotype" w:hAnsi="Palatino Linotype" w:cs="Arial"/>
          <w:bCs/>
          <w:color w:val="auto"/>
          <w:sz w:val="22"/>
        </w:rPr>
        <w:t xml:space="preserve">, а чине га руководици локалних институција које имају надлежности у областима од значаја за инклузију ромске заједнице. </w:t>
      </w:r>
      <w:r w:rsidRPr="008F14DE">
        <w:rPr>
          <w:rFonts w:ascii="Palatino Linotype" w:hAnsi="Palatino Linotype" w:cs="Arial"/>
          <w:bCs/>
          <w:color w:val="auto"/>
          <w:sz w:val="22"/>
        </w:rPr>
        <w:t xml:space="preserve">Оно је </w:t>
      </w:r>
      <w:r w:rsidR="00634FB0" w:rsidRPr="008F14DE">
        <w:rPr>
          <w:rFonts w:ascii="Palatino Linotype" w:hAnsi="Palatino Linotype" w:cs="Arial"/>
          <w:bCs/>
          <w:color w:val="auto"/>
          <w:sz w:val="22"/>
        </w:rPr>
        <w:t>формирано</w:t>
      </w:r>
      <w:r w:rsidRPr="008F14DE">
        <w:rPr>
          <w:rFonts w:ascii="Palatino Linotype" w:hAnsi="Palatino Linotype" w:cs="Arial"/>
          <w:bCs/>
          <w:color w:val="auto"/>
          <w:sz w:val="22"/>
        </w:rPr>
        <w:t xml:space="preserve"> као радно тело </w:t>
      </w:r>
      <w:r w:rsidR="00203A80" w:rsidRPr="008F14DE">
        <w:rPr>
          <w:rFonts w:ascii="Palatino Linotype" w:hAnsi="Palatino Linotype" w:cs="Arial"/>
          <w:bCs/>
          <w:color w:val="auto"/>
          <w:sz w:val="22"/>
        </w:rPr>
        <w:t xml:space="preserve">Скупштине </w:t>
      </w:r>
      <w:r w:rsidRPr="008F14DE">
        <w:rPr>
          <w:rFonts w:ascii="Palatino Linotype" w:hAnsi="Palatino Linotype" w:cs="Arial"/>
          <w:bCs/>
          <w:color w:val="auto"/>
          <w:sz w:val="22"/>
        </w:rPr>
        <w:t>Град</w:t>
      </w:r>
      <w:r w:rsidR="00203A80" w:rsidRPr="008F14DE">
        <w:rPr>
          <w:rFonts w:ascii="Palatino Linotype" w:hAnsi="Palatino Linotype" w:cs="Arial"/>
          <w:bCs/>
          <w:color w:val="auto"/>
          <w:sz w:val="22"/>
        </w:rPr>
        <w:t>а</w:t>
      </w:r>
      <w:r w:rsidRPr="008F14DE">
        <w:rPr>
          <w:rFonts w:ascii="Palatino Linotype" w:hAnsi="Palatino Linotype" w:cs="Arial"/>
          <w:bCs/>
          <w:color w:val="auto"/>
          <w:sz w:val="22"/>
        </w:rPr>
        <w:t xml:space="preserve"> </w:t>
      </w:r>
      <w:r w:rsidR="00203A80" w:rsidRPr="008F14DE">
        <w:rPr>
          <w:rFonts w:ascii="Palatino Linotype" w:hAnsi="Palatino Linotype" w:cs="Arial"/>
          <w:bCs/>
          <w:color w:val="auto"/>
          <w:sz w:val="22"/>
        </w:rPr>
        <w:t>Вршца</w:t>
      </w:r>
      <w:r w:rsidRPr="008F14DE">
        <w:rPr>
          <w:rFonts w:ascii="Palatino Linotype" w:hAnsi="Palatino Linotype" w:cs="Arial"/>
          <w:bCs/>
          <w:color w:val="auto"/>
          <w:sz w:val="22"/>
        </w:rPr>
        <w:t>, а чин</w:t>
      </w:r>
      <w:r w:rsidR="00203A80" w:rsidRPr="008F14DE">
        <w:rPr>
          <w:rFonts w:ascii="Palatino Linotype" w:hAnsi="Palatino Linotype" w:cs="Arial"/>
          <w:bCs/>
          <w:color w:val="auto"/>
          <w:sz w:val="22"/>
        </w:rPr>
        <w:t>и</w:t>
      </w:r>
      <w:r w:rsidRPr="008F14DE">
        <w:rPr>
          <w:rFonts w:ascii="Palatino Linotype" w:hAnsi="Palatino Linotype" w:cs="Arial"/>
          <w:bCs/>
          <w:color w:val="auto"/>
          <w:sz w:val="22"/>
        </w:rPr>
        <w:t xml:space="preserve"> га </w:t>
      </w:r>
      <w:r w:rsidR="00203A80" w:rsidRPr="008F14DE">
        <w:rPr>
          <w:rFonts w:ascii="Palatino Linotype" w:hAnsi="Palatino Linotype" w:cs="Arial"/>
          <w:bCs/>
          <w:color w:val="auto"/>
          <w:sz w:val="22"/>
        </w:rPr>
        <w:t xml:space="preserve">12 </w:t>
      </w:r>
      <w:r w:rsidRPr="008F14DE">
        <w:rPr>
          <w:rFonts w:ascii="Palatino Linotype" w:hAnsi="Palatino Linotype" w:cs="Arial"/>
          <w:bCs/>
          <w:color w:val="auto"/>
          <w:sz w:val="22"/>
        </w:rPr>
        <w:t>члан</w:t>
      </w:r>
      <w:r w:rsidR="006D26E9" w:rsidRPr="008F14DE">
        <w:rPr>
          <w:rFonts w:ascii="Palatino Linotype" w:hAnsi="Palatino Linotype" w:cs="Arial"/>
          <w:bCs/>
          <w:color w:val="auto"/>
          <w:sz w:val="22"/>
        </w:rPr>
        <w:t>ова</w:t>
      </w:r>
      <w:r w:rsidRPr="008F14DE">
        <w:rPr>
          <w:rFonts w:ascii="Palatino Linotype" w:hAnsi="Palatino Linotype" w:cs="Arial"/>
          <w:bCs/>
          <w:color w:val="auto"/>
          <w:sz w:val="22"/>
        </w:rPr>
        <w:t xml:space="preserve">: </w:t>
      </w:r>
      <w:r w:rsidR="00203A80" w:rsidRPr="008F14DE">
        <w:rPr>
          <w:rFonts w:ascii="Palatino Linotype" w:hAnsi="Palatino Linotype" w:cs="Arial"/>
          <w:bCs/>
          <w:color w:val="auto"/>
          <w:sz w:val="22"/>
        </w:rPr>
        <w:t xml:space="preserve">градоначелник, координатор Мобилног тима, директор ОШ „Паја Јовановић“, директор ПУ „Чаролија“, директор Дома здравља Вршац, директор НСЗ – филијала Вршац, директор ЦСР Вршац, директор Културног центра Вршац, начелник Полицијске станице Вршац, директор ЈКП „Други октобар“ Вршац, секретар Црвеног крст Вршца и представник НВО која раде у области инклузије Рома.  </w:t>
      </w:r>
    </w:p>
    <w:p w14:paraId="5B65EA53" w14:textId="0B1D0E43" w:rsidR="00830E60" w:rsidRPr="008F14DE" w:rsidRDefault="00830E60" w:rsidP="00830E60">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Такође, </w:t>
      </w:r>
      <w:r w:rsidR="005B4D1A" w:rsidRPr="008F14DE">
        <w:rPr>
          <w:rFonts w:ascii="Palatino Linotype" w:hAnsi="Palatino Linotype"/>
          <w:color w:val="auto"/>
          <w:sz w:val="22"/>
          <w:szCs w:val="22"/>
        </w:rPr>
        <w:t xml:space="preserve">у Вршцу је </w:t>
      </w:r>
      <w:r w:rsidRPr="008F14DE">
        <w:rPr>
          <w:rFonts w:ascii="Palatino Linotype" w:hAnsi="Palatino Linotype"/>
          <w:color w:val="auto"/>
          <w:sz w:val="22"/>
          <w:szCs w:val="22"/>
        </w:rPr>
        <w:t>формиран и Мобилни тим као важан локални механизам који ради на подстицању директне примене дефинисаних стратешких мера у локалним органима и установама, обилази ромска насеља на основу утврђеног плана, сарађује са Националним саветом ромске националне мањине и организацијама цивилног друштва, извештава органе јавне управе о проблемима у вези са применом стратешких мера, те припрема иницијативе и пројекте којима се осигурава сарадња локалних организација и партнера у процесу унапређења положаја Рома. Оперативни капацитети Мобилног тима засновани су, пре свега, на чињеници да су његови чланови запослени у локалним институцијама (</w:t>
      </w:r>
      <w:r w:rsidR="005B4D1A" w:rsidRPr="008F14DE">
        <w:rPr>
          <w:rFonts w:ascii="Palatino Linotype" w:hAnsi="Palatino Linotype"/>
          <w:color w:val="auto"/>
          <w:sz w:val="22"/>
          <w:szCs w:val="22"/>
        </w:rPr>
        <w:t>Г</w:t>
      </w:r>
      <w:r w:rsidR="006A30A9" w:rsidRPr="008F14DE">
        <w:rPr>
          <w:rFonts w:ascii="Palatino Linotype" w:hAnsi="Palatino Linotype"/>
          <w:color w:val="auto"/>
          <w:sz w:val="22"/>
          <w:szCs w:val="22"/>
        </w:rPr>
        <w:t xml:space="preserve">радска управа, </w:t>
      </w:r>
      <w:r w:rsidRPr="008F14DE">
        <w:rPr>
          <w:rFonts w:ascii="Palatino Linotype" w:hAnsi="Palatino Linotype"/>
          <w:color w:val="auto"/>
          <w:sz w:val="22"/>
          <w:szCs w:val="22"/>
        </w:rPr>
        <w:t xml:space="preserve">Центар за социјални рад, Дом здравља, </w:t>
      </w:r>
      <w:r w:rsidR="006D26E9" w:rsidRPr="008F14DE">
        <w:rPr>
          <w:rFonts w:ascii="Palatino Linotype" w:hAnsi="Palatino Linotype"/>
          <w:color w:val="auto"/>
          <w:sz w:val="22"/>
          <w:szCs w:val="22"/>
        </w:rPr>
        <w:t xml:space="preserve">Национална служба за запошљавање – филијала Вршац, </w:t>
      </w:r>
      <w:r w:rsidR="005B4D1A" w:rsidRPr="008F14DE">
        <w:rPr>
          <w:rFonts w:ascii="Palatino Linotype" w:hAnsi="Palatino Linotype"/>
          <w:color w:val="auto"/>
          <w:sz w:val="22"/>
          <w:szCs w:val="22"/>
        </w:rPr>
        <w:t>Предшколска установе „Чаролија“, ОШ „Паја Јовановић“</w:t>
      </w:r>
      <w:r w:rsidRPr="008F14DE">
        <w:rPr>
          <w:rFonts w:ascii="Palatino Linotype" w:hAnsi="Palatino Linotype"/>
          <w:color w:val="auto"/>
          <w:sz w:val="22"/>
          <w:szCs w:val="22"/>
        </w:rPr>
        <w:t>) и да непосредно раде на пословима који су у вези са остваривањем права лица ромске националности</w:t>
      </w:r>
      <w:r w:rsidR="00FA7968" w:rsidRPr="008F14DE">
        <w:rPr>
          <w:rFonts w:ascii="Palatino Linotype" w:hAnsi="Palatino Linotype"/>
          <w:color w:val="auto"/>
          <w:sz w:val="22"/>
          <w:szCs w:val="22"/>
        </w:rPr>
        <w:t>.</w:t>
      </w:r>
      <w:r w:rsidR="005B4D1A" w:rsidRPr="008F14DE">
        <w:rPr>
          <w:rFonts w:ascii="Palatino Linotype" w:hAnsi="Palatino Linotype"/>
          <w:color w:val="auto"/>
          <w:sz w:val="22"/>
          <w:szCs w:val="22"/>
        </w:rPr>
        <w:t xml:space="preserve"> Такође, у састав МТ улазе још и педагошки асистенти, здравствена медијаторка и предствници ромских удружења „Романо крло“ и „Роми напред“. </w:t>
      </w:r>
    </w:p>
    <w:p w14:paraId="70D24453" w14:textId="74C4EB82" w:rsidR="00C43DFE" w:rsidRPr="008F14DE" w:rsidRDefault="00935541" w:rsidP="00096A97">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C43DFE" w:rsidRPr="008F14DE">
        <w:rPr>
          <w:rFonts w:ascii="Palatino Linotype" w:hAnsi="Palatino Linotype"/>
          <w:color w:val="auto"/>
          <w:sz w:val="22"/>
          <w:szCs w:val="22"/>
        </w:rPr>
        <w:t xml:space="preserve">У </w:t>
      </w:r>
      <w:r w:rsidR="005B4D1A" w:rsidRPr="008F14DE">
        <w:rPr>
          <w:rFonts w:ascii="Palatino Linotype" w:hAnsi="Palatino Linotype"/>
          <w:color w:val="auto"/>
          <w:sz w:val="22"/>
          <w:szCs w:val="22"/>
        </w:rPr>
        <w:t>Вршцу је од 2018. године</w:t>
      </w:r>
      <w:r w:rsidR="003F1839" w:rsidRPr="008F14DE">
        <w:rPr>
          <w:rFonts w:ascii="Palatino Linotype" w:hAnsi="Palatino Linotype"/>
          <w:color w:val="auto"/>
          <w:sz w:val="22"/>
          <w:szCs w:val="22"/>
        </w:rPr>
        <w:t xml:space="preserve"> ангажован</w:t>
      </w:r>
      <w:r w:rsidR="00AB5544" w:rsidRPr="008F14DE">
        <w:rPr>
          <w:rFonts w:ascii="Palatino Linotype" w:hAnsi="Palatino Linotype"/>
          <w:color w:val="auto"/>
          <w:sz w:val="22"/>
          <w:szCs w:val="22"/>
        </w:rPr>
        <w:t xml:space="preserve"> </w:t>
      </w:r>
      <w:r w:rsidR="003F1839" w:rsidRPr="008F14DE">
        <w:rPr>
          <w:rFonts w:ascii="Palatino Linotype" w:hAnsi="Palatino Linotype"/>
          <w:b/>
          <w:bCs/>
          <w:color w:val="auto"/>
          <w:sz w:val="22"/>
          <w:szCs w:val="22"/>
        </w:rPr>
        <w:t>координатор за ромска питања</w:t>
      </w:r>
      <w:r w:rsidR="003F1839" w:rsidRPr="008F14DE">
        <w:rPr>
          <w:rFonts w:ascii="Palatino Linotype" w:hAnsi="Palatino Linotype"/>
          <w:color w:val="auto"/>
          <w:sz w:val="22"/>
          <w:szCs w:val="22"/>
        </w:rPr>
        <w:t xml:space="preserve"> чија је улога да као представник локалне самоуправе пружа стручну и техничку помоћ ромској заједници на територији града у циљу решавања </w:t>
      </w:r>
      <w:r w:rsidR="00D337D4" w:rsidRPr="008F14DE">
        <w:rPr>
          <w:rFonts w:ascii="Palatino Linotype" w:hAnsi="Palatino Linotype"/>
          <w:color w:val="auto"/>
          <w:sz w:val="22"/>
          <w:szCs w:val="22"/>
        </w:rPr>
        <w:t xml:space="preserve">њихових </w:t>
      </w:r>
      <w:r w:rsidR="003F1839" w:rsidRPr="008F14DE">
        <w:rPr>
          <w:rFonts w:ascii="Palatino Linotype" w:hAnsi="Palatino Linotype"/>
          <w:color w:val="auto"/>
          <w:sz w:val="22"/>
          <w:szCs w:val="22"/>
        </w:rPr>
        <w:t>проблема</w:t>
      </w:r>
      <w:r w:rsidR="00286B84" w:rsidRPr="008F14DE">
        <w:rPr>
          <w:rFonts w:ascii="Palatino Linotype" w:hAnsi="Palatino Linotype"/>
          <w:color w:val="auto"/>
          <w:sz w:val="22"/>
          <w:szCs w:val="22"/>
        </w:rPr>
        <w:t xml:space="preserve"> </w:t>
      </w:r>
      <w:r w:rsidR="00D337D4" w:rsidRPr="008F14DE">
        <w:rPr>
          <w:rFonts w:ascii="Palatino Linotype" w:hAnsi="Palatino Linotype"/>
          <w:color w:val="auto"/>
          <w:sz w:val="22"/>
          <w:szCs w:val="22"/>
        </w:rPr>
        <w:t>и</w:t>
      </w:r>
      <w:r w:rsidR="003F1839" w:rsidRPr="008F14DE">
        <w:rPr>
          <w:rFonts w:ascii="Palatino Linotype" w:hAnsi="Palatino Linotype"/>
          <w:color w:val="auto"/>
          <w:sz w:val="22"/>
          <w:szCs w:val="22"/>
        </w:rPr>
        <w:t xml:space="preserve"> унапређења социо-економског положаја. </w:t>
      </w:r>
      <w:r w:rsidR="003F1839" w:rsidRPr="003A63B5">
        <w:rPr>
          <w:rFonts w:ascii="Palatino Linotype" w:hAnsi="Palatino Linotype"/>
          <w:b/>
          <w:bCs/>
          <w:color w:val="auto"/>
          <w:sz w:val="22"/>
          <w:szCs w:val="22"/>
        </w:rPr>
        <w:t xml:space="preserve">Радно место координатора за ромска питања је систематизовано унутар </w:t>
      </w:r>
      <w:r w:rsidR="00286B84" w:rsidRPr="003A63B5">
        <w:rPr>
          <w:rFonts w:ascii="Palatino Linotype" w:hAnsi="Palatino Linotype"/>
          <w:b/>
          <w:bCs/>
          <w:color w:val="auto"/>
          <w:sz w:val="22"/>
          <w:szCs w:val="22"/>
        </w:rPr>
        <w:t>Одељења за друштвене делатности ГУ града Вршца</w:t>
      </w:r>
      <w:r w:rsidR="00286B84" w:rsidRPr="008F14DE">
        <w:rPr>
          <w:rStyle w:val="FootnoteReference"/>
          <w:rFonts w:ascii="Palatino Linotype" w:hAnsi="Palatino Linotype"/>
          <w:color w:val="auto"/>
          <w:sz w:val="22"/>
          <w:szCs w:val="22"/>
        </w:rPr>
        <w:footnoteReference w:id="4"/>
      </w:r>
      <w:r w:rsidR="00286B84" w:rsidRPr="008F14DE">
        <w:rPr>
          <w:rFonts w:ascii="Palatino Linotype" w:hAnsi="Palatino Linotype"/>
          <w:color w:val="auto"/>
          <w:sz w:val="22"/>
          <w:szCs w:val="22"/>
        </w:rPr>
        <w:t xml:space="preserve">, </w:t>
      </w:r>
      <w:r w:rsidR="00286B84" w:rsidRPr="003A63B5">
        <w:rPr>
          <w:rFonts w:ascii="Palatino Linotype" w:hAnsi="Palatino Linotype"/>
          <w:b/>
          <w:bCs/>
          <w:color w:val="auto"/>
          <w:sz w:val="22"/>
          <w:szCs w:val="22"/>
        </w:rPr>
        <w:t>а координатор је запослен на неодређено време</w:t>
      </w:r>
      <w:r w:rsidR="00E67A07" w:rsidRPr="003A63B5">
        <w:rPr>
          <w:rFonts w:ascii="Palatino Linotype" w:hAnsi="Palatino Linotype"/>
          <w:b/>
          <w:bCs/>
          <w:color w:val="auto"/>
          <w:sz w:val="22"/>
          <w:szCs w:val="22"/>
        </w:rPr>
        <w:t>.</w:t>
      </w:r>
      <w:r w:rsidR="00E67A07" w:rsidRPr="008F14DE">
        <w:rPr>
          <w:rFonts w:ascii="Palatino Linotype" w:hAnsi="Palatino Linotype"/>
          <w:color w:val="auto"/>
          <w:sz w:val="22"/>
          <w:szCs w:val="22"/>
        </w:rPr>
        <w:t xml:space="preserve"> </w:t>
      </w:r>
      <w:r w:rsidR="00A93781" w:rsidRPr="008F14DE">
        <w:rPr>
          <w:rFonts w:ascii="Palatino Linotype" w:hAnsi="Palatino Linotype"/>
          <w:color w:val="auto"/>
          <w:sz w:val="22"/>
          <w:szCs w:val="22"/>
        </w:rPr>
        <w:t xml:space="preserve">Његова задужења </w:t>
      </w:r>
      <w:r w:rsidR="00A93781" w:rsidRPr="008F14DE">
        <w:rPr>
          <w:rFonts w:ascii="Palatino Linotype" w:hAnsi="Palatino Linotype"/>
          <w:color w:val="auto"/>
          <w:sz w:val="22"/>
          <w:szCs w:val="22"/>
        </w:rPr>
        <w:lastRenderedPageBreak/>
        <w:t>обухватају широк дијапазон послова, међу којима су: пружање стручне подршке у развоју и спр</w:t>
      </w:r>
      <w:r w:rsidR="0073015B">
        <w:rPr>
          <w:rFonts w:ascii="Palatino Linotype" w:hAnsi="Palatino Linotype"/>
          <w:color w:val="auto"/>
          <w:sz w:val="22"/>
          <w:szCs w:val="22"/>
        </w:rPr>
        <w:t>о</w:t>
      </w:r>
      <w:r w:rsidR="00A93781" w:rsidRPr="008F14DE">
        <w:rPr>
          <w:rFonts w:ascii="Palatino Linotype" w:hAnsi="Palatino Linotype"/>
          <w:color w:val="auto"/>
          <w:sz w:val="22"/>
          <w:szCs w:val="22"/>
        </w:rPr>
        <w:t>вођењу постојећих и нових политика и програма инклузије Рома и Ромкиња у складу са националним и локалним стратешким оквиром, пружа</w:t>
      </w:r>
      <w:r w:rsidR="00864F5C" w:rsidRPr="008F14DE">
        <w:rPr>
          <w:rFonts w:ascii="Palatino Linotype" w:hAnsi="Palatino Linotype"/>
          <w:color w:val="auto"/>
          <w:sz w:val="22"/>
          <w:szCs w:val="22"/>
        </w:rPr>
        <w:t>ње</w:t>
      </w:r>
      <w:r w:rsidR="00A93781" w:rsidRPr="008F14DE">
        <w:rPr>
          <w:rFonts w:ascii="Palatino Linotype" w:hAnsi="Palatino Linotype"/>
          <w:color w:val="auto"/>
          <w:sz w:val="22"/>
          <w:szCs w:val="22"/>
        </w:rPr>
        <w:t xml:space="preserve"> стручн</w:t>
      </w:r>
      <w:r w:rsidR="00864F5C" w:rsidRPr="008F14DE">
        <w:rPr>
          <w:rFonts w:ascii="Palatino Linotype" w:hAnsi="Palatino Linotype"/>
          <w:color w:val="auto"/>
          <w:sz w:val="22"/>
          <w:szCs w:val="22"/>
        </w:rPr>
        <w:t>е</w:t>
      </w:r>
      <w:r w:rsidR="00A93781" w:rsidRPr="008F14DE">
        <w:rPr>
          <w:rFonts w:ascii="Palatino Linotype" w:hAnsi="Palatino Linotype"/>
          <w:color w:val="auto"/>
          <w:sz w:val="22"/>
          <w:szCs w:val="22"/>
        </w:rPr>
        <w:t xml:space="preserve"> подршк</w:t>
      </w:r>
      <w:r w:rsidR="00864F5C" w:rsidRPr="008F14DE">
        <w:rPr>
          <w:rFonts w:ascii="Palatino Linotype" w:hAnsi="Palatino Linotype"/>
          <w:color w:val="auto"/>
          <w:sz w:val="22"/>
          <w:szCs w:val="22"/>
        </w:rPr>
        <w:t>е</w:t>
      </w:r>
      <w:r w:rsidR="00A93781" w:rsidRPr="008F14DE">
        <w:rPr>
          <w:rFonts w:ascii="Palatino Linotype" w:hAnsi="Palatino Linotype"/>
          <w:color w:val="auto"/>
          <w:sz w:val="22"/>
          <w:szCs w:val="22"/>
        </w:rPr>
        <w:t xml:space="preserve"> приликом одређивања приоритета у изради годишњих и вишегодишњих планова који се односе на унапређење положаја Рома, поспеш</w:t>
      </w:r>
      <w:r w:rsidR="00864F5C" w:rsidRPr="008F14DE">
        <w:rPr>
          <w:rFonts w:ascii="Palatino Linotype" w:hAnsi="Palatino Linotype"/>
          <w:color w:val="auto"/>
          <w:sz w:val="22"/>
          <w:szCs w:val="22"/>
        </w:rPr>
        <w:t>ивање</w:t>
      </w:r>
      <w:r w:rsidR="00A93781" w:rsidRPr="008F14DE">
        <w:rPr>
          <w:rFonts w:ascii="Palatino Linotype" w:hAnsi="Palatino Linotype"/>
          <w:color w:val="auto"/>
          <w:sz w:val="22"/>
          <w:szCs w:val="22"/>
        </w:rPr>
        <w:t xml:space="preserve"> секторск</w:t>
      </w:r>
      <w:r w:rsidR="00864F5C" w:rsidRPr="008F14DE">
        <w:rPr>
          <w:rFonts w:ascii="Palatino Linotype" w:hAnsi="Palatino Linotype"/>
          <w:color w:val="auto"/>
          <w:sz w:val="22"/>
          <w:szCs w:val="22"/>
        </w:rPr>
        <w:t>е</w:t>
      </w:r>
      <w:r w:rsidR="00A93781" w:rsidRPr="008F14DE">
        <w:rPr>
          <w:rFonts w:ascii="Palatino Linotype" w:hAnsi="Palatino Linotype"/>
          <w:color w:val="auto"/>
          <w:sz w:val="22"/>
          <w:szCs w:val="22"/>
        </w:rPr>
        <w:t xml:space="preserve"> и међусекторск</w:t>
      </w:r>
      <w:r w:rsidR="00864F5C" w:rsidRPr="008F14DE">
        <w:rPr>
          <w:rFonts w:ascii="Palatino Linotype" w:hAnsi="Palatino Linotype"/>
          <w:color w:val="auto"/>
          <w:sz w:val="22"/>
          <w:szCs w:val="22"/>
        </w:rPr>
        <w:t>е</w:t>
      </w:r>
      <w:r w:rsidR="00A93781" w:rsidRPr="008F14DE">
        <w:rPr>
          <w:rFonts w:ascii="Palatino Linotype" w:hAnsi="Palatino Linotype"/>
          <w:color w:val="auto"/>
          <w:sz w:val="22"/>
          <w:szCs w:val="22"/>
        </w:rPr>
        <w:t xml:space="preserve"> сарадњ</w:t>
      </w:r>
      <w:r w:rsidR="00864F5C" w:rsidRPr="008F14DE">
        <w:rPr>
          <w:rFonts w:ascii="Palatino Linotype" w:hAnsi="Palatino Linotype"/>
          <w:color w:val="auto"/>
          <w:sz w:val="22"/>
          <w:szCs w:val="22"/>
        </w:rPr>
        <w:t>е</w:t>
      </w:r>
      <w:r w:rsidR="00A93781" w:rsidRPr="008F14DE">
        <w:rPr>
          <w:rFonts w:ascii="Palatino Linotype" w:hAnsi="Palatino Linotype"/>
          <w:color w:val="auto"/>
          <w:sz w:val="22"/>
          <w:szCs w:val="22"/>
        </w:rPr>
        <w:t xml:space="preserve"> организовањем координационих састанака у вези са планирањем и спровођењем мера социјалног укључивања Рома и Ромкиња, пружа</w:t>
      </w:r>
      <w:r w:rsidR="00864F5C" w:rsidRPr="008F14DE">
        <w:rPr>
          <w:rFonts w:ascii="Palatino Linotype" w:hAnsi="Palatino Linotype"/>
          <w:color w:val="auto"/>
          <w:sz w:val="22"/>
          <w:szCs w:val="22"/>
        </w:rPr>
        <w:t>ње</w:t>
      </w:r>
      <w:r w:rsidR="00A93781" w:rsidRPr="008F14DE">
        <w:rPr>
          <w:rFonts w:ascii="Palatino Linotype" w:hAnsi="Palatino Linotype"/>
          <w:color w:val="auto"/>
          <w:sz w:val="22"/>
          <w:szCs w:val="22"/>
        </w:rPr>
        <w:t xml:space="preserve"> подршк</w:t>
      </w:r>
      <w:r w:rsidR="00864F5C" w:rsidRPr="008F14DE">
        <w:rPr>
          <w:rFonts w:ascii="Palatino Linotype" w:hAnsi="Palatino Linotype"/>
          <w:color w:val="auto"/>
          <w:sz w:val="22"/>
          <w:szCs w:val="22"/>
        </w:rPr>
        <w:t>е</w:t>
      </w:r>
      <w:r w:rsidR="00A93781" w:rsidRPr="008F14DE">
        <w:rPr>
          <w:rFonts w:ascii="Palatino Linotype" w:hAnsi="Palatino Linotype"/>
          <w:color w:val="auto"/>
          <w:sz w:val="22"/>
          <w:szCs w:val="22"/>
        </w:rPr>
        <w:t xml:space="preserve"> локалним организацијама цивилног друштва које се баве инклузијом Рома на лок</w:t>
      </w:r>
      <w:r w:rsidR="00511636" w:rsidRPr="008F14DE">
        <w:rPr>
          <w:rFonts w:ascii="Palatino Linotype" w:hAnsi="Palatino Linotype"/>
          <w:color w:val="auto"/>
          <w:sz w:val="22"/>
          <w:szCs w:val="22"/>
        </w:rPr>
        <w:t>а</w:t>
      </w:r>
      <w:r w:rsidR="00A93781" w:rsidRPr="008F14DE">
        <w:rPr>
          <w:rFonts w:ascii="Palatino Linotype" w:hAnsi="Palatino Linotype"/>
          <w:color w:val="auto"/>
          <w:sz w:val="22"/>
          <w:szCs w:val="22"/>
        </w:rPr>
        <w:t xml:space="preserve">лном нивоу, </w:t>
      </w:r>
      <w:r w:rsidR="002E0744" w:rsidRPr="008F14DE">
        <w:rPr>
          <w:rFonts w:ascii="Palatino Linotype" w:hAnsi="Palatino Linotype"/>
          <w:color w:val="auto"/>
          <w:sz w:val="22"/>
          <w:szCs w:val="22"/>
        </w:rPr>
        <w:t>као и установама у области образовања, културе и социјалне заштите, организ</w:t>
      </w:r>
      <w:r w:rsidR="00864F5C" w:rsidRPr="008F14DE">
        <w:rPr>
          <w:rFonts w:ascii="Palatino Linotype" w:hAnsi="Palatino Linotype"/>
          <w:color w:val="auto"/>
          <w:sz w:val="22"/>
          <w:szCs w:val="22"/>
        </w:rPr>
        <w:t>овање</w:t>
      </w:r>
      <w:r w:rsidR="00A93781" w:rsidRPr="008F14DE">
        <w:rPr>
          <w:rFonts w:ascii="Palatino Linotype" w:hAnsi="Palatino Linotype"/>
          <w:color w:val="auto"/>
          <w:sz w:val="22"/>
          <w:szCs w:val="22"/>
        </w:rPr>
        <w:t xml:space="preserve"> </w:t>
      </w:r>
      <w:r w:rsidR="002E0744" w:rsidRPr="008F14DE">
        <w:rPr>
          <w:rFonts w:ascii="Palatino Linotype" w:hAnsi="Palatino Linotype"/>
          <w:color w:val="auto"/>
          <w:sz w:val="22"/>
          <w:szCs w:val="22"/>
        </w:rPr>
        <w:t>посет</w:t>
      </w:r>
      <w:r w:rsidR="00864F5C" w:rsidRPr="008F14DE">
        <w:rPr>
          <w:rFonts w:ascii="Palatino Linotype" w:hAnsi="Palatino Linotype"/>
          <w:color w:val="auto"/>
          <w:sz w:val="22"/>
          <w:szCs w:val="22"/>
        </w:rPr>
        <w:t>а</w:t>
      </w:r>
      <w:r w:rsidR="002E0744" w:rsidRPr="008F14DE">
        <w:rPr>
          <w:rFonts w:ascii="Palatino Linotype" w:hAnsi="Palatino Linotype"/>
          <w:color w:val="auto"/>
          <w:sz w:val="22"/>
          <w:szCs w:val="22"/>
        </w:rPr>
        <w:t xml:space="preserve"> ромским насељима на територији града, пра</w:t>
      </w:r>
      <w:r w:rsidR="00864F5C" w:rsidRPr="008F14DE">
        <w:rPr>
          <w:rFonts w:ascii="Palatino Linotype" w:hAnsi="Palatino Linotype"/>
          <w:color w:val="auto"/>
          <w:sz w:val="22"/>
          <w:szCs w:val="22"/>
        </w:rPr>
        <w:t>ћење</w:t>
      </w:r>
      <w:r w:rsidR="002E0744" w:rsidRPr="008F14DE">
        <w:rPr>
          <w:rFonts w:ascii="Palatino Linotype" w:hAnsi="Palatino Linotype"/>
          <w:color w:val="auto"/>
          <w:sz w:val="22"/>
          <w:szCs w:val="22"/>
        </w:rPr>
        <w:t xml:space="preserve"> остваривањ</w:t>
      </w:r>
      <w:r w:rsidR="00864F5C" w:rsidRPr="008F14DE">
        <w:rPr>
          <w:rFonts w:ascii="Palatino Linotype" w:hAnsi="Palatino Linotype"/>
          <w:color w:val="auto"/>
          <w:sz w:val="22"/>
          <w:szCs w:val="22"/>
        </w:rPr>
        <w:t>а</w:t>
      </w:r>
      <w:r w:rsidR="002E0744" w:rsidRPr="008F14DE">
        <w:rPr>
          <w:rFonts w:ascii="Palatino Linotype" w:hAnsi="Palatino Linotype"/>
          <w:color w:val="auto"/>
          <w:sz w:val="22"/>
          <w:szCs w:val="22"/>
        </w:rPr>
        <w:t xml:space="preserve"> акционог плана и одобрених пројеката у области инклузије Рома итд. </w:t>
      </w:r>
    </w:p>
    <w:p w14:paraId="21642792" w14:textId="04ED92B5" w:rsidR="00096A97" w:rsidRPr="008F14DE" w:rsidRDefault="00D337D4" w:rsidP="000F739C">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096A97" w:rsidRPr="008F14DE">
        <w:rPr>
          <w:rFonts w:ascii="Palatino Linotype" w:hAnsi="Palatino Linotype"/>
          <w:color w:val="auto"/>
          <w:sz w:val="22"/>
          <w:szCs w:val="22"/>
        </w:rPr>
        <w:t xml:space="preserve">Важне локалне механизме у непосредном раду са ромском заједницом предстaвљају још и педагошки асистенти и здравствене медијаторке. </w:t>
      </w:r>
      <w:r w:rsidR="000F739C" w:rsidRPr="008F14DE">
        <w:rPr>
          <w:rFonts w:ascii="Palatino Linotype" w:hAnsi="Palatino Linotype"/>
          <w:color w:val="auto"/>
          <w:sz w:val="22"/>
          <w:szCs w:val="22"/>
        </w:rPr>
        <w:t xml:space="preserve">Педагошки асистенти имају важну улогу у повећању обухвата деце ромске националности у основним школама и предшколским установама, те пружају континуирану подршку деци и родитељима у похађању наставе и превазилажењу тешкоћа са којима се суочавају током школовања. </w:t>
      </w:r>
      <w:r w:rsidRPr="008F14DE">
        <w:rPr>
          <w:rFonts w:ascii="Palatino Linotype" w:hAnsi="Palatino Linotype"/>
          <w:b/>
          <w:bCs/>
          <w:color w:val="auto"/>
          <w:sz w:val="22"/>
          <w:szCs w:val="22"/>
        </w:rPr>
        <w:t xml:space="preserve">У </w:t>
      </w:r>
      <w:r w:rsidR="00864F5C" w:rsidRPr="008F14DE">
        <w:rPr>
          <w:rFonts w:ascii="Palatino Linotype" w:hAnsi="Palatino Linotype"/>
          <w:b/>
          <w:bCs/>
          <w:color w:val="auto"/>
          <w:sz w:val="22"/>
          <w:szCs w:val="22"/>
        </w:rPr>
        <w:t>Вршцу</w:t>
      </w:r>
      <w:r w:rsidRPr="008F14DE">
        <w:rPr>
          <w:rFonts w:ascii="Palatino Linotype" w:hAnsi="Palatino Linotype"/>
          <w:b/>
          <w:bCs/>
          <w:color w:val="auto"/>
          <w:sz w:val="22"/>
          <w:szCs w:val="22"/>
        </w:rPr>
        <w:t xml:space="preserve"> </w:t>
      </w:r>
      <w:r w:rsidR="000F739C" w:rsidRPr="008F14DE">
        <w:rPr>
          <w:rFonts w:ascii="Palatino Linotype" w:hAnsi="Palatino Linotype"/>
          <w:b/>
          <w:bCs/>
          <w:color w:val="auto"/>
          <w:sz w:val="22"/>
          <w:szCs w:val="22"/>
        </w:rPr>
        <w:t>су</w:t>
      </w:r>
      <w:r w:rsidR="003C5802" w:rsidRPr="008F14DE">
        <w:rPr>
          <w:rFonts w:ascii="Palatino Linotype" w:hAnsi="Palatino Linotype"/>
          <w:b/>
          <w:bCs/>
          <w:color w:val="auto"/>
          <w:sz w:val="22"/>
          <w:szCs w:val="22"/>
        </w:rPr>
        <w:t xml:space="preserve"> </w:t>
      </w:r>
      <w:r w:rsidRPr="008F14DE">
        <w:rPr>
          <w:rFonts w:ascii="Palatino Linotype" w:hAnsi="Palatino Linotype"/>
          <w:b/>
          <w:bCs/>
          <w:color w:val="auto"/>
          <w:sz w:val="22"/>
          <w:szCs w:val="22"/>
        </w:rPr>
        <w:t xml:space="preserve"> ангажован</w:t>
      </w:r>
      <w:r w:rsidR="000F739C" w:rsidRPr="008F14DE">
        <w:rPr>
          <w:rFonts w:ascii="Palatino Linotype" w:hAnsi="Palatino Linotype"/>
          <w:b/>
          <w:bCs/>
          <w:color w:val="auto"/>
          <w:sz w:val="22"/>
          <w:szCs w:val="22"/>
        </w:rPr>
        <w:t>а</w:t>
      </w:r>
      <w:r w:rsidR="003C5802" w:rsidRPr="008F14DE">
        <w:rPr>
          <w:rFonts w:ascii="Palatino Linotype" w:hAnsi="Palatino Linotype"/>
          <w:b/>
          <w:bCs/>
          <w:color w:val="auto"/>
          <w:sz w:val="22"/>
          <w:szCs w:val="22"/>
        </w:rPr>
        <w:t xml:space="preserve"> </w:t>
      </w:r>
      <w:r w:rsidR="001C213B" w:rsidRPr="008F14DE">
        <w:rPr>
          <w:rFonts w:ascii="Palatino Linotype" w:hAnsi="Palatino Linotype"/>
          <w:b/>
          <w:bCs/>
          <w:color w:val="auto"/>
          <w:sz w:val="22"/>
          <w:szCs w:val="22"/>
        </w:rPr>
        <w:t>3</w:t>
      </w:r>
      <w:r w:rsidR="003C5802" w:rsidRPr="008F14DE">
        <w:rPr>
          <w:rFonts w:ascii="Palatino Linotype" w:hAnsi="Palatino Linotype"/>
          <w:b/>
          <w:bCs/>
          <w:color w:val="auto"/>
          <w:sz w:val="22"/>
          <w:szCs w:val="22"/>
        </w:rPr>
        <w:t xml:space="preserve"> </w:t>
      </w:r>
      <w:r w:rsidR="000F739C" w:rsidRPr="008F14DE">
        <w:rPr>
          <w:rFonts w:ascii="Palatino Linotype" w:hAnsi="Palatino Linotype"/>
          <w:b/>
          <w:bCs/>
          <w:color w:val="auto"/>
          <w:sz w:val="22"/>
          <w:szCs w:val="22"/>
        </w:rPr>
        <w:t xml:space="preserve"> </w:t>
      </w:r>
      <w:r w:rsidRPr="008F14DE">
        <w:rPr>
          <w:rFonts w:ascii="Palatino Linotype" w:hAnsi="Palatino Linotype"/>
          <w:b/>
          <w:bCs/>
          <w:color w:val="auto"/>
          <w:sz w:val="22"/>
          <w:szCs w:val="22"/>
        </w:rPr>
        <w:t>педагошк</w:t>
      </w:r>
      <w:r w:rsidR="000F739C" w:rsidRPr="008F14DE">
        <w:rPr>
          <w:rFonts w:ascii="Palatino Linotype" w:hAnsi="Palatino Linotype"/>
          <w:b/>
          <w:bCs/>
          <w:color w:val="auto"/>
          <w:sz w:val="22"/>
          <w:szCs w:val="22"/>
        </w:rPr>
        <w:t>а</w:t>
      </w:r>
      <w:r w:rsidRPr="008F14DE">
        <w:rPr>
          <w:rFonts w:ascii="Palatino Linotype" w:hAnsi="Palatino Linotype"/>
          <w:b/>
          <w:bCs/>
          <w:color w:val="auto"/>
          <w:sz w:val="22"/>
          <w:szCs w:val="22"/>
        </w:rPr>
        <w:t xml:space="preserve"> асистент</w:t>
      </w:r>
      <w:r w:rsidR="000F739C" w:rsidRPr="008F14DE">
        <w:rPr>
          <w:rFonts w:ascii="Palatino Linotype" w:hAnsi="Palatino Linotype"/>
          <w:b/>
          <w:bCs/>
          <w:color w:val="auto"/>
          <w:sz w:val="22"/>
          <w:szCs w:val="22"/>
        </w:rPr>
        <w:t>а</w:t>
      </w:r>
      <w:r w:rsidR="001C213B" w:rsidRPr="008F14DE">
        <w:rPr>
          <w:rFonts w:ascii="Palatino Linotype" w:hAnsi="Palatino Linotype"/>
          <w:b/>
          <w:bCs/>
          <w:color w:val="auto"/>
          <w:sz w:val="22"/>
          <w:szCs w:val="22"/>
        </w:rPr>
        <w:t xml:space="preserve">, </w:t>
      </w:r>
      <w:r w:rsidR="001C213B" w:rsidRPr="008F14DE">
        <w:rPr>
          <w:rFonts w:ascii="Palatino Linotype" w:hAnsi="Palatino Linotype"/>
          <w:color w:val="auto"/>
          <w:sz w:val="22"/>
          <w:szCs w:val="22"/>
        </w:rPr>
        <w:t>два</w:t>
      </w:r>
      <w:r w:rsidR="000F739C" w:rsidRPr="008F14DE">
        <w:rPr>
          <w:rFonts w:ascii="Palatino Linotype" w:hAnsi="Palatino Linotype"/>
          <w:color w:val="auto"/>
          <w:sz w:val="22"/>
          <w:szCs w:val="22"/>
        </w:rPr>
        <w:t xml:space="preserve"> </w:t>
      </w:r>
      <w:r w:rsidRPr="008F14DE">
        <w:rPr>
          <w:rFonts w:ascii="Palatino Linotype" w:hAnsi="Palatino Linotype"/>
          <w:color w:val="auto"/>
          <w:sz w:val="22"/>
          <w:szCs w:val="22"/>
        </w:rPr>
        <w:t>у</w:t>
      </w:r>
      <w:r w:rsidR="000F739C" w:rsidRPr="008F14DE">
        <w:rPr>
          <w:rFonts w:ascii="Palatino Linotype" w:hAnsi="Palatino Linotype"/>
          <w:color w:val="auto"/>
          <w:sz w:val="22"/>
          <w:szCs w:val="22"/>
        </w:rPr>
        <w:t xml:space="preserve"> основим школама:</w:t>
      </w:r>
      <w:r w:rsidRPr="008F14DE">
        <w:rPr>
          <w:rFonts w:ascii="Palatino Linotype" w:hAnsi="Palatino Linotype"/>
          <w:color w:val="auto"/>
          <w:sz w:val="22"/>
          <w:szCs w:val="22"/>
        </w:rPr>
        <w:t xml:space="preserve"> ОШ ,,</w:t>
      </w:r>
      <w:r w:rsidR="00640E73" w:rsidRPr="008F14DE">
        <w:rPr>
          <w:rFonts w:ascii="Palatino Linotype" w:hAnsi="Palatino Linotype"/>
          <w:color w:val="auto"/>
          <w:sz w:val="22"/>
          <w:szCs w:val="22"/>
        </w:rPr>
        <w:t>Паја Јовановић</w:t>
      </w:r>
      <w:r w:rsidRPr="008F14DE">
        <w:rPr>
          <w:rFonts w:ascii="Palatino Linotype" w:hAnsi="Palatino Linotype"/>
          <w:color w:val="auto"/>
          <w:sz w:val="22"/>
          <w:szCs w:val="22"/>
        </w:rPr>
        <w:t>“</w:t>
      </w:r>
      <w:r w:rsidR="00640E73" w:rsidRPr="008F14DE">
        <w:rPr>
          <w:rFonts w:ascii="Palatino Linotype" w:hAnsi="Palatino Linotype"/>
          <w:color w:val="auto"/>
          <w:sz w:val="22"/>
          <w:szCs w:val="22"/>
        </w:rPr>
        <w:t xml:space="preserve"> Вршац и ОШ „Жарко Зрењанин“ Избиште</w:t>
      </w:r>
      <w:r w:rsidR="001C213B" w:rsidRPr="008F14DE">
        <w:rPr>
          <w:rFonts w:ascii="Palatino Linotype" w:hAnsi="Palatino Linotype"/>
          <w:color w:val="auto"/>
          <w:sz w:val="22"/>
          <w:szCs w:val="22"/>
        </w:rPr>
        <w:t xml:space="preserve"> и један у средњој школи</w:t>
      </w:r>
      <w:r w:rsidRPr="008F14DE">
        <w:rPr>
          <w:rFonts w:ascii="Palatino Linotype" w:hAnsi="Palatino Linotype"/>
          <w:color w:val="auto"/>
          <w:sz w:val="22"/>
          <w:szCs w:val="22"/>
        </w:rPr>
        <w:t>.</w:t>
      </w:r>
      <w:r w:rsidR="000F739C" w:rsidRPr="008F14DE">
        <w:rPr>
          <w:rFonts w:ascii="Palatino Linotype" w:hAnsi="Palatino Linotype"/>
          <w:color w:val="auto"/>
          <w:sz w:val="22"/>
          <w:szCs w:val="22"/>
        </w:rPr>
        <w:t xml:space="preserve"> Евидентно је да постоји потреба за ангажовањем педагошких асистената </w:t>
      </w:r>
      <w:r w:rsidR="00640E73" w:rsidRPr="008F14DE">
        <w:rPr>
          <w:rFonts w:ascii="Palatino Linotype" w:hAnsi="Palatino Linotype"/>
          <w:color w:val="auto"/>
          <w:sz w:val="22"/>
          <w:szCs w:val="22"/>
        </w:rPr>
        <w:t>у</w:t>
      </w:r>
      <w:r w:rsidR="00511636" w:rsidRPr="008F14DE">
        <w:rPr>
          <w:rFonts w:ascii="Palatino Linotype" w:hAnsi="Palatino Linotype"/>
          <w:color w:val="auto"/>
          <w:sz w:val="22"/>
          <w:szCs w:val="22"/>
        </w:rPr>
        <w:t xml:space="preserve"> још три школе:</w:t>
      </w:r>
      <w:r w:rsidR="00640E73" w:rsidRPr="008F14DE">
        <w:rPr>
          <w:rFonts w:ascii="Palatino Linotype" w:hAnsi="Palatino Linotype"/>
          <w:color w:val="auto"/>
          <w:sz w:val="22"/>
          <w:szCs w:val="22"/>
        </w:rPr>
        <w:t xml:space="preserve"> ОШ „Олга Петров Радишић“ Вршац,</w:t>
      </w:r>
      <w:r w:rsidR="00640E73" w:rsidRPr="008F14DE">
        <w:t xml:space="preserve"> </w:t>
      </w:r>
      <w:r w:rsidR="00640E73" w:rsidRPr="008F14DE">
        <w:rPr>
          <w:rFonts w:ascii="Palatino Linotype" w:hAnsi="Palatino Linotype"/>
          <w:color w:val="auto"/>
          <w:sz w:val="22"/>
          <w:szCs w:val="22"/>
        </w:rPr>
        <w:t>ОШ „Бранко Радичевић“ Уљма и ОШ „Ђура Јакшић“ Павлиш</w:t>
      </w:r>
      <w:r w:rsidR="00511636" w:rsidRPr="008F14DE">
        <w:rPr>
          <w:rFonts w:ascii="Palatino Linotype" w:hAnsi="Palatino Linotype"/>
          <w:color w:val="auto"/>
          <w:sz w:val="22"/>
          <w:szCs w:val="22"/>
        </w:rPr>
        <w:t>те</w:t>
      </w:r>
      <w:r w:rsidR="00640E73" w:rsidRPr="008F14DE">
        <w:rPr>
          <w:rFonts w:ascii="Palatino Linotype" w:hAnsi="Palatino Linotype"/>
          <w:color w:val="auto"/>
          <w:sz w:val="22"/>
          <w:szCs w:val="22"/>
        </w:rPr>
        <w:t xml:space="preserve"> због великог броја ромских ученика. Такође, увођење педагошких асистената је неопходно и у </w:t>
      </w:r>
      <w:r w:rsidR="000F739C" w:rsidRPr="008F14DE">
        <w:rPr>
          <w:rFonts w:ascii="Palatino Linotype" w:hAnsi="Palatino Linotype"/>
          <w:color w:val="auto"/>
          <w:sz w:val="22"/>
          <w:szCs w:val="22"/>
        </w:rPr>
        <w:t>средњим школама</w:t>
      </w:r>
      <w:r w:rsidR="004B65C4" w:rsidRPr="008F14DE">
        <w:rPr>
          <w:rFonts w:ascii="Palatino Linotype" w:hAnsi="Palatino Linotype"/>
          <w:color w:val="auto"/>
          <w:sz w:val="22"/>
          <w:szCs w:val="22"/>
        </w:rPr>
        <w:t xml:space="preserve"> које похађају ученици ромске националности</w:t>
      </w:r>
      <w:r w:rsidR="000F739C" w:rsidRPr="008F14DE">
        <w:rPr>
          <w:rFonts w:ascii="Palatino Linotype" w:hAnsi="Palatino Linotype"/>
          <w:color w:val="auto"/>
          <w:sz w:val="22"/>
          <w:szCs w:val="22"/>
        </w:rPr>
        <w:t xml:space="preserve">. </w:t>
      </w:r>
    </w:p>
    <w:p w14:paraId="286E3BA3" w14:textId="2BE75F97" w:rsidR="00074220" w:rsidRPr="008F14DE" w:rsidRDefault="00A95204" w:rsidP="00096A97">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Здравствене медијаторке представљају важну спону у ефикасном повезивању здравственог система и грађана неформалних ромских насеља, како би се омогућио што бољи увид здравствених установа у стање у овим насељима и повећао број правовременог јављања лекару. Оне воде евиденцију о здравственом стању житеља неформалних насеља, раде на подизању свести о неопходности вакцинације деце, о значају правилне исхране, хигијенских навика, заштити од заразних болести, планирању породице, као и о штетности психоактивних супстанци. У </w:t>
      </w:r>
      <w:r w:rsidR="00D14A66" w:rsidRPr="008F14DE">
        <w:rPr>
          <w:rFonts w:ascii="Palatino Linotype" w:hAnsi="Palatino Linotype"/>
          <w:color w:val="auto"/>
          <w:sz w:val="22"/>
          <w:szCs w:val="22"/>
        </w:rPr>
        <w:t>Вршцу</w:t>
      </w:r>
      <w:r w:rsidRPr="008F14DE">
        <w:rPr>
          <w:rFonts w:ascii="Palatino Linotype" w:hAnsi="Palatino Linotype"/>
          <w:color w:val="auto"/>
          <w:sz w:val="22"/>
          <w:szCs w:val="22"/>
        </w:rPr>
        <w:t xml:space="preserve"> је</w:t>
      </w:r>
      <w:r w:rsidR="002F2F89" w:rsidRPr="008F14DE">
        <w:rPr>
          <w:rFonts w:ascii="Palatino Linotype" w:hAnsi="Palatino Linotype"/>
          <w:color w:val="auto"/>
          <w:sz w:val="22"/>
          <w:szCs w:val="22"/>
        </w:rPr>
        <w:t xml:space="preserve"> од 2009. </w:t>
      </w:r>
      <w:r w:rsidR="001C213B" w:rsidRPr="008F14DE">
        <w:rPr>
          <w:rFonts w:ascii="Palatino Linotype" w:hAnsi="Palatino Linotype"/>
          <w:color w:val="auto"/>
          <w:sz w:val="22"/>
          <w:szCs w:val="22"/>
        </w:rPr>
        <w:t xml:space="preserve">до 2024. </w:t>
      </w:r>
      <w:r w:rsidR="002F2F89" w:rsidRPr="008F14DE">
        <w:rPr>
          <w:rFonts w:ascii="Palatino Linotype" w:hAnsi="Palatino Linotype"/>
          <w:color w:val="auto"/>
          <w:sz w:val="22"/>
          <w:szCs w:val="22"/>
        </w:rPr>
        <w:t>године</w:t>
      </w:r>
      <w:r w:rsidRPr="008F14DE">
        <w:rPr>
          <w:rFonts w:ascii="Palatino Linotype" w:hAnsi="Palatino Linotype"/>
          <w:color w:val="auto"/>
          <w:sz w:val="22"/>
          <w:szCs w:val="22"/>
        </w:rPr>
        <w:t xml:space="preserve"> </w:t>
      </w:r>
      <w:r w:rsidR="001C213B" w:rsidRPr="008F14DE">
        <w:rPr>
          <w:rFonts w:ascii="Palatino Linotype" w:hAnsi="Palatino Linotype"/>
          <w:color w:val="auto"/>
          <w:sz w:val="22"/>
          <w:szCs w:val="22"/>
        </w:rPr>
        <w:t xml:space="preserve">била </w:t>
      </w:r>
      <w:r w:rsidRPr="008F14DE">
        <w:rPr>
          <w:rFonts w:ascii="Palatino Linotype" w:hAnsi="Palatino Linotype"/>
          <w:color w:val="auto"/>
          <w:sz w:val="22"/>
          <w:szCs w:val="22"/>
        </w:rPr>
        <w:t>ангажована здравствена медијаторка</w:t>
      </w:r>
      <w:r w:rsidR="00074BAD" w:rsidRPr="008F14DE">
        <w:rPr>
          <w:rFonts w:ascii="Palatino Linotype" w:hAnsi="Palatino Linotype"/>
          <w:b/>
          <w:bCs/>
          <w:color w:val="auto"/>
          <w:sz w:val="22"/>
          <w:szCs w:val="22"/>
        </w:rPr>
        <w:t xml:space="preserve"> </w:t>
      </w:r>
      <w:r w:rsidR="00074BAD" w:rsidRPr="008F14DE">
        <w:rPr>
          <w:rFonts w:ascii="Palatino Linotype" w:hAnsi="Palatino Linotype"/>
          <w:color w:val="auto"/>
          <w:sz w:val="22"/>
          <w:szCs w:val="22"/>
        </w:rPr>
        <w:t>у оквиру гинеколошког диспанзера Дома здравља</w:t>
      </w:r>
      <w:r w:rsidRPr="008F14DE">
        <w:rPr>
          <w:rFonts w:ascii="Palatino Linotype" w:hAnsi="Palatino Linotype"/>
          <w:color w:val="auto"/>
          <w:sz w:val="22"/>
          <w:szCs w:val="22"/>
        </w:rPr>
        <w:t xml:space="preserve">, </w:t>
      </w:r>
      <w:r w:rsidR="00200242" w:rsidRPr="008F14DE">
        <w:rPr>
          <w:rFonts w:ascii="Palatino Linotype" w:hAnsi="Palatino Linotype"/>
          <w:b/>
          <w:bCs/>
          <w:color w:val="auto"/>
          <w:sz w:val="22"/>
          <w:szCs w:val="22"/>
        </w:rPr>
        <w:t xml:space="preserve">али </w:t>
      </w:r>
      <w:r w:rsidR="001C213B" w:rsidRPr="008F14DE">
        <w:rPr>
          <w:rFonts w:ascii="Palatino Linotype" w:hAnsi="Palatino Linotype"/>
          <w:b/>
          <w:bCs/>
          <w:color w:val="auto"/>
          <w:sz w:val="22"/>
          <w:szCs w:val="22"/>
        </w:rPr>
        <w:t>тренутно овај лок</w:t>
      </w:r>
      <w:r w:rsidR="0073015B">
        <w:rPr>
          <w:rFonts w:ascii="Palatino Linotype" w:hAnsi="Palatino Linotype"/>
          <w:b/>
          <w:bCs/>
          <w:color w:val="auto"/>
          <w:sz w:val="22"/>
          <w:szCs w:val="22"/>
        </w:rPr>
        <w:t>а</w:t>
      </w:r>
      <w:r w:rsidR="001C213B" w:rsidRPr="008F14DE">
        <w:rPr>
          <w:rFonts w:ascii="Palatino Linotype" w:hAnsi="Palatino Linotype"/>
          <w:b/>
          <w:bCs/>
          <w:color w:val="auto"/>
          <w:sz w:val="22"/>
          <w:szCs w:val="22"/>
        </w:rPr>
        <w:t>лни механизам не постоји</w:t>
      </w:r>
      <w:r w:rsidR="001C213B" w:rsidRPr="008F14DE">
        <w:rPr>
          <w:rFonts w:ascii="Palatino Linotype" w:hAnsi="Palatino Linotype"/>
          <w:color w:val="auto"/>
          <w:sz w:val="22"/>
          <w:szCs w:val="22"/>
        </w:rPr>
        <w:t xml:space="preserve">. Поред ургентног ангажовања нове здравствене медијаторке, </w:t>
      </w:r>
      <w:r w:rsidR="00200242" w:rsidRPr="008F14DE">
        <w:rPr>
          <w:rFonts w:ascii="Palatino Linotype" w:hAnsi="Palatino Linotype"/>
          <w:color w:val="auto"/>
          <w:sz w:val="22"/>
          <w:szCs w:val="22"/>
        </w:rPr>
        <w:t xml:space="preserve">постоји потреба за ангажовањем још једне медијаторке која би покривала ромска насеља у сеоским  срединама. </w:t>
      </w:r>
    </w:p>
    <w:p w14:paraId="26C90537" w14:textId="77777777" w:rsidR="00AF1208" w:rsidRPr="008F14DE" w:rsidRDefault="00AF1208" w:rsidP="00096A97">
      <w:pPr>
        <w:spacing w:line="240" w:lineRule="auto"/>
        <w:jc w:val="both"/>
        <w:rPr>
          <w:rFonts w:ascii="Palatino Linotype" w:hAnsi="Palatino Linotype"/>
          <w:color w:val="auto"/>
          <w:sz w:val="22"/>
          <w:szCs w:val="22"/>
        </w:rPr>
      </w:pPr>
    </w:p>
    <w:p w14:paraId="36874B13" w14:textId="4616A427" w:rsidR="00946B56" w:rsidRPr="008F14DE" w:rsidRDefault="00946B56" w:rsidP="00074220">
      <w:pPr>
        <w:pStyle w:val="Heading1"/>
        <w:rPr>
          <w:rFonts w:ascii="Palatino Linotype" w:hAnsi="Palatino Linotype"/>
          <w:b/>
          <w:bCs/>
          <w:color w:val="AA6736" w:themeColor="accent2" w:themeShade="BF"/>
          <w:sz w:val="28"/>
          <w:szCs w:val="28"/>
          <w:lang w:val="sr-Cyrl-RS"/>
        </w:rPr>
      </w:pPr>
      <w:bookmarkStart w:id="17" w:name="_Toc185181910"/>
      <w:r w:rsidRPr="008F14DE">
        <w:rPr>
          <w:rFonts w:ascii="Palatino Linotype" w:hAnsi="Palatino Linotype"/>
          <w:b/>
          <w:bCs/>
          <w:color w:val="AA6736" w:themeColor="accent2" w:themeShade="BF"/>
          <w:sz w:val="28"/>
          <w:szCs w:val="28"/>
          <w:lang w:val="sr-Cyrl-RS"/>
        </w:rPr>
        <w:lastRenderedPageBreak/>
        <w:t>3. АНАЛИЗА СТАЊА</w:t>
      </w:r>
      <w:bookmarkEnd w:id="17"/>
    </w:p>
    <w:p w14:paraId="6AE56D6D" w14:textId="77777777" w:rsidR="00FD454F" w:rsidRPr="008F14DE" w:rsidRDefault="00FD454F" w:rsidP="00FD454F">
      <w:pPr>
        <w:spacing w:line="240" w:lineRule="auto"/>
        <w:jc w:val="both"/>
        <w:rPr>
          <w:rFonts w:ascii="Palatino Linotype" w:hAnsi="Palatino Linotype"/>
          <w:color w:val="auto"/>
          <w:sz w:val="22"/>
          <w:szCs w:val="22"/>
          <w:lang w:eastAsia="en-US"/>
        </w:rPr>
      </w:pPr>
    </w:p>
    <w:p w14:paraId="2DF848A6" w14:textId="5EE616D6" w:rsidR="00FD454F" w:rsidRPr="008F14DE" w:rsidRDefault="00FD454F" w:rsidP="00FD454F">
      <w:pPr>
        <w:spacing w:line="240" w:lineRule="auto"/>
        <w:jc w:val="both"/>
        <w:rPr>
          <w:rFonts w:ascii="Palatino Linotype" w:hAnsi="Palatino Linotype"/>
          <w:color w:val="auto"/>
          <w:sz w:val="22"/>
          <w:szCs w:val="22"/>
          <w:lang w:eastAsia="en-US"/>
        </w:rPr>
      </w:pPr>
      <w:r w:rsidRPr="008F14DE">
        <w:rPr>
          <w:rFonts w:ascii="Palatino Linotype" w:hAnsi="Palatino Linotype"/>
          <w:color w:val="auto"/>
          <w:sz w:val="22"/>
          <w:szCs w:val="22"/>
          <w:lang w:eastAsia="en-US"/>
        </w:rPr>
        <w:t xml:space="preserve">       Град Вршац административно припада </w:t>
      </w:r>
      <w:r w:rsidR="008F2B68" w:rsidRPr="008F14DE">
        <w:rPr>
          <w:rFonts w:ascii="Palatino Linotype" w:hAnsi="Palatino Linotype"/>
          <w:color w:val="auto"/>
          <w:sz w:val="22"/>
          <w:szCs w:val="22"/>
          <w:lang w:eastAsia="en-US"/>
        </w:rPr>
        <w:t>Ј</w:t>
      </w:r>
      <w:r w:rsidRPr="008F14DE">
        <w:rPr>
          <w:rFonts w:ascii="Palatino Linotype" w:hAnsi="Palatino Linotype"/>
          <w:color w:val="auto"/>
          <w:sz w:val="22"/>
          <w:szCs w:val="22"/>
          <w:lang w:eastAsia="en-US"/>
        </w:rPr>
        <w:t>ужнобанатском округу</w:t>
      </w:r>
      <w:r w:rsidR="008F2B68" w:rsidRPr="008F14DE">
        <w:rPr>
          <w:rFonts w:ascii="Palatino Linotype" w:hAnsi="Palatino Linotype"/>
          <w:color w:val="auto"/>
          <w:sz w:val="22"/>
          <w:szCs w:val="22"/>
          <w:lang w:eastAsia="en-US"/>
        </w:rPr>
        <w:t xml:space="preserve">, налази се у </w:t>
      </w:r>
      <w:r w:rsidRPr="008F14DE">
        <w:rPr>
          <w:rFonts w:ascii="Palatino Linotype" w:hAnsi="Palatino Linotype"/>
          <w:color w:val="auto"/>
          <w:sz w:val="22"/>
          <w:szCs w:val="22"/>
          <w:lang w:eastAsia="en-US"/>
        </w:rPr>
        <w:t>АП Војводин</w:t>
      </w:r>
      <w:r w:rsidR="008F2B68" w:rsidRPr="008F14DE">
        <w:rPr>
          <w:rFonts w:ascii="Palatino Linotype" w:hAnsi="Palatino Linotype"/>
          <w:color w:val="auto"/>
          <w:sz w:val="22"/>
          <w:szCs w:val="22"/>
          <w:lang w:eastAsia="en-US"/>
        </w:rPr>
        <w:t>и</w:t>
      </w:r>
      <w:r w:rsidRPr="008F14DE">
        <w:rPr>
          <w:rFonts w:ascii="Palatino Linotype" w:hAnsi="Palatino Linotype"/>
          <w:color w:val="auto"/>
          <w:sz w:val="22"/>
          <w:szCs w:val="22"/>
          <w:lang w:eastAsia="en-US"/>
        </w:rPr>
        <w:t xml:space="preserve"> и смештен је уз сам руб Панонске низије у близини границе са Румунијом. Удаљен је 84 км од Београда и 14 км од границе са Румунијом. Суседне општине су Бела Црква, Ковин, Алибунар и Пландиште у Србији, а са источне и североисточне стране се налазе румунски окрузи </w:t>
      </w:r>
      <w:r w:rsidRPr="008F14DE">
        <w:rPr>
          <w:rFonts w:ascii="Palatino Linotype" w:hAnsi="Palatino Linotype"/>
          <w:i/>
          <w:iCs/>
          <w:color w:val="auto"/>
          <w:sz w:val="22"/>
          <w:szCs w:val="22"/>
          <w:lang w:eastAsia="en-US"/>
        </w:rPr>
        <w:t>Caras-Severin</w:t>
      </w:r>
      <w:r w:rsidRPr="008F14DE">
        <w:rPr>
          <w:rFonts w:ascii="Palatino Linotype" w:hAnsi="Palatino Linotype"/>
          <w:color w:val="auto"/>
          <w:sz w:val="22"/>
          <w:szCs w:val="22"/>
          <w:lang w:eastAsia="en-US"/>
        </w:rPr>
        <w:t xml:space="preserve"> и </w:t>
      </w:r>
      <w:r w:rsidRPr="008F14DE">
        <w:rPr>
          <w:rFonts w:ascii="Palatino Linotype" w:hAnsi="Palatino Linotype"/>
          <w:i/>
          <w:iCs/>
          <w:color w:val="auto"/>
          <w:sz w:val="22"/>
          <w:szCs w:val="22"/>
          <w:lang w:eastAsia="en-US"/>
        </w:rPr>
        <w:t>Timis.</w:t>
      </w:r>
      <w:r w:rsidR="00DF27C7" w:rsidRPr="008F14DE">
        <w:rPr>
          <w:rFonts w:ascii="Palatino Linotype" w:hAnsi="Palatino Linotype"/>
          <w:color w:val="auto"/>
          <w:sz w:val="22"/>
          <w:szCs w:val="22"/>
          <w:lang w:eastAsia="en-US"/>
        </w:rPr>
        <w:t xml:space="preserve"> Град лежи у подножју Вршачких планина и</w:t>
      </w:r>
      <w:r w:rsidRPr="008F14DE">
        <w:rPr>
          <w:rFonts w:ascii="Palatino Linotype" w:hAnsi="Palatino Linotype"/>
          <w:color w:val="auto"/>
          <w:sz w:val="22"/>
          <w:szCs w:val="22"/>
          <w:lang w:eastAsia="en-US"/>
        </w:rPr>
        <w:t xml:space="preserve"> спада међу највеће </w:t>
      </w:r>
      <w:r w:rsidR="005E38A5" w:rsidRPr="008F14DE">
        <w:rPr>
          <w:rFonts w:ascii="Palatino Linotype" w:hAnsi="Palatino Linotype"/>
          <w:color w:val="auto"/>
          <w:sz w:val="22"/>
          <w:szCs w:val="22"/>
          <w:lang w:eastAsia="en-US"/>
        </w:rPr>
        <w:t>локалне самоуправе</w:t>
      </w:r>
      <w:r w:rsidRPr="008F14DE">
        <w:rPr>
          <w:rFonts w:ascii="Palatino Linotype" w:hAnsi="Palatino Linotype"/>
          <w:color w:val="auto"/>
          <w:sz w:val="22"/>
          <w:szCs w:val="22"/>
          <w:lang w:eastAsia="en-US"/>
        </w:rPr>
        <w:t xml:space="preserve"> у Војводини са површином од око 800 </w:t>
      </w:r>
      <w:r w:rsidR="00DF27C7" w:rsidRPr="008F14DE">
        <w:rPr>
          <w:rFonts w:ascii="Palatino Linotype" w:hAnsi="Palatino Linotype"/>
          <w:color w:val="auto"/>
          <w:sz w:val="22"/>
          <w:szCs w:val="22"/>
          <w:lang w:eastAsia="en-US"/>
        </w:rPr>
        <w:t>км</w:t>
      </w:r>
      <w:r w:rsidRPr="008F14DE">
        <w:rPr>
          <w:rFonts w:ascii="Palatino Linotype" w:hAnsi="Palatino Linotype"/>
          <w:color w:val="auto"/>
          <w:sz w:val="22"/>
          <w:szCs w:val="22"/>
          <w:lang w:eastAsia="en-US"/>
        </w:rPr>
        <w:t xml:space="preserve">2.  У непосредној близини Вршца налазе се депресије Великог и Малог рита, поточне долине, лесне заравни, </w:t>
      </w:r>
      <w:r w:rsidR="005E38A5" w:rsidRPr="008F14DE">
        <w:rPr>
          <w:rFonts w:ascii="Palatino Linotype" w:hAnsi="Palatino Linotype"/>
          <w:color w:val="auto"/>
          <w:sz w:val="22"/>
          <w:szCs w:val="22"/>
          <w:lang w:eastAsia="en-US"/>
        </w:rPr>
        <w:t>као и</w:t>
      </w:r>
      <w:r w:rsidRPr="008F14DE">
        <w:rPr>
          <w:rFonts w:ascii="Palatino Linotype" w:hAnsi="Palatino Linotype"/>
          <w:color w:val="auto"/>
          <w:sz w:val="22"/>
          <w:szCs w:val="22"/>
          <w:lang w:eastAsia="en-US"/>
        </w:rPr>
        <w:t xml:space="preserve"> Специјални резерват природе Делиблатска пешчара, једно од највећих пешчаних пространстава у Европи</w:t>
      </w:r>
      <w:r w:rsidR="005E38A5" w:rsidRPr="008F14DE">
        <w:rPr>
          <w:rFonts w:ascii="Palatino Linotype" w:hAnsi="Palatino Linotype"/>
          <w:color w:val="auto"/>
          <w:sz w:val="22"/>
          <w:szCs w:val="22"/>
          <w:lang w:eastAsia="en-US"/>
        </w:rPr>
        <w:t xml:space="preserve">. Изузетни природни услови, земљиште и клима посебно су погодни за развој виноградарства и воћарства. Виноградарство је једна од најзначајнијих грана пољопривреде. Виногради заузимају око 1.800 ха територије Јужног Баната, </w:t>
      </w:r>
      <w:r w:rsidR="008F2B68" w:rsidRPr="008F14DE">
        <w:rPr>
          <w:rFonts w:ascii="Palatino Linotype" w:hAnsi="Palatino Linotype"/>
          <w:color w:val="auto"/>
          <w:sz w:val="22"/>
          <w:szCs w:val="22"/>
          <w:lang w:eastAsia="en-US"/>
        </w:rPr>
        <w:t>при чему</w:t>
      </w:r>
      <w:r w:rsidR="005E38A5" w:rsidRPr="008F14DE">
        <w:rPr>
          <w:rFonts w:ascii="Palatino Linotype" w:hAnsi="Palatino Linotype"/>
          <w:color w:val="auto"/>
          <w:sz w:val="22"/>
          <w:szCs w:val="22"/>
          <w:lang w:eastAsia="en-US"/>
        </w:rPr>
        <w:t xml:space="preserve"> је на површини од 1.260 ха заснована производња са сортама за вино са географским пореклом.</w:t>
      </w:r>
    </w:p>
    <w:p w14:paraId="21F72ED5" w14:textId="664AE770" w:rsidR="00BC4593" w:rsidRPr="008F14DE" w:rsidRDefault="00764E54" w:rsidP="00F33B73">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0D4CA1" w:rsidRPr="008F14DE">
        <w:rPr>
          <w:rFonts w:ascii="Palatino Linotype" w:hAnsi="Palatino Linotype"/>
          <w:color w:val="auto"/>
          <w:sz w:val="22"/>
          <w:szCs w:val="22"/>
        </w:rPr>
        <w:t xml:space="preserve">Према развијености Вршац спада у прву групу локалних самоуправа у Србији које су према степену развијености изнад републичког просека. </w:t>
      </w:r>
      <w:r w:rsidRPr="008F14DE">
        <w:rPr>
          <w:rFonts w:ascii="Palatino Linotype" w:hAnsi="Palatino Linotype"/>
          <w:color w:val="auto"/>
          <w:sz w:val="22"/>
          <w:szCs w:val="22"/>
        </w:rPr>
        <w:t xml:space="preserve">Територију града чине 24 насеља, од којих је </w:t>
      </w:r>
      <w:r w:rsidR="000D4CA1" w:rsidRPr="008F14DE">
        <w:rPr>
          <w:rFonts w:ascii="Palatino Linotype" w:hAnsi="Palatino Linotype"/>
          <w:color w:val="auto"/>
          <w:sz w:val="22"/>
          <w:szCs w:val="22"/>
        </w:rPr>
        <w:t xml:space="preserve">једно </w:t>
      </w:r>
      <w:r w:rsidRPr="008F14DE">
        <w:rPr>
          <w:rFonts w:ascii="Palatino Linotype" w:hAnsi="Palatino Linotype"/>
          <w:color w:val="auto"/>
          <w:sz w:val="22"/>
          <w:szCs w:val="22"/>
        </w:rPr>
        <w:t>по типологији градско –</w:t>
      </w:r>
      <w:r w:rsidR="000D4CA1" w:rsidRPr="008F14DE">
        <w:rPr>
          <w:rFonts w:ascii="Palatino Linotype" w:hAnsi="Palatino Linotype"/>
          <w:color w:val="auto"/>
          <w:sz w:val="22"/>
          <w:szCs w:val="22"/>
        </w:rPr>
        <w:t xml:space="preserve"> </w:t>
      </w:r>
      <w:r w:rsidRPr="008F14DE">
        <w:rPr>
          <w:rFonts w:ascii="Palatino Linotype" w:hAnsi="Palatino Linotype"/>
          <w:color w:val="auto"/>
          <w:sz w:val="22"/>
          <w:szCs w:val="22"/>
        </w:rPr>
        <w:t>уже градско језгрo Вршца, док остала 23 насеља чине сеоска насеља</w:t>
      </w:r>
      <w:r w:rsidR="000D4CA1" w:rsidRPr="008F14DE">
        <w:rPr>
          <w:rFonts w:ascii="Palatino Linotype" w:hAnsi="Palatino Linotype"/>
          <w:color w:val="auto"/>
          <w:sz w:val="22"/>
          <w:szCs w:val="22"/>
        </w:rPr>
        <w:t>.</w:t>
      </w:r>
    </w:p>
    <w:p w14:paraId="7911833F" w14:textId="20FF6710" w:rsidR="00922D0B" w:rsidRPr="008F14DE" w:rsidRDefault="00922D0B" w:rsidP="00F33B73">
      <w:pPr>
        <w:spacing w:line="240" w:lineRule="auto"/>
        <w:jc w:val="both"/>
        <w:rPr>
          <w:rFonts w:ascii="Palatino Linotype" w:hAnsi="Palatino Linotype"/>
          <w:color w:val="auto"/>
          <w:sz w:val="22"/>
          <w:szCs w:val="22"/>
        </w:rPr>
      </w:pPr>
      <w:r w:rsidRPr="008F14DE">
        <w:rPr>
          <w:rFonts w:ascii="Palatino Linotype" w:hAnsi="Palatino Linotype" w:cstheme="majorHAnsi"/>
          <w:bCs/>
          <w:i/>
          <w:iCs/>
          <w:color w:val="auto"/>
        </w:rPr>
        <w:t xml:space="preserve">Табела </w:t>
      </w:r>
      <w:r w:rsidR="00236980">
        <w:rPr>
          <w:rFonts w:ascii="Palatino Linotype" w:hAnsi="Palatino Linotype" w:cstheme="majorHAnsi"/>
          <w:bCs/>
          <w:i/>
          <w:iCs/>
          <w:color w:val="auto"/>
        </w:rPr>
        <w:t>4</w:t>
      </w:r>
      <w:r w:rsidRPr="008F14DE">
        <w:rPr>
          <w:rFonts w:ascii="Palatino Linotype" w:hAnsi="Palatino Linotype" w:cstheme="majorHAnsi"/>
          <w:bCs/>
          <w:i/>
          <w:iCs/>
          <w:color w:val="auto"/>
        </w:rPr>
        <w:t>: Насељена места у  Вршцу</w:t>
      </w:r>
    </w:p>
    <w:tbl>
      <w:tblPr>
        <w:tblStyle w:val="PlainTable21"/>
        <w:tblW w:w="9753" w:type="dxa"/>
        <w:jc w:val="center"/>
        <w:tblLook w:val="04A0" w:firstRow="1" w:lastRow="0" w:firstColumn="1" w:lastColumn="0" w:noHBand="0" w:noVBand="1"/>
      </w:tblPr>
      <w:tblGrid>
        <w:gridCol w:w="1701"/>
        <w:gridCol w:w="8052"/>
      </w:tblGrid>
      <w:tr w:rsidR="00922D0B" w:rsidRPr="008F14DE" w14:paraId="2B8A2A94" w14:textId="77777777" w:rsidTr="00CA6BF5">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right w:val="single" w:sz="4" w:space="0" w:color="auto"/>
            </w:tcBorders>
            <w:shd w:val="clear" w:color="auto" w:fill="7E97AD" w:themeFill="accent1"/>
          </w:tcPr>
          <w:p w14:paraId="2FE4F9DB" w14:textId="485A7729" w:rsidR="00922D0B" w:rsidRPr="008F14DE" w:rsidRDefault="00922D0B" w:rsidP="00CA6BF5">
            <w:pPr>
              <w:spacing w:before="120"/>
              <w:jc w:val="center"/>
              <w:rPr>
                <w:rFonts w:ascii="Palatino Linotype" w:eastAsia="Times New Roman" w:hAnsi="Palatino Linotype" w:cs="Arial"/>
                <w:b w:val="0"/>
                <w:bCs w:val="0"/>
                <w:color w:val="FFFFFF" w:themeColor="background1"/>
                <w:sz w:val="20"/>
                <w:szCs w:val="20"/>
              </w:rPr>
            </w:pPr>
            <w:r w:rsidRPr="008F14DE">
              <w:rPr>
                <w:rFonts w:ascii="Palatino Linotype" w:eastAsia="Times New Roman" w:hAnsi="Palatino Linotype" w:cs="Arial"/>
                <w:bCs w:val="0"/>
                <w:color w:val="FFFFFF" w:themeColor="background1"/>
                <w:sz w:val="20"/>
                <w:szCs w:val="20"/>
              </w:rPr>
              <w:t>Градско насеље (1)</w:t>
            </w:r>
          </w:p>
        </w:tc>
        <w:tc>
          <w:tcPr>
            <w:tcW w:w="8052" w:type="dxa"/>
            <w:tcBorders>
              <w:left w:val="single" w:sz="4" w:space="0" w:color="auto"/>
            </w:tcBorders>
          </w:tcPr>
          <w:p w14:paraId="7E5204AC" w14:textId="02CF8A77" w:rsidR="00922D0B" w:rsidRPr="008F14DE" w:rsidRDefault="00922D0B" w:rsidP="00CA6BF5">
            <w:pPr>
              <w:spacing w:before="120"/>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sz w:val="20"/>
                <w:szCs w:val="20"/>
              </w:rPr>
            </w:pPr>
            <w:r w:rsidRPr="008F14DE">
              <w:rPr>
                <w:rFonts w:ascii="Palatino Linotype" w:eastAsia="Times New Roman" w:hAnsi="Palatino Linotype" w:cs="Arial"/>
                <w:b w:val="0"/>
                <w:bCs w:val="0"/>
                <w:sz w:val="20"/>
                <w:szCs w:val="20"/>
              </w:rPr>
              <w:t>Вршац – уже градско језгро</w:t>
            </w:r>
          </w:p>
        </w:tc>
      </w:tr>
      <w:tr w:rsidR="00922D0B" w:rsidRPr="008F14DE" w14:paraId="07B28599" w14:textId="77777777" w:rsidTr="00CA6BF5">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shd w:val="clear" w:color="auto" w:fill="7E97AD" w:themeFill="accent1"/>
          </w:tcPr>
          <w:p w14:paraId="6E903F69" w14:textId="584AA192" w:rsidR="00922D0B" w:rsidRPr="008F14DE" w:rsidRDefault="00922D0B" w:rsidP="00CA6BF5">
            <w:pPr>
              <w:spacing w:before="120"/>
              <w:jc w:val="center"/>
              <w:rPr>
                <w:rFonts w:ascii="Palatino Linotype" w:eastAsia="Times New Roman" w:hAnsi="Palatino Linotype" w:cs="Arial"/>
                <w:b w:val="0"/>
                <w:bCs w:val="0"/>
                <w:color w:val="FFFFFF" w:themeColor="background1"/>
                <w:sz w:val="20"/>
                <w:szCs w:val="20"/>
              </w:rPr>
            </w:pPr>
            <w:r w:rsidRPr="008F14DE">
              <w:rPr>
                <w:rFonts w:ascii="Palatino Linotype" w:eastAsia="Times New Roman" w:hAnsi="Palatino Linotype" w:cs="Arial"/>
                <w:bCs w:val="0"/>
                <w:color w:val="FFFFFF" w:themeColor="background1"/>
                <w:sz w:val="20"/>
                <w:szCs w:val="20"/>
              </w:rPr>
              <w:t>Сеоска насеља (23)</w:t>
            </w:r>
          </w:p>
        </w:tc>
        <w:tc>
          <w:tcPr>
            <w:tcW w:w="8052" w:type="dxa"/>
            <w:tcBorders>
              <w:left w:val="single" w:sz="4" w:space="0" w:color="auto"/>
            </w:tcBorders>
          </w:tcPr>
          <w:p w14:paraId="2EDDA292" w14:textId="6D12260B" w:rsidR="00922D0B" w:rsidRPr="008F14DE" w:rsidRDefault="00922D0B" w:rsidP="00922D0B">
            <w:pPr>
              <w:spacing w:before="12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0"/>
                <w:szCs w:val="20"/>
              </w:rPr>
            </w:pPr>
            <w:r w:rsidRPr="008F14DE">
              <w:rPr>
                <w:rFonts w:ascii="Palatino Linotype" w:eastAsia="Times New Roman" w:hAnsi="Palatino Linotype" w:cs="Arial"/>
                <w:sz w:val="20"/>
                <w:szCs w:val="20"/>
              </w:rPr>
              <w:t>Ватин, Велико Средиште, Влајковац, Војводинци, Вршачки Ритови, Гудурица, Загајица, Избиште, Јабланка, Куштиљ, Мали Жам, Мало Средиште, Марковац, Месић, Орешац, Павлиш, Парта, Потпорањ, Ритишево, Сочица, Стража, Уљма, Шушара</w:t>
            </w:r>
          </w:p>
        </w:tc>
      </w:tr>
    </w:tbl>
    <w:p w14:paraId="53FA45C9" w14:textId="77777777" w:rsidR="00764E54" w:rsidRPr="008F14DE" w:rsidRDefault="00764E54" w:rsidP="00FD454F">
      <w:pPr>
        <w:spacing w:line="240" w:lineRule="auto"/>
        <w:jc w:val="both"/>
        <w:rPr>
          <w:rFonts w:ascii="Palatino Linotype" w:hAnsi="Palatino Linotype"/>
          <w:color w:val="auto"/>
          <w:sz w:val="22"/>
          <w:szCs w:val="22"/>
        </w:rPr>
      </w:pPr>
    </w:p>
    <w:p w14:paraId="6F5D8EFA" w14:textId="629DADBE" w:rsidR="000A1C99" w:rsidRPr="008F14DE" w:rsidRDefault="000A1C99" w:rsidP="00FD454F">
      <w:pPr>
        <w:spacing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0D4CA1" w:rsidRPr="008F14DE">
        <w:rPr>
          <w:rFonts w:ascii="Palatino Linotype" w:hAnsi="Palatino Linotype"/>
          <w:color w:val="auto"/>
          <w:sz w:val="22"/>
          <w:szCs w:val="22"/>
        </w:rPr>
        <w:t xml:space="preserve"> </w:t>
      </w:r>
      <w:r w:rsidRPr="008F14DE">
        <w:rPr>
          <w:rFonts w:ascii="Palatino Linotype" w:hAnsi="Palatino Linotype"/>
          <w:color w:val="auto"/>
          <w:sz w:val="22"/>
          <w:szCs w:val="22"/>
        </w:rPr>
        <w:t xml:space="preserve"> Према попису из 2022. године у </w:t>
      </w:r>
      <w:r w:rsidR="00D45BD7" w:rsidRPr="008F14DE">
        <w:rPr>
          <w:rFonts w:ascii="Palatino Linotype" w:hAnsi="Palatino Linotype"/>
          <w:color w:val="auto"/>
          <w:sz w:val="22"/>
          <w:szCs w:val="22"/>
        </w:rPr>
        <w:t>граду</w:t>
      </w:r>
      <w:r w:rsidRPr="008F14DE">
        <w:rPr>
          <w:rFonts w:ascii="Palatino Linotype" w:hAnsi="Palatino Linotype"/>
          <w:color w:val="auto"/>
          <w:sz w:val="22"/>
          <w:szCs w:val="22"/>
        </w:rPr>
        <w:t xml:space="preserve"> живи </w:t>
      </w:r>
      <w:r w:rsidR="00D45BD7" w:rsidRPr="008F14DE">
        <w:rPr>
          <w:rFonts w:ascii="Palatino Linotype" w:hAnsi="Palatino Linotype"/>
          <w:color w:val="auto"/>
          <w:sz w:val="22"/>
          <w:szCs w:val="22"/>
        </w:rPr>
        <w:t>4</w:t>
      </w:r>
      <w:r w:rsidR="000D4CA1" w:rsidRPr="008F14DE">
        <w:rPr>
          <w:rFonts w:ascii="Palatino Linotype" w:hAnsi="Palatino Linotype"/>
          <w:color w:val="auto"/>
          <w:sz w:val="22"/>
          <w:szCs w:val="22"/>
        </w:rPr>
        <w:t>5</w:t>
      </w:r>
      <w:r w:rsidRPr="008F14DE">
        <w:rPr>
          <w:rFonts w:ascii="Palatino Linotype" w:hAnsi="Palatino Linotype"/>
          <w:color w:val="auto"/>
          <w:sz w:val="22"/>
          <w:szCs w:val="22"/>
        </w:rPr>
        <w:t>.</w:t>
      </w:r>
      <w:r w:rsidR="000D4CA1" w:rsidRPr="008F14DE">
        <w:rPr>
          <w:rFonts w:ascii="Palatino Linotype" w:hAnsi="Palatino Linotype"/>
          <w:color w:val="auto"/>
          <w:sz w:val="22"/>
          <w:szCs w:val="22"/>
        </w:rPr>
        <w:t>462</w:t>
      </w:r>
      <w:r w:rsidRPr="008F14DE">
        <w:rPr>
          <w:rFonts w:ascii="Palatino Linotype" w:hAnsi="Palatino Linotype"/>
          <w:color w:val="auto"/>
          <w:sz w:val="22"/>
          <w:szCs w:val="22"/>
        </w:rPr>
        <w:t xml:space="preserve"> становника</w:t>
      </w:r>
      <w:r w:rsidR="000D4CA1" w:rsidRPr="008F14DE">
        <w:rPr>
          <w:rFonts w:ascii="Palatino Linotype" w:hAnsi="Palatino Linotype"/>
          <w:color w:val="auto"/>
          <w:sz w:val="22"/>
          <w:szCs w:val="22"/>
        </w:rPr>
        <w:t xml:space="preserve"> (21.882 мушкараца и 23.580 жена)</w:t>
      </w:r>
      <w:r w:rsidR="00D45BD7" w:rsidRPr="008F14DE">
        <w:rPr>
          <w:rFonts w:ascii="Palatino Linotype" w:hAnsi="Palatino Linotype"/>
          <w:color w:val="auto"/>
          <w:sz w:val="22"/>
          <w:szCs w:val="22"/>
        </w:rPr>
        <w:t xml:space="preserve">, од чега  </w:t>
      </w:r>
      <w:r w:rsidR="000C416F" w:rsidRPr="008F14DE">
        <w:rPr>
          <w:rFonts w:ascii="Palatino Linotype" w:hAnsi="Palatino Linotype"/>
          <w:color w:val="auto"/>
          <w:sz w:val="22"/>
          <w:szCs w:val="22"/>
        </w:rPr>
        <w:t>70,27</w:t>
      </w:r>
      <w:r w:rsidR="00D45BD7" w:rsidRPr="008F14DE">
        <w:rPr>
          <w:rFonts w:ascii="Palatino Linotype" w:hAnsi="Palatino Linotype"/>
          <w:color w:val="auto"/>
          <w:sz w:val="22"/>
          <w:szCs w:val="22"/>
        </w:rPr>
        <w:t>% живи у градском језгру</w:t>
      </w:r>
      <w:r w:rsidR="00FC6D5F" w:rsidRPr="008F14DE">
        <w:rPr>
          <w:rFonts w:ascii="Palatino Linotype" w:hAnsi="Palatino Linotype"/>
          <w:color w:val="auto"/>
          <w:sz w:val="22"/>
          <w:szCs w:val="22"/>
        </w:rPr>
        <w:t>,</w:t>
      </w:r>
      <w:r w:rsidR="000C416F" w:rsidRPr="008F14DE">
        <w:rPr>
          <w:rFonts w:ascii="Palatino Linotype" w:hAnsi="Palatino Linotype"/>
          <w:color w:val="auto"/>
          <w:sz w:val="22"/>
          <w:szCs w:val="22"/>
        </w:rPr>
        <w:t xml:space="preserve"> а</w:t>
      </w:r>
      <w:r w:rsidR="00D45BD7" w:rsidRPr="008F14DE">
        <w:rPr>
          <w:rFonts w:ascii="Palatino Linotype" w:hAnsi="Palatino Linotype"/>
          <w:color w:val="auto"/>
          <w:sz w:val="22"/>
          <w:szCs w:val="22"/>
        </w:rPr>
        <w:t xml:space="preserve"> </w:t>
      </w:r>
      <w:r w:rsidR="000C416F" w:rsidRPr="008F14DE">
        <w:rPr>
          <w:rFonts w:ascii="Palatino Linotype" w:hAnsi="Palatino Linotype"/>
          <w:color w:val="auto"/>
          <w:sz w:val="22"/>
          <w:szCs w:val="22"/>
        </w:rPr>
        <w:t>29,73</w:t>
      </w:r>
      <w:r w:rsidR="00D45BD7" w:rsidRPr="008F14DE">
        <w:rPr>
          <w:rFonts w:ascii="Palatino Linotype" w:hAnsi="Palatino Linotype"/>
          <w:color w:val="auto"/>
          <w:sz w:val="22"/>
          <w:szCs w:val="22"/>
        </w:rPr>
        <w:t>% у сеоском подручју. У односу на претходни попис из 2011. године када је у</w:t>
      </w:r>
      <w:r w:rsidR="000C416F" w:rsidRPr="008F14DE">
        <w:rPr>
          <w:rFonts w:ascii="Palatino Linotype" w:hAnsi="Palatino Linotype"/>
          <w:color w:val="auto"/>
          <w:sz w:val="22"/>
          <w:szCs w:val="22"/>
        </w:rPr>
        <w:t xml:space="preserve"> Вршцу</w:t>
      </w:r>
      <w:r w:rsidR="00D45BD7" w:rsidRPr="008F14DE">
        <w:rPr>
          <w:rFonts w:ascii="Palatino Linotype" w:hAnsi="Palatino Linotype"/>
          <w:color w:val="auto"/>
          <w:sz w:val="22"/>
          <w:szCs w:val="22"/>
        </w:rPr>
        <w:t xml:space="preserve"> живело </w:t>
      </w:r>
      <w:r w:rsidR="000C416F" w:rsidRPr="008F14DE">
        <w:rPr>
          <w:rFonts w:ascii="Palatino Linotype" w:hAnsi="Palatino Linotype"/>
          <w:color w:val="auto"/>
          <w:sz w:val="22"/>
          <w:szCs w:val="22"/>
        </w:rPr>
        <w:t xml:space="preserve">52.026 </w:t>
      </w:r>
      <w:r w:rsidR="00D45BD7" w:rsidRPr="008F14DE">
        <w:rPr>
          <w:rFonts w:ascii="Palatino Linotype" w:hAnsi="Palatino Linotype"/>
          <w:color w:val="auto"/>
          <w:sz w:val="22"/>
          <w:szCs w:val="22"/>
        </w:rPr>
        <w:t xml:space="preserve">становника, </w:t>
      </w:r>
      <w:r w:rsidR="000C416F" w:rsidRPr="008F14DE">
        <w:rPr>
          <w:rFonts w:ascii="Palatino Linotype" w:hAnsi="Palatino Linotype"/>
          <w:color w:val="auto"/>
          <w:sz w:val="22"/>
          <w:szCs w:val="22"/>
        </w:rPr>
        <w:t>популација града се смањила за</w:t>
      </w:r>
      <w:r w:rsidR="00D45BD7" w:rsidRPr="008F14DE">
        <w:rPr>
          <w:rFonts w:ascii="Palatino Linotype" w:hAnsi="Palatino Linotype"/>
          <w:color w:val="auto"/>
          <w:sz w:val="22"/>
          <w:szCs w:val="22"/>
        </w:rPr>
        <w:t xml:space="preserve"> 1</w:t>
      </w:r>
      <w:r w:rsidR="000C416F" w:rsidRPr="008F14DE">
        <w:rPr>
          <w:rFonts w:ascii="Palatino Linotype" w:hAnsi="Palatino Linotype"/>
          <w:color w:val="auto"/>
          <w:sz w:val="22"/>
          <w:szCs w:val="22"/>
        </w:rPr>
        <w:t>2</w:t>
      </w:r>
      <w:r w:rsidR="00D45BD7" w:rsidRPr="008F14DE">
        <w:rPr>
          <w:rFonts w:ascii="Palatino Linotype" w:hAnsi="Palatino Linotype"/>
          <w:color w:val="auto"/>
          <w:sz w:val="22"/>
          <w:szCs w:val="22"/>
        </w:rPr>
        <w:t>,</w:t>
      </w:r>
      <w:r w:rsidR="000C416F" w:rsidRPr="008F14DE">
        <w:rPr>
          <w:rFonts w:ascii="Palatino Linotype" w:hAnsi="Palatino Linotype"/>
          <w:color w:val="auto"/>
          <w:sz w:val="22"/>
          <w:szCs w:val="22"/>
        </w:rPr>
        <w:t>6</w:t>
      </w:r>
      <w:r w:rsidR="00D45BD7" w:rsidRPr="008F14DE">
        <w:rPr>
          <w:rFonts w:ascii="Palatino Linotype" w:hAnsi="Palatino Linotype"/>
          <w:color w:val="auto"/>
          <w:sz w:val="22"/>
          <w:szCs w:val="22"/>
        </w:rPr>
        <w:t>%</w:t>
      </w:r>
      <w:r w:rsidR="00BC0A85" w:rsidRPr="008F14DE">
        <w:rPr>
          <w:rFonts w:ascii="Palatino Linotype" w:hAnsi="Palatino Linotype"/>
          <w:color w:val="auto"/>
          <w:sz w:val="22"/>
          <w:szCs w:val="22"/>
        </w:rPr>
        <w:t xml:space="preserve">. Тренд депопулације града је снажно изражен последње </w:t>
      </w:r>
      <w:r w:rsidR="00E431DE" w:rsidRPr="008F14DE">
        <w:rPr>
          <w:rFonts w:ascii="Palatino Linotype" w:hAnsi="Palatino Linotype"/>
          <w:color w:val="auto"/>
          <w:sz w:val="22"/>
          <w:szCs w:val="22"/>
        </w:rPr>
        <w:t>две</w:t>
      </w:r>
      <w:r w:rsidR="00BC0A85" w:rsidRPr="008F14DE">
        <w:rPr>
          <w:rFonts w:ascii="Palatino Linotype" w:hAnsi="Palatino Linotype"/>
          <w:color w:val="auto"/>
          <w:sz w:val="22"/>
          <w:szCs w:val="22"/>
        </w:rPr>
        <w:t xml:space="preserve"> деценије,</w:t>
      </w:r>
      <w:r w:rsidR="00FC6D5F" w:rsidRPr="008F14DE">
        <w:rPr>
          <w:rFonts w:ascii="Palatino Linotype" w:hAnsi="Palatino Linotype"/>
          <w:color w:val="auto"/>
          <w:sz w:val="22"/>
          <w:szCs w:val="22"/>
        </w:rPr>
        <w:t xml:space="preserve"> </w:t>
      </w:r>
      <w:r w:rsidR="008F2B68" w:rsidRPr="008F14DE">
        <w:rPr>
          <w:rFonts w:ascii="Palatino Linotype" w:hAnsi="Palatino Linotype"/>
          <w:color w:val="auto"/>
          <w:sz w:val="22"/>
          <w:szCs w:val="22"/>
        </w:rPr>
        <w:t xml:space="preserve">уосталом </w:t>
      </w:r>
      <w:r w:rsidR="00FC6D5F" w:rsidRPr="008F14DE">
        <w:rPr>
          <w:rFonts w:ascii="Palatino Linotype" w:hAnsi="Palatino Linotype"/>
          <w:color w:val="auto"/>
          <w:sz w:val="22"/>
          <w:szCs w:val="22"/>
        </w:rPr>
        <w:t>као и у остатку наше земље,</w:t>
      </w:r>
      <w:r w:rsidR="00BC0A85" w:rsidRPr="008F14DE">
        <w:rPr>
          <w:rFonts w:ascii="Palatino Linotype" w:hAnsi="Palatino Linotype"/>
          <w:color w:val="auto"/>
          <w:sz w:val="22"/>
          <w:szCs w:val="22"/>
        </w:rPr>
        <w:t xml:space="preserve"> </w:t>
      </w:r>
      <w:r w:rsidR="00FC6D5F" w:rsidRPr="008F14DE">
        <w:rPr>
          <w:rFonts w:ascii="Palatino Linotype" w:hAnsi="Palatino Linotype"/>
          <w:color w:val="auto"/>
          <w:sz w:val="22"/>
          <w:szCs w:val="22"/>
        </w:rPr>
        <w:t>па је тако</w:t>
      </w:r>
      <w:r w:rsidR="00BC0A85" w:rsidRPr="008F14DE">
        <w:rPr>
          <w:rFonts w:ascii="Palatino Linotype" w:hAnsi="Palatino Linotype"/>
          <w:color w:val="auto"/>
          <w:sz w:val="22"/>
          <w:szCs w:val="22"/>
        </w:rPr>
        <w:t xml:space="preserve"> број становника у раздобљу 2002 – 2022.  смањен за 1</w:t>
      </w:r>
      <w:r w:rsidR="000C416F" w:rsidRPr="008F14DE">
        <w:rPr>
          <w:rFonts w:ascii="Palatino Linotype" w:hAnsi="Palatino Linotype"/>
          <w:color w:val="auto"/>
          <w:sz w:val="22"/>
          <w:szCs w:val="22"/>
        </w:rPr>
        <w:t>6,4%</w:t>
      </w:r>
      <w:r w:rsidR="002F722E" w:rsidRPr="008F14DE">
        <w:rPr>
          <w:rFonts w:ascii="Palatino Linotype" w:hAnsi="Palatino Linotype"/>
          <w:color w:val="auto"/>
          <w:sz w:val="22"/>
          <w:szCs w:val="22"/>
        </w:rPr>
        <w:t xml:space="preserve"> и</w:t>
      </w:r>
      <w:r w:rsidR="00BC0A85" w:rsidRPr="008F14DE">
        <w:rPr>
          <w:rFonts w:ascii="Palatino Linotype" w:hAnsi="Palatino Linotype"/>
          <w:color w:val="auto"/>
          <w:sz w:val="22"/>
          <w:szCs w:val="22"/>
        </w:rPr>
        <w:t xml:space="preserve"> представља директну последицу негативне стопе природног прираштаја, </w:t>
      </w:r>
      <w:r w:rsidR="000C416F" w:rsidRPr="008F14DE">
        <w:rPr>
          <w:rFonts w:ascii="Palatino Linotype" w:hAnsi="Palatino Linotype"/>
          <w:color w:val="auto"/>
          <w:sz w:val="22"/>
          <w:szCs w:val="22"/>
        </w:rPr>
        <w:t xml:space="preserve">смањеног фертилитета и </w:t>
      </w:r>
      <w:r w:rsidR="00BC0A85" w:rsidRPr="008F14DE">
        <w:rPr>
          <w:rFonts w:ascii="Palatino Linotype" w:hAnsi="Palatino Linotype"/>
          <w:color w:val="auto"/>
          <w:sz w:val="22"/>
          <w:szCs w:val="22"/>
        </w:rPr>
        <w:t>економских миграција</w:t>
      </w:r>
      <w:r w:rsidR="000C416F" w:rsidRPr="008F14DE">
        <w:rPr>
          <w:rFonts w:ascii="Palatino Linotype" w:hAnsi="Palatino Linotype"/>
          <w:color w:val="auto"/>
          <w:sz w:val="22"/>
          <w:szCs w:val="22"/>
        </w:rPr>
        <w:t xml:space="preserve">. </w:t>
      </w:r>
      <w:r w:rsidR="00BC0A85" w:rsidRPr="008F14DE">
        <w:rPr>
          <w:rFonts w:ascii="Palatino Linotype" w:hAnsi="Palatino Linotype"/>
          <w:color w:val="auto"/>
          <w:sz w:val="22"/>
          <w:szCs w:val="22"/>
        </w:rPr>
        <w:t xml:space="preserve">Просечна старост становника у </w:t>
      </w:r>
      <w:r w:rsidR="00FC6D5F" w:rsidRPr="008F14DE">
        <w:rPr>
          <w:rFonts w:ascii="Palatino Linotype" w:hAnsi="Palatino Linotype"/>
          <w:color w:val="auto"/>
          <w:sz w:val="22"/>
          <w:szCs w:val="22"/>
        </w:rPr>
        <w:t>Вршцу</w:t>
      </w:r>
      <w:r w:rsidR="00BC0A85" w:rsidRPr="008F14DE">
        <w:rPr>
          <w:rFonts w:ascii="Palatino Linotype" w:hAnsi="Palatino Linotype"/>
          <w:color w:val="auto"/>
          <w:sz w:val="22"/>
          <w:szCs w:val="22"/>
        </w:rPr>
        <w:t xml:space="preserve"> према подацима за 202</w:t>
      </w:r>
      <w:r w:rsidR="00FC6D5F" w:rsidRPr="008F14DE">
        <w:rPr>
          <w:rFonts w:ascii="Palatino Linotype" w:hAnsi="Palatino Linotype"/>
          <w:color w:val="auto"/>
          <w:sz w:val="22"/>
          <w:szCs w:val="22"/>
        </w:rPr>
        <w:t>3</w:t>
      </w:r>
      <w:r w:rsidR="00BC0A85" w:rsidRPr="008F14DE">
        <w:rPr>
          <w:rFonts w:ascii="Palatino Linotype" w:hAnsi="Palatino Linotype"/>
          <w:color w:val="auto"/>
          <w:sz w:val="22"/>
          <w:szCs w:val="22"/>
        </w:rPr>
        <w:t>. год.</w:t>
      </w:r>
      <w:r w:rsidR="00FA7968" w:rsidRPr="008F14DE">
        <w:rPr>
          <w:rFonts w:ascii="Palatino Linotype" w:hAnsi="Palatino Linotype"/>
          <w:color w:val="auto"/>
          <w:sz w:val="22"/>
          <w:szCs w:val="22"/>
        </w:rPr>
        <w:t xml:space="preserve"> </w:t>
      </w:r>
      <w:r w:rsidR="00BC0A85" w:rsidRPr="008F14DE">
        <w:rPr>
          <w:rFonts w:ascii="Palatino Linotype" w:hAnsi="Palatino Linotype"/>
          <w:color w:val="auto"/>
          <w:sz w:val="22"/>
          <w:szCs w:val="22"/>
        </w:rPr>
        <w:t>износи</w:t>
      </w:r>
      <w:r w:rsidR="00FA7968" w:rsidRPr="008F14DE">
        <w:rPr>
          <w:rFonts w:ascii="Palatino Linotype" w:hAnsi="Palatino Linotype"/>
          <w:color w:val="auto"/>
          <w:sz w:val="22"/>
          <w:szCs w:val="22"/>
        </w:rPr>
        <w:t>ла</w:t>
      </w:r>
      <w:r w:rsidR="00FC6D5F" w:rsidRPr="008F14DE">
        <w:rPr>
          <w:rFonts w:ascii="Palatino Linotype" w:hAnsi="Palatino Linotype"/>
          <w:color w:val="auto"/>
          <w:sz w:val="22"/>
          <w:szCs w:val="22"/>
        </w:rPr>
        <w:t xml:space="preserve"> је</w:t>
      </w:r>
      <w:r w:rsidR="00BC0A85" w:rsidRPr="008F14DE">
        <w:rPr>
          <w:rFonts w:ascii="Palatino Linotype" w:hAnsi="Palatino Linotype"/>
          <w:color w:val="auto"/>
          <w:sz w:val="22"/>
          <w:szCs w:val="22"/>
        </w:rPr>
        <w:t xml:space="preserve"> 44</w:t>
      </w:r>
      <w:r w:rsidR="00FC6D5F" w:rsidRPr="008F14DE">
        <w:rPr>
          <w:rFonts w:ascii="Palatino Linotype" w:hAnsi="Palatino Linotype"/>
          <w:color w:val="auto"/>
          <w:sz w:val="22"/>
          <w:szCs w:val="22"/>
        </w:rPr>
        <w:t xml:space="preserve"> </w:t>
      </w:r>
      <w:r w:rsidR="00BC0A85" w:rsidRPr="008F14DE">
        <w:rPr>
          <w:rFonts w:ascii="Palatino Linotype" w:hAnsi="Palatino Linotype"/>
          <w:color w:val="auto"/>
          <w:sz w:val="22"/>
          <w:szCs w:val="22"/>
        </w:rPr>
        <w:t>године</w:t>
      </w:r>
      <w:r w:rsidR="00FC6D5F" w:rsidRPr="008F14DE">
        <w:rPr>
          <w:rFonts w:ascii="Palatino Linotype" w:hAnsi="Palatino Linotype"/>
          <w:color w:val="auto"/>
          <w:sz w:val="22"/>
          <w:szCs w:val="22"/>
        </w:rPr>
        <w:t xml:space="preserve"> и</w:t>
      </w:r>
      <w:r w:rsidR="00BC0A85" w:rsidRPr="008F14DE">
        <w:rPr>
          <w:rFonts w:ascii="Palatino Linotype" w:hAnsi="Palatino Linotype"/>
          <w:color w:val="auto"/>
          <w:sz w:val="22"/>
          <w:szCs w:val="22"/>
        </w:rPr>
        <w:t xml:space="preserve"> виша је у односу на републички ниво (43,42)</w:t>
      </w:r>
      <w:r w:rsidR="00FC6D5F" w:rsidRPr="008F14DE">
        <w:rPr>
          <w:rFonts w:ascii="Palatino Linotype" w:hAnsi="Palatino Linotype"/>
          <w:color w:val="auto"/>
          <w:sz w:val="22"/>
          <w:szCs w:val="22"/>
        </w:rPr>
        <w:t xml:space="preserve">, али и у односу на </w:t>
      </w:r>
      <w:r w:rsidR="00BC0A85" w:rsidRPr="008F14DE">
        <w:rPr>
          <w:rFonts w:ascii="Palatino Linotype" w:hAnsi="Palatino Linotype"/>
          <w:color w:val="auto"/>
          <w:sz w:val="22"/>
          <w:szCs w:val="22"/>
        </w:rPr>
        <w:t>ниво покрајине (43,09).</w:t>
      </w:r>
    </w:p>
    <w:p w14:paraId="3651F21A" w14:textId="44ED7E37" w:rsidR="00AF1208" w:rsidRPr="008F14DE" w:rsidRDefault="00BC0A85" w:rsidP="00C26569">
      <w:pPr>
        <w:spacing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lastRenderedPageBreak/>
        <w:t xml:space="preserve">          Град </w:t>
      </w:r>
      <w:r w:rsidR="00FC6D5F" w:rsidRPr="008F14DE">
        <w:rPr>
          <w:rFonts w:ascii="Palatino Linotype" w:hAnsi="Palatino Linotype"/>
          <w:b/>
          <w:bCs/>
          <w:color w:val="auto"/>
          <w:sz w:val="22"/>
          <w:szCs w:val="22"/>
        </w:rPr>
        <w:t>Вршац</w:t>
      </w:r>
      <w:r w:rsidRPr="008F14DE">
        <w:rPr>
          <w:rFonts w:ascii="Palatino Linotype" w:hAnsi="Palatino Linotype"/>
          <w:b/>
          <w:bCs/>
          <w:color w:val="auto"/>
          <w:sz w:val="22"/>
          <w:szCs w:val="22"/>
        </w:rPr>
        <w:t xml:space="preserve"> је према званичној статистици мулитиетничка средина са највећим уделом српског становништва од 7</w:t>
      </w:r>
      <w:r w:rsidR="00FC6D5F" w:rsidRPr="008F14DE">
        <w:rPr>
          <w:rFonts w:ascii="Palatino Linotype" w:hAnsi="Palatino Linotype"/>
          <w:b/>
          <w:bCs/>
          <w:color w:val="auto"/>
          <w:sz w:val="22"/>
          <w:szCs w:val="22"/>
        </w:rPr>
        <w:t>2</w:t>
      </w:r>
      <w:r w:rsidRPr="008F14DE">
        <w:rPr>
          <w:rFonts w:ascii="Palatino Linotype" w:hAnsi="Palatino Linotype"/>
          <w:b/>
          <w:bCs/>
          <w:color w:val="auto"/>
          <w:sz w:val="22"/>
          <w:szCs w:val="22"/>
        </w:rPr>
        <w:t>,</w:t>
      </w:r>
      <w:r w:rsidR="00FC6D5F" w:rsidRPr="008F14DE">
        <w:rPr>
          <w:rFonts w:ascii="Palatino Linotype" w:hAnsi="Palatino Linotype"/>
          <w:b/>
          <w:bCs/>
          <w:color w:val="auto"/>
          <w:sz w:val="22"/>
          <w:szCs w:val="22"/>
        </w:rPr>
        <w:t>0</w:t>
      </w:r>
      <w:r w:rsidRPr="008F14DE">
        <w:rPr>
          <w:rFonts w:ascii="Palatino Linotype" w:hAnsi="Palatino Linotype"/>
          <w:b/>
          <w:bCs/>
          <w:color w:val="auto"/>
          <w:sz w:val="22"/>
          <w:szCs w:val="22"/>
        </w:rPr>
        <w:t>2%</w:t>
      </w:r>
      <w:r w:rsidRPr="008F14DE">
        <w:rPr>
          <w:rFonts w:ascii="Palatino Linotype" w:hAnsi="Palatino Linotype"/>
          <w:color w:val="auto"/>
          <w:sz w:val="22"/>
          <w:szCs w:val="22"/>
        </w:rPr>
        <w:t>,</w:t>
      </w:r>
      <w:r w:rsidR="00E431DE" w:rsidRPr="008F14DE">
        <w:rPr>
          <w:rFonts w:ascii="Palatino Linotype" w:hAnsi="Palatino Linotype"/>
          <w:color w:val="auto"/>
          <w:sz w:val="22"/>
          <w:szCs w:val="22"/>
        </w:rPr>
        <w:t xml:space="preserve"> а затим по бројности следе </w:t>
      </w:r>
      <w:r w:rsidR="00FC6D5F" w:rsidRPr="008F14DE">
        <w:rPr>
          <w:rFonts w:ascii="Palatino Linotype" w:hAnsi="Palatino Linotype"/>
          <w:color w:val="auto"/>
          <w:sz w:val="22"/>
          <w:szCs w:val="22"/>
        </w:rPr>
        <w:t>Румуни (9,19%), Роми (3,75%)</w:t>
      </w:r>
      <w:r w:rsidR="00C26569" w:rsidRPr="008F14DE">
        <w:rPr>
          <w:rFonts w:ascii="Palatino Linotype" w:hAnsi="Palatino Linotype"/>
          <w:color w:val="auto"/>
          <w:sz w:val="22"/>
          <w:szCs w:val="22"/>
        </w:rPr>
        <w:t xml:space="preserve"> и</w:t>
      </w:r>
      <w:r w:rsidR="00FC6D5F" w:rsidRPr="008F14DE">
        <w:rPr>
          <w:rFonts w:ascii="Palatino Linotype" w:hAnsi="Palatino Linotype"/>
          <w:color w:val="auto"/>
          <w:sz w:val="22"/>
          <w:szCs w:val="22"/>
        </w:rPr>
        <w:t xml:space="preserve"> </w:t>
      </w:r>
      <w:r w:rsidR="00E431DE" w:rsidRPr="008F14DE">
        <w:rPr>
          <w:rFonts w:ascii="Palatino Linotype" w:hAnsi="Palatino Linotype"/>
          <w:color w:val="auto"/>
          <w:sz w:val="22"/>
          <w:szCs w:val="22"/>
        </w:rPr>
        <w:t>Мађари (</w:t>
      </w:r>
      <w:r w:rsidR="00C26569" w:rsidRPr="008F14DE">
        <w:rPr>
          <w:rFonts w:ascii="Palatino Linotype" w:hAnsi="Palatino Linotype"/>
          <w:color w:val="auto"/>
          <w:sz w:val="22"/>
          <w:szCs w:val="22"/>
        </w:rPr>
        <w:t>3</w:t>
      </w:r>
      <w:r w:rsidR="00E431DE" w:rsidRPr="008F14DE">
        <w:rPr>
          <w:rFonts w:ascii="Palatino Linotype" w:hAnsi="Palatino Linotype"/>
          <w:color w:val="auto"/>
          <w:sz w:val="22"/>
          <w:szCs w:val="22"/>
        </w:rPr>
        <w:t>,4</w:t>
      </w:r>
      <w:r w:rsidR="00C26569" w:rsidRPr="008F14DE">
        <w:rPr>
          <w:rFonts w:ascii="Palatino Linotype" w:hAnsi="Palatino Linotype"/>
          <w:color w:val="auto"/>
          <w:sz w:val="22"/>
          <w:szCs w:val="22"/>
        </w:rPr>
        <w:t>5</w:t>
      </w:r>
      <w:r w:rsidR="00E431DE" w:rsidRPr="008F14DE">
        <w:rPr>
          <w:rFonts w:ascii="Palatino Linotype" w:hAnsi="Palatino Linotype"/>
          <w:color w:val="auto"/>
          <w:sz w:val="22"/>
          <w:szCs w:val="22"/>
        </w:rPr>
        <w:t>%).</w:t>
      </w:r>
      <w:r w:rsidRPr="008F14DE">
        <w:rPr>
          <w:rFonts w:ascii="Palatino Linotype" w:hAnsi="Palatino Linotype"/>
          <w:color w:val="auto"/>
          <w:sz w:val="22"/>
          <w:szCs w:val="22"/>
        </w:rPr>
        <w:t xml:space="preserve"> </w:t>
      </w:r>
    </w:p>
    <w:p w14:paraId="2A317CDA" w14:textId="14D67BF7" w:rsidR="00E431DE" w:rsidRPr="008F14DE" w:rsidRDefault="00C26569" w:rsidP="00AF1208">
      <w:pPr>
        <w:spacing w:line="240" w:lineRule="auto"/>
        <w:jc w:val="center"/>
        <w:rPr>
          <w:rFonts w:ascii="Palatino Linotype" w:hAnsi="Palatino Linotype"/>
          <w:color w:val="auto"/>
          <w:sz w:val="19"/>
          <w:szCs w:val="19"/>
        </w:rPr>
      </w:pPr>
      <w:r w:rsidRPr="008F14DE">
        <w:rPr>
          <w:rFonts w:ascii="Palatino Linotype" w:eastAsia="MS Mincho" w:hAnsi="Palatino Linotype" w:cs="Arial"/>
          <w:bCs/>
          <w:i/>
          <w:iCs/>
          <w:color w:val="auto"/>
          <w:kern w:val="0"/>
          <w:sz w:val="19"/>
          <w:szCs w:val="19"/>
          <w:lang w:eastAsia="en-US"/>
        </w:rPr>
        <w:t>Илустрација 1</w:t>
      </w:r>
      <w:r w:rsidR="00E431DE" w:rsidRPr="008F14DE">
        <w:rPr>
          <w:rFonts w:ascii="Palatino Linotype" w:eastAsia="MS Mincho" w:hAnsi="Palatino Linotype" w:cs="Arial"/>
          <w:bCs/>
          <w:i/>
          <w:iCs/>
          <w:color w:val="auto"/>
          <w:kern w:val="0"/>
          <w:sz w:val="19"/>
          <w:szCs w:val="19"/>
          <w:lang w:eastAsia="en-US"/>
        </w:rPr>
        <w:t>:</w:t>
      </w:r>
      <w:r w:rsidRPr="008F14DE">
        <w:rPr>
          <w:sz w:val="19"/>
          <w:szCs w:val="19"/>
        </w:rPr>
        <w:t xml:space="preserve"> </w:t>
      </w:r>
      <w:r w:rsidRPr="008F14DE">
        <w:rPr>
          <w:rFonts w:ascii="Palatino Linotype" w:eastAsia="MS Mincho" w:hAnsi="Palatino Linotype" w:cs="Arial"/>
          <w:bCs/>
          <w:i/>
          <w:iCs/>
          <w:color w:val="auto"/>
          <w:kern w:val="0"/>
          <w:sz w:val="19"/>
          <w:szCs w:val="19"/>
          <w:lang w:eastAsia="en-US"/>
        </w:rPr>
        <w:t>Структура становништва према националној припадности у Вршцу (попис 2022. године)</w:t>
      </w:r>
    </w:p>
    <w:p w14:paraId="78C41ED6" w14:textId="02133544" w:rsidR="00C26569" w:rsidRPr="008F14DE" w:rsidRDefault="00AF1208" w:rsidP="00E431DE">
      <w:pPr>
        <w:spacing w:before="0" w:after="200" w:line="276" w:lineRule="auto"/>
        <w:jc w:val="both"/>
        <w:rPr>
          <w:rFonts w:ascii="Palatino Linotype" w:eastAsia="MS Mincho" w:hAnsi="Palatino Linotype" w:cs="Arial"/>
          <w:bCs/>
          <w:i/>
          <w:iCs/>
          <w:color w:val="auto"/>
          <w:kern w:val="0"/>
          <w:lang w:eastAsia="en-US"/>
        </w:rPr>
      </w:pPr>
      <w:r w:rsidRPr="008F14DE">
        <w:rPr>
          <w:rFonts w:asciiTheme="majorHAnsi" w:hAnsiTheme="majorHAnsi" w:cstheme="majorHAnsi"/>
          <w:sz w:val="24"/>
          <w:szCs w:val="24"/>
          <w:lang w:eastAsia="sr-Latn-RS"/>
        </w:rPr>
        <w:drawing>
          <wp:anchor distT="0" distB="0" distL="114300" distR="114300" simplePos="0" relativeHeight="251680768" behindDoc="0" locked="0" layoutInCell="1" allowOverlap="1" wp14:anchorId="35193753" wp14:editId="14497523">
            <wp:simplePos x="0" y="0"/>
            <wp:positionH relativeFrom="column">
              <wp:posOffset>3022600</wp:posOffset>
            </wp:positionH>
            <wp:positionV relativeFrom="paragraph">
              <wp:posOffset>6888</wp:posOffset>
            </wp:positionV>
            <wp:extent cx="3490547" cy="2778369"/>
            <wp:effectExtent l="0" t="0" r="15240" b="3175"/>
            <wp:wrapNone/>
            <wp:docPr id="5" name="Chart 5">
              <a:extLst xmlns:a="http://schemas.openxmlformats.org/drawingml/2006/main">
                <a:ext uri="{FF2B5EF4-FFF2-40B4-BE49-F238E27FC236}">
                  <a16:creationId xmlns:a16="http://schemas.microsoft.com/office/drawing/2014/main" id="{DFDD413D-0F70-4013-9BC8-0522FCD12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820FD48" w14:textId="44D83152" w:rsidR="00C26569" w:rsidRPr="008F14DE" w:rsidRDefault="00AF1208" w:rsidP="00E431DE">
      <w:pPr>
        <w:spacing w:before="0" w:after="200" w:line="276" w:lineRule="auto"/>
        <w:jc w:val="both"/>
        <w:rPr>
          <w:rFonts w:ascii="Palatino Linotype" w:eastAsia="MS Mincho" w:hAnsi="Palatino Linotype" w:cs="Arial"/>
          <w:bCs/>
          <w:i/>
          <w:iCs/>
          <w:color w:val="auto"/>
          <w:kern w:val="0"/>
          <w:lang w:eastAsia="en-US"/>
        </w:rPr>
      </w:pPr>
      <w:r w:rsidRPr="008F14DE">
        <w:rPr>
          <w:rFonts w:asciiTheme="majorHAnsi" w:hAnsiTheme="majorHAnsi" w:cstheme="majorHAnsi"/>
          <w:i/>
          <w:iCs/>
          <w:lang w:eastAsia="sr-Latn-RS"/>
        </w:rPr>
        <w:drawing>
          <wp:anchor distT="0" distB="0" distL="114300" distR="114300" simplePos="0" relativeHeight="251681792" behindDoc="0" locked="0" layoutInCell="1" allowOverlap="1" wp14:anchorId="0A9721D9" wp14:editId="4DF97AA2">
            <wp:simplePos x="0" y="0"/>
            <wp:positionH relativeFrom="margin">
              <wp:posOffset>-406058</wp:posOffset>
            </wp:positionH>
            <wp:positionV relativeFrom="paragraph">
              <wp:posOffset>87727</wp:posOffset>
            </wp:positionV>
            <wp:extent cx="2927839" cy="2400300"/>
            <wp:effectExtent l="0" t="0" r="635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35A9371" w14:textId="2A55C24B" w:rsidR="00C26569" w:rsidRPr="008F14DE" w:rsidRDefault="00AF1208" w:rsidP="00E431DE">
      <w:pPr>
        <w:spacing w:before="0" w:after="200" w:line="276" w:lineRule="auto"/>
        <w:jc w:val="both"/>
        <w:rPr>
          <w:rFonts w:ascii="Palatino Linotype" w:eastAsia="MS Mincho" w:hAnsi="Palatino Linotype" w:cs="Arial"/>
          <w:bCs/>
          <w:i/>
          <w:iCs/>
          <w:color w:val="auto"/>
          <w:kern w:val="0"/>
          <w:lang w:eastAsia="en-US"/>
        </w:rPr>
      </w:pPr>
      <w:r w:rsidRPr="008F14DE">
        <w:rPr>
          <w:rFonts w:asciiTheme="majorHAnsi" w:hAnsiTheme="majorHAnsi" w:cstheme="majorHAnsi"/>
          <w:lang w:eastAsia="sr-Latn-RS"/>
        </w:rPr>
        <mc:AlternateContent>
          <mc:Choice Requires="wpg">
            <w:drawing>
              <wp:anchor distT="0" distB="0" distL="114300" distR="114300" simplePos="0" relativeHeight="251682816" behindDoc="0" locked="0" layoutInCell="1" allowOverlap="1" wp14:anchorId="331E31E8" wp14:editId="4C06E5F1">
                <wp:simplePos x="0" y="0"/>
                <wp:positionH relativeFrom="column">
                  <wp:posOffset>2023402</wp:posOffset>
                </wp:positionH>
                <wp:positionV relativeFrom="paragraph">
                  <wp:posOffset>256247</wp:posOffset>
                </wp:positionV>
                <wp:extent cx="2203939" cy="479977"/>
                <wp:effectExtent l="38100" t="0" r="25400" b="73025"/>
                <wp:wrapNone/>
                <wp:docPr id="7" name="Group 7"/>
                <wp:cNvGraphicFramePr/>
                <a:graphic xmlns:a="http://schemas.openxmlformats.org/drawingml/2006/main">
                  <a:graphicData uri="http://schemas.microsoft.com/office/word/2010/wordprocessingGroup">
                    <wpg:wgp>
                      <wpg:cNvGrpSpPr/>
                      <wpg:grpSpPr>
                        <a:xfrm>
                          <a:off x="0" y="0"/>
                          <a:ext cx="2203939" cy="479977"/>
                          <a:chOff x="0" y="0"/>
                          <a:chExt cx="1962150" cy="479977"/>
                        </a:xfrm>
                      </wpg:grpSpPr>
                      <wps:wsp>
                        <wps:cNvPr id="8" name="Oval 8"/>
                        <wps:cNvSpPr/>
                        <wps:spPr>
                          <a:xfrm>
                            <a:off x="1457325" y="0"/>
                            <a:ext cx="504825" cy="438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flipH="1">
                            <a:off x="0" y="161925"/>
                            <a:ext cx="1453405"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FBEA811" id="Group 7" o:spid="_x0000_s1026" style="position:absolute;margin-left:159.3pt;margin-top:20.2pt;width:173.55pt;height:37.8pt;z-index:251682816;mso-width-relative:margin" coordsize="19621,4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">
                <v:oval id="Oval 8" o:spid="_x0000_s1027" style="position:absolute;left:14573;width:504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" filled="f" strokecolor="#394b5a [1604]" strokeweight="2pt"/>
                <v:shapetype id="_x0000_t32" coordsize="21600,21600" o:spt="32" o:oned="t" path="m,l21600,21600e" filled="f">
                  <v:path arrowok="t" fillok="f" o:connecttype="none"/>
                  <o:lock v:ext="edit" shapetype="t"/>
                </v:shapetype>
                <v:shape id="Straight Arrow Connector 31" o:spid="_x0000_s1028" type="#_x0000_t32" style="position:absolute;top:1619;width:14534;height:3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" strokecolor="#748fa7 [3044]">
                  <v:stroke endarrow="block"/>
                </v:shape>
              </v:group>
            </w:pict>
          </mc:Fallback>
        </mc:AlternateContent>
      </w:r>
    </w:p>
    <w:p w14:paraId="1BC88CDC" w14:textId="77777777" w:rsidR="00C26569" w:rsidRPr="008F14DE" w:rsidRDefault="00C26569" w:rsidP="00E431DE">
      <w:pPr>
        <w:spacing w:before="0" w:after="200" w:line="276" w:lineRule="auto"/>
        <w:jc w:val="both"/>
        <w:rPr>
          <w:rFonts w:ascii="Palatino Linotype" w:eastAsia="MS Mincho" w:hAnsi="Palatino Linotype" w:cs="Arial"/>
          <w:bCs/>
          <w:i/>
          <w:iCs/>
          <w:color w:val="auto"/>
          <w:kern w:val="0"/>
          <w:lang w:eastAsia="en-US"/>
        </w:rPr>
      </w:pPr>
    </w:p>
    <w:p w14:paraId="180C2D07" w14:textId="77777777" w:rsidR="00C26569" w:rsidRPr="008F14DE" w:rsidRDefault="00C26569" w:rsidP="00E431DE">
      <w:pPr>
        <w:spacing w:before="0" w:after="200" w:line="276" w:lineRule="auto"/>
        <w:jc w:val="both"/>
        <w:rPr>
          <w:rFonts w:ascii="Palatino Linotype" w:eastAsia="MS Mincho" w:hAnsi="Palatino Linotype" w:cs="Arial"/>
          <w:bCs/>
          <w:i/>
          <w:iCs/>
          <w:color w:val="auto"/>
          <w:kern w:val="0"/>
          <w:lang w:eastAsia="en-US"/>
        </w:rPr>
      </w:pPr>
    </w:p>
    <w:p w14:paraId="6E0C4730" w14:textId="77777777" w:rsidR="00C26569" w:rsidRPr="008F14DE" w:rsidRDefault="00C26569" w:rsidP="00E431DE">
      <w:pPr>
        <w:spacing w:before="0" w:after="200" w:line="276" w:lineRule="auto"/>
        <w:jc w:val="both"/>
        <w:rPr>
          <w:rFonts w:ascii="Palatino Linotype" w:eastAsia="MS Mincho" w:hAnsi="Palatino Linotype" w:cs="Arial"/>
          <w:bCs/>
          <w:i/>
          <w:iCs/>
          <w:color w:val="auto"/>
          <w:kern w:val="0"/>
          <w:lang w:eastAsia="en-US"/>
        </w:rPr>
      </w:pPr>
    </w:p>
    <w:p w14:paraId="61C471D7" w14:textId="77777777" w:rsidR="00C26569" w:rsidRPr="008F14DE" w:rsidRDefault="00C26569" w:rsidP="00E431DE">
      <w:pPr>
        <w:spacing w:before="0" w:after="200" w:line="276" w:lineRule="auto"/>
        <w:jc w:val="both"/>
        <w:rPr>
          <w:rFonts w:ascii="Palatino Linotype" w:eastAsia="MS Mincho" w:hAnsi="Palatino Linotype" w:cs="Arial"/>
          <w:bCs/>
          <w:i/>
          <w:iCs/>
          <w:color w:val="auto"/>
          <w:kern w:val="0"/>
          <w:lang w:eastAsia="en-US"/>
        </w:rPr>
      </w:pPr>
    </w:p>
    <w:p w14:paraId="483273E2" w14:textId="77777777" w:rsidR="00C26569" w:rsidRPr="008F14DE" w:rsidRDefault="00C26569" w:rsidP="00E431DE">
      <w:pPr>
        <w:spacing w:before="0" w:after="200" w:line="276" w:lineRule="auto"/>
        <w:jc w:val="both"/>
        <w:rPr>
          <w:rFonts w:ascii="Palatino Linotype" w:eastAsia="MS Mincho" w:hAnsi="Palatino Linotype" w:cs="Arial"/>
          <w:bCs/>
          <w:i/>
          <w:iCs/>
          <w:color w:val="auto"/>
          <w:kern w:val="0"/>
          <w:lang w:eastAsia="en-US"/>
        </w:rPr>
      </w:pPr>
    </w:p>
    <w:p w14:paraId="316566BB" w14:textId="77777777" w:rsidR="00C26569" w:rsidRPr="008F14DE" w:rsidRDefault="00C26569" w:rsidP="00E431DE">
      <w:pPr>
        <w:spacing w:before="0" w:after="200" w:line="276" w:lineRule="auto"/>
        <w:jc w:val="both"/>
        <w:rPr>
          <w:rFonts w:ascii="Palatino Linotype" w:eastAsia="MS Mincho" w:hAnsi="Palatino Linotype" w:cs="Arial"/>
          <w:bCs/>
          <w:i/>
          <w:iCs/>
          <w:color w:val="auto"/>
          <w:kern w:val="0"/>
          <w:lang w:eastAsia="en-US"/>
        </w:rPr>
      </w:pPr>
    </w:p>
    <w:p w14:paraId="3CD20863" w14:textId="561F4E1B" w:rsidR="00074220" w:rsidRDefault="00BA455F" w:rsidP="0073015B">
      <w:pPr>
        <w:pStyle w:val="Heading2"/>
        <w:rPr>
          <w:rFonts w:ascii="Palatino Linotype" w:eastAsia="Times New Roman" w:hAnsi="Palatino Linotype"/>
          <w:b/>
          <w:bCs/>
          <w:color w:val="776E51" w:themeColor="accent6" w:themeShade="BF"/>
          <w:lang w:val="sr-Cyrl-RS"/>
        </w:rPr>
      </w:pPr>
      <w:bookmarkStart w:id="18" w:name="_Toc185181911"/>
      <w:r w:rsidRPr="008F14DE">
        <w:rPr>
          <w:rFonts w:ascii="Palatino Linotype" w:eastAsia="Times New Roman" w:hAnsi="Palatino Linotype"/>
          <w:b/>
          <w:bCs/>
          <w:color w:val="776E51" w:themeColor="accent6" w:themeShade="BF"/>
          <w:lang w:val="sr-Cyrl-RS"/>
        </w:rPr>
        <w:t>3.1 Општи подаци о ромској националној мањини</w:t>
      </w:r>
      <w:bookmarkEnd w:id="18"/>
    </w:p>
    <w:p w14:paraId="5E462E6D" w14:textId="77777777" w:rsidR="0073015B" w:rsidRPr="0073015B" w:rsidRDefault="0073015B" w:rsidP="0073015B">
      <w:pPr>
        <w:rPr>
          <w:lang w:eastAsia="en-US"/>
        </w:rPr>
      </w:pPr>
    </w:p>
    <w:p w14:paraId="5FC7AE9D" w14:textId="6FF6B255" w:rsidR="00BA455F" w:rsidRPr="003A63B5" w:rsidRDefault="00BA455F" w:rsidP="00BA455F">
      <w:pPr>
        <w:pStyle w:val="Default"/>
        <w:jc w:val="both"/>
        <w:rPr>
          <w:rFonts w:ascii="Palatino Linotype" w:hAnsi="Palatino Linotype"/>
          <w:b/>
          <w:bCs/>
          <w:noProof/>
          <w:color w:val="auto"/>
          <w:sz w:val="22"/>
          <w:szCs w:val="22"/>
          <w:lang w:val="sr-Cyrl-RS"/>
        </w:rPr>
      </w:pPr>
      <w:r w:rsidRPr="008F14DE">
        <w:rPr>
          <w:rFonts w:ascii="Palatino Linotype" w:hAnsi="Palatino Linotype"/>
          <w:noProof/>
          <w:color w:val="auto"/>
          <w:sz w:val="22"/>
          <w:szCs w:val="22"/>
          <w:lang w:val="sr-Cyrl-RS"/>
        </w:rPr>
        <w:t xml:space="preserve">       Грађани ромске националности чине </w:t>
      </w:r>
      <w:r w:rsidR="008F2B68" w:rsidRPr="008F14DE">
        <w:rPr>
          <w:rFonts w:ascii="Palatino Linotype" w:hAnsi="Palatino Linotype"/>
          <w:noProof/>
          <w:color w:val="auto"/>
          <w:sz w:val="22"/>
          <w:szCs w:val="22"/>
          <w:lang w:val="sr-Cyrl-RS"/>
        </w:rPr>
        <w:t>другу по величини</w:t>
      </w:r>
      <w:r w:rsidRPr="008F14DE">
        <w:rPr>
          <w:rFonts w:ascii="Palatino Linotype" w:hAnsi="Palatino Linotype"/>
          <w:noProof/>
          <w:color w:val="auto"/>
          <w:sz w:val="22"/>
          <w:szCs w:val="22"/>
          <w:lang w:val="sr-Cyrl-RS"/>
        </w:rPr>
        <w:t xml:space="preserve"> националн</w:t>
      </w:r>
      <w:r w:rsidR="008F2B68" w:rsidRPr="008F14DE">
        <w:rPr>
          <w:rFonts w:ascii="Palatino Linotype" w:hAnsi="Palatino Linotype"/>
          <w:noProof/>
          <w:color w:val="auto"/>
          <w:sz w:val="22"/>
          <w:szCs w:val="22"/>
          <w:lang w:val="sr-Cyrl-RS"/>
        </w:rPr>
        <w:t>у</w:t>
      </w:r>
      <w:r w:rsidRPr="008F14DE">
        <w:rPr>
          <w:rFonts w:ascii="Palatino Linotype" w:hAnsi="Palatino Linotype"/>
          <w:noProof/>
          <w:color w:val="auto"/>
          <w:sz w:val="22"/>
          <w:szCs w:val="22"/>
          <w:lang w:val="sr-Cyrl-RS"/>
        </w:rPr>
        <w:t xml:space="preserve"> мањи</w:t>
      </w:r>
      <w:r w:rsidR="008F2B68" w:rsidRPr="008F14DE">
        <w:rPr>
          <w:rFonts w:ascii="Palatino Linotype" w:hAnsi="Palatino Linotype"/>
          <w:noProof/>
          <w:color w:val="auto"/>
          <w:sz w:val="22"/>
          <w:szCs w:val="22"/>
          <w:lang w:val="sr-Cyrl-RS"/>
        </w:rPr>
        <w:t>ну</w:t>
      </w:r>
      <w:r w:rsidRPr="008F14DE">
        <w:rPr>
          <w:rFonts w:ascii="Palatino Linotype" w:hAnsi="Palatino Linotype"/>
          <w:noProof/>
          <w:color w:val="auto"/>
          <w:sz w:val="22"/>
          <w:szCs w:val="22"/>
          <w:lang w:val="sr-Cyrl-RS"/>
        </w:rPr>
        <w:t xml:space="preserve"> </w:t>
      </w:r>
      <w:r w:rsidR="00723E27" w:rsidRPr="008F14DE">
        <w:rPr>
          <w:rFonts w:ascii="Palatino Linotype" w:hAnsi="Palatino Linotype"/>
          <w:noProof/>
          <w:color w:val="auto"/>
          <w:sz w:val="22"/>
          <w:szCs w:val="22"/>
          <w:lang w:val="sr-Cyrl-RS"/>
        </w:rPr>
        <w:t>кој</w:t>
      </w:r>
      <w:r w:rsidR="008F2B68" w:rsidRPr="008F14DE">
        <w:rPr>
          <w:rFonts w:ascii="Palatino Linotype" w:hAnsi="Palatino Linotype"/>
          <w:noProof/>
          <w:color w:val="auto"/>
          <w:sz w:val="22"/>
          <w:szCs w:val="22"/>
          <w:lang w:val="sr-Cyrl-RS"/>
        </w:rPr>
        <w:t>а живи на територији града Вршца.</w:t>
      </w:r>
      <w:r w:rsidR="00723E27" w:rsidRPr="008F14DE">
        <w:rPr>
          <w:rFonts w:ascii="Palatino Linotype" w:hAnsi="Palatino Linotype"/>
          <w:noProof/>
          <w:color w:val="auto"/>
          <w:sz w:val="22"/>
          <w:szCs w:val="22"/>
          <w:lang w:val="sr-Cyrl-RS"/>
        </w:rPr>
        <w:t xml:space="preserve"> </w:t>
      </w:r>
      <w:r w:rsidRPr="008F14DE">
        <w:rPr>
          <w:rFonts w:ascii="Palatino Linotype" w:hAnsi="Palatino Linotype"/>
          <w:b/>
          <w:bCs/>
          <w:noProof/>
          <w:color w:val="auto"/>
          <w:sz w:val="22"/>
          <w:szCs w:val="22"/>
          <w:lang w:val="sr-Cyrl-RS"/>
        </w:rPr>
        <w:t>П</w:t>
      </w:r>
      <w:r w:rsidR="00723E27" w:rsidRPr="008F14DE">
        <w:rPr>
          <w:rFonts w:ascii="Palatino Linotype" w:hAnsi="Palatino Linotype"/>
          <w:b/>
          <w:bCs/>
          <w:noProof/>
          <w:color w:val="auto"/>
          <w:sz w:val="22"/>
          <w:szCs w:val="22"/>
          <w:lang w:val="sr-Cyrl-RS"/>
        </w:rPr>
        <w:t>рема</w:t>
      </w:r>
      <w:r w:rsidRPr="008F14DE">
        <w:rPr>
          <w:rFonts w:ascii="Palatino Linotype" w:hAnsi="Palatino Linotype"/>
          <w:b/>
          <w:bCs/>
          <w:noProof/>
          <w:color w:val="auto"/>
          <w:sz w:val="22"/>
          <w:szCs w:val="22"/>
          <w:lang w:val="sr-Cyrl-RS"/>
        </w:rPr>
        <w:t xml:space="preserve"> последњем попису из 20</w:t>
      </w:r>
      <w:r w:rsidR="00723E27" w:rsidRPr="008F14DE">
        <w:rPr>
          <w:rFonts w:ascii="Palatino Linotype" w:hAnsi="Palatino Linotype"/>
          <w:b/>
          <w:bCs/>
          <w:noProof/>
          <w:color w:val="auto"/>
          <w:sz w:val="22"/>
          <w:szCs w:val="22"/>
          <w:lang w:val="sr-Cyrl-RS"/>
        </w:rPr>
        <w:t>22</w:t>
      </w:r>
      <w:r w:rsidRPr="008F14DE">
        <w:rPr>
          <w:rFonts w:ascii="Palatino Linotype" w:hAnsi="Palatino Linotype"/>
          <w:b/>
          <w:bCs/>
          <w:noProof/>
          <w:color w:val="auto"/>
          <w:sz w:val="22"/>
          <w:szCs w:val="22"/>
          <w:lang w:val="sr-Cyrl-RS"/>
        </w:rPr>
        <w:t xml:space="preserve">. године у </w:t>
      </w:r>
      <w:r w:rsidR="008F2B68" w:rsidRPr="008F14DE">
        <w:rPr>
          <w:rFonts w:ascii="Palatino Linotype" w:hAnsi="Palatino Linotype"/>
          <w:b/>
          <w:bCs/>
          <w:noProof/>
          <w:color w:val="auto"/>
          <w:sz w:val="22"/>
          <w:szCs w:val="22"/>
          <w:lang w:val="sr-Cyrl-RS"/>
        </w:rPr>
        <w:t>Вршцу</w:t>
      </w:r>
      <w:r w:rsidRPr="008F14DE">
        <w:rPr>
          <w:rFonts w:ascii="Palatino Linotype" w:hAnsi="Palatino Linotype"/>
          <w:b/>
          <w:bCs/>
          <w:noProof/>
          <w:color w:val="auto"/>
          <w:sz w:val="22"/>
          <w:szCs w:val="22"/>
          <w:lang w:val="sr-Cyrl-RS"/>
        </w:rPr>
        <w:t xml:space="preserve"> </w:t>
      </w:r>
      <w:r w:rsidR="00723E27" w:rsidRPr="008F14DE">
        <w:rPr>
          <w:rFonts w:ascii="Palatino Linotype" w:hAnsi="Palatino Linotype"/>
          <w:b/>
          <w:bCs/>
          <w:noProof/>
          <w:color w:val="auto"/>
          <w:sz w:val="22"/>
          <w:szCs w:val="22"/>
          <w:lang w:val="sr-Cyrl-RS"/>
        </w:rPr>
        <w:t>живи</w:t>
      </w:r>
      <w:r w:rsidRPr="008F14DE">
        <w:rPr>
          <w:rFonts w:ascii="Palatino Linotype" w:hAnsi="Palatino Linotype"/>
          <w:b/>
          <w:bCs/>
          <w:noProof/>
          <w:color w:val="auto"/>
          <w:sz w:val="22"/>
          <w:szCs w:val="22"/>
          <w:lang w:val="sr-Cyrl-RS"/>
        </w:rPr>
        <w:t xml:space="preserve"> </w:t>
      </w:r>
      <w:r w:rsidR="00723E27" w:rsidRPr="008F14DE">
        <w:rPr>
          <w:rFonts w:ascii="Palatino Linotype" w:hAnsi="Palatino Linotype"/>
          <w:b/>
          <w:bCs/>
          <w:noProof/>
          <w:color w:val="auto"/>
          <w:sz w:val="22"/>
          <w:szCs w:val="22"/>
          <w:lang w:val="sr-Cyrl-RS"/>
        </w:rPr>
        <w:t>1</w:t>
      </w:r>
      <w:r w:rsidR="00BF43C7" w:rsidRPr="008F14DE">
        <w:rPr>
          <w:rFonts w:ascii="Palatino Linotype" w:hAnsi="Palatino Linotype"/>
          <w:b/>
          <w:bCs/>
          <w:noProof/>
          <w:color w:val="auto"/>
          <w:sz w:val="22"/>
          <w:szCs w:val="22"/>
          <w:lang w:val="sr-Cyrl-RS"/>
        </w:rPr>
        <w:t>.</w:t>
      </w:r>
      <w:r w:rsidR="008F2B68" w:rsidRPr="008F14DE">
        <w:rPr>
          <w:rFonts w:ascii="Palatino Linotype" w:hAnsi="Palatino Linotype"/>
          <w:b/>
          <w:bCs/>
          <w:noProof/>
          <w:color w:val="auto"/>
          <w:sz w:val="22"/>
          <w:szCs w:val="22"/>
          <w:lang w:val="sr-Cyrl-RS"/>
        </w:rPr>
        <w:t>703</w:t>
      </w:r>
      <w:r w:rsidR="00723E27" w:rsidRPr="008F14DE">
        <w:rPr>
          <w:rFonts w:ascii="Palatino Linotype" w:hAnsi="Palatino Linotype"/>
          <w:b/>
          <w:bCs/>
          <w:noProof/>
          <w:color w:val="auto"/>
          <w:sz w:val="22"/>
          <w:szCs w:val="22"/>
          <w:lang w:val="sr-Cyrl-RS"/>
        </w:rPr>
        <w:t xml:space="preserve"> Рома (8</w:t>
      </w:r>
      <w:r w:rsidR="008F2B68" w:rsidRPr="008F14DE">
        <w:rPr>
          <w:rFonts w:ascii="Palatino Linotype" w:hAnsi="Palatino Linotype"/>
          <w:b/>
          <w:bCs/>
          <w:noProof/>
          <w:color w:val="auto"/>
          <w:sz w:val="22"/>
          <w:szCs w:val="22"/>
          <w:lang w:val="sr-Cyrl-RS"/>
        </w:rPr>
        <w:t>55</w:t>
      </w:r>
      <w:r w:rsidR="00723E27" w:rsidRPr="008F14DE">
        <w:rPr>
          <w:rFonts w:ascii="Palatino Linotype" w:hAnsi="Palatino Linotype"/>
          <w:b/>
          <w:bCs/>
          <w:noProof/>
          <w:color w:val="auto"/>
          <w:sz w:val="22"/>
          <w:szCs w:val="22"/>
          <w:lang w:val="sr-Cyrl-RS"/>
        </w:rPr>
        <w:t xml:space="preserve"> мушкараца и </w:t>
      </w:r>
      <w:r w:rsidR="008F2B68" w:rsidRPr="008F14DE">
        <w:rPr>
          <w:rFonts w:ascii="Palatino Linotype" w:hAnsi="Palatino Linotype"/>
          <w:b/>
          <w:bCs/>
          <w:noProof/>
          <w:color w:val="auto"/>
          <w:sz w:val="22"/>
          <w:szCs w:val="22"/>
          <w:lang w:val="sr-Cyrl-RS"/>
        </w:rPr>
        <w:t>848</w:t>
      </w:r>
      <w:r w:rsidR="00723E27" w:rsidRPr="008F14DE">
        <w:rPr>
          <w:rFonts w:ascii="Palatino Linotype" w:hAnsi="Palatino Linotype"/>
          <w:b/>
          <w:bCs/>
          <w:noProof/>
          <w:color w:val="auto"/>
          <w:sz w:val="22"/>
          <w:szCs w:val="22"/>
          <w:lang w:val="sr-Cyrl-RS"/>
        </w:rPr>
        <w:t xml:space="preserve"> жене). Међутим, према проценама </w:t>
      </w:r>
      <w:r w:rsidRPr="008F14DE">
        <w:rPr>
          <w:rFonts w:ascii="Palatino Linotype" w:hAnsi="Palatino Linotype"/>
          <w:b/>
          <w:bCs/>
          <w:noProof/>
          <w:color w:val="auto"/>
          <w:sz w:val="22"/>
          <w:szCs w:val="22"/>
          <w:lang w:val="sr-Cyrl-RS"/>
        </w:rPr>
        <w:t xml:space="preserve">стваран број </w:t>
      </w:r>
      <w:r w:rsidR="00723E27" w:rsidRPr="008F14DE">
        <w:rPr>
          <w:rFonts w:ascii="Palatino Linotype" w:hAnsi="Palatino Linotype"/>
          <w:b/>
          <w:bCs/>
          <w:noProof/>
          <w:color w:val="auto"/>
          <w:sz w:val="22"/>
          <w:szCs w:val="22"/>
          <w:lang w:val="sr-Cyrl-RS"/>
        </w:rPr>
        <w:t xml:space="preserve">ромске популације је већи и креће се око </w:t>
      </w:r>
      <w:r w:rsidR="008152A5" w:rsidRPr="008F14DE">
        <w:rPr>
          <w:rFonts w:ascii="Palatino Linotype" w:hAnsi="Palatino Linotype"/>
          <w:b/>
          <w:bCs/>
          <w:noProof/>
          <w:color w:val="auto"/>
          <w:sz w:val="22"/>
          <w:szCs w:val="22"/>
          <w:lang w:val="sr-Cyrl-RS"/>
        </w:rPr>
        <w:t>2</w:t>
      </w:r>
      <w:r w:rsidR="00723E27" w:rsidRPr="008F14DE">
        <w:rPr>
          <w:rFonts w:ascii="Palatino Linotype" w:hAnsi="Palatino Linotype"/>
          <w:b/>
          <w:bCs/>
          <w:noProof/>
          <w:color w:val="auto"/>
          <w:sz w:val="22"/>
          <w:szCs w:val="22"/>
          <w:lang w:val="sr-Cyrl-RS"/>
        </w:rPr>
        <w:t>.000.</w:t>
      </w:r>
      <w:r w:rsidR="00723E27" w:rsidRPr="008F14DE">
        <w:rPr>
          <w:rFonts w:ascii="Palatino Linotype" w:hAnsi="Palatino Linotype"/>
          <w:noProof/>
          <w:color w:val="auto"/>
          <w:sz w:val="22"/>
          <w:szCs w:val="22"/>
          <w:lang w:val="sr-Cyrl-RS"/>
        </w:rPr>
        <w:t xml:space="preserve"> Бројни су разлози зашто званична статистика није поуздан извор података о броју Рома који живе у Републици Србији, па тако ни </w:t>
      </w:r>
      <w:r w:rsidR="002753F1" w:rsidRPr="008F14DE">
        <w:rPr>
          <w:rFonts w:ascii="Palatino Linotype" w:hAnsi="Palatino Linotype"/>
          <w:noProof/>
          <w:color w:val="auto"/>
          <w:sz w:val="22"/>
          <w:szCs w:val="22"/>
          <w:lang w:val="sr-Cyrl-RS"/>
        </w:rPr>
        <w:t>у Вршцу</w:t>
      </w:r>
      <w:r w:rsidR="00723E27" w:rsidRPr="008F14DE">
        <w:rPr>
          <w:rFonts w:ascii="Palatino Linotype" w:hAnsi="Palatino Linotype"/>
          <w:noProof/>
          <w:color w:val="auto"/>
          <w:sz w:val="22"/>
          <w:szCs w:val="22"/>
          <w:lang w:val="sr-Cyrl-RS"/>
        </w:rPr>
        <w:t>. Према Уставу Републике Србије грађани нису дужни да се изјашњавају о својој националној припадности, те се процене углавном заснивају на теренском раду локалних институција и ОЦД које непосредно раде у областима пружања услуга и остваривања и заштите права ромске националне мањине. Поред овога, на неизјашњавање утиче и низ других битних фактора</w:t>
      </w:r>
      <w:r w:rsidR="0068707E" w:rsidRPr="008F14DE">
        <w:rPr>
          <w:rFonts w:ascii="Palatino Linotype" w:hAnsi="Palatino Linotype"/>
          <w:noProof/>
          <w:color w:val="auto"/>
          <w:sz w:val="22"/>
          <w:szCs w:val="22"/>
          <w:lang w:val="sr-Cyrl-RS"/>
        </w:rPr>
        <w:t>, као што су</w:t>
      </w:r>
      <w:r w:rsidR="00723E27" w:rsidRPr="008F14DE">
        <w:rPr>
          <w:rFonts w:ascii="Palatino Linotype" w:hAnsi="Palatino Linotype"/>
          <w:noProof/>
          <w:color w:val="auto"/>
          <w:sz w:val="22"/>
          <w:szCs w:val="22"/>
          <w:lang w:val="sr-Cyrl-RS"/>
        </w:rPr>
        <w:t xml:space="preserve">: страх од дискриминације, правна невидљивост, етномимикрија, изражена мобилност, социјална искљученост, као и висок проценат мешовитих бракова у ромској заједници и асимилација. Такође, на овај број утичу и сталне миграције ромске популације, </w:t>
      </w:r>
      <w:r w:rsidR="00BF43C7" w:rsidRPr="008F14DE">
        <w:rPr>
          <w:rFonts w:ascii="Palatino Linotype" w:hAnsi="Palatino Linotype"/>
          <w:noProof/>
          <w:color w:val="auto"/>
          <w:sz w:val="22"/>
          <w:szCs w:val="22"/>
          <w:lang w:val="sr-Cyrl-RS"/>
        </w:rPr>
        <w:t>али</w:t>
      </w:r>
      <w:r w:rsidR="00723E27" w:rsidRPr="008F14DE">
        <w:rPr>
          <w:rFonts w:ascii="Palatino Linotype" w:hAnsi="Palatino Linotype"/>
          <w:noProof/>
          <w:color w:val="auto"/>
          <w:sz w:val="22"/>
          <w:szCs w:val="22"/>
          <w:lang w:val="sr-Cyrl-RS"/>
        </w:rPr>
        <w:t xml:space="preserve"> и прилив повратника из иностранства на основу споразума о реадмисији.</w:t>
      </w:r>
      <w:r w:rsidR="00BF43C7" w:rsidRPr="008F14DE">
        <w:rPr>
          <w:rFonts w:ascii="Palatino Linotype" w:hAnsi="Palatino Linotype"/>
          <w:noProof/>
          <w:color w:val="auto"/>
          <w:sz w:val="22"/>
          <w:szCs w:val="22"/>
          <w:lang w:val="sr-Cyrl-RS"/>
        </w:rPr>
        <w:t xml:space="preserve"> Ипак, закључује се да је између два последња пописа становништва </w:t>
      </w:r>
      <w:r w:rsidR="00BF43C7" w:rsidRPr="003A63B5">
        <w:rPr>
          <w:rFonts w:ascii="Palatino Linotype" w:hAnsi="Palatino Linotype"/>
          <w:b/>
          <w:bCs/>
          <w:noProof/>
          <w:color w:val="auto"/>
          <w:sz w:val="22"/>
          <w:szCs w:val="22"/>
          <w:lang w:val="sr-Cyrl-RS"/>
        </w:rPr>
        <w:t xml:space="preserve">у </w:t>
      </w:r>
      <w:r w:rsidR="002753F1" w:rsidRPr="003A63B5">
        <w:rPr>
          <w:rFonts w:ascii="Palatino Linotype" w:hAnsi="Palatino Linotype"/>
          <w:b/>
          <w:bCs/>
          <w:noProof/>
          <w:color w:val="auto"/>
          <w:sz w:val="22"/>
          <w:szCs w:val="22"/>
          <w:lang w:val="sr-Cyrl-RS"/>
        </w:rPr>
        <w:t>Вршцу</w:t>
      </w:r>
      <w:r w:rsidR="00BF43C7" w:rsidRPr="003A63B5">
        <w:rPr>
          <w:rFonts w:ascii="Palatino Linotype" w:hAnsi="Palatino Linotype"/>
          <w:b/>
          <w:bCs/>
          <w:noProof/>
          <w:color w:val="auto"/>
          <w:sz w:val="22"/>
          <w:szCs w:val="22"/>
          <w:lang w:val="sr-Cyrl-RS"/>
        </w:rPr>
        <w:t xml:space="preserve"> начињен значајан напредак у погледу изјашњавања, па се тако број лица који су се изјаснили као Роми повећао </w:t>
      </w:r>
      <w:r w:rsidR="002753F1" w:rsidRPr="003A63B5">
        <w:rPr>
          <w:rFonts w:ascii="Palatino Linotype" w:hAnsi="Palatino Linotype"/>
          <w:b/>
          <w:bCs/>
          <w:noProof/>
          <w:color w:val="auto"/>
          <w:sz w:val="22"/>
          <w:szCs w:val="22"/>
          <w:lang w:val="sr-Cyrl-RS"/>
        </w:rPr>
        <w:t>за око 25%</w:t>
      </w:r>
      <w:r w:rsidR="00BF43C7" w:rsidRPr="003A63B5">
        <w:rPr>
          <w:rFonts w:ascii="Palatino Linotype" w:hAnsi="Palatino Linotype"/>
          <w:b/>
          <w:bCs/>
          <w:noProof/>
          <w:color w:val="auto"/>
          <w:sz w:val="22"/>
          <w:szCs w:val="22"/>
          <w:lang w:val="sr-Cyrl-RS"/>
        </w:rPr>
        <w:t xml:space="preserve"> – са </w:t>
      </w:r>
      <w:r w:rsidR="002753F1" w:rsidRPr="003A63B5">
        <w:rPr>
          <w:rFonts w:ascii="Palatino Linotype" w:hAnsi="Palatino Linotype"/>
          <w:b/>
          <w:bCs/>
          <w:noProof/>
          <w:color w:val="auto"/>
          <w:sz w:val="22"/>
          <w:szCs w:val="22"/>
          <w:lang w:val="sr-Cyrl-RS"/>
        </w:rPr>
        <w:t>1.368</w:t>
      </w:r>
      <w:r w:rsidR="0068707E" w:rsidRPr="003A63B5">
        <w:rPr>
          <w:rFonts w:ascii="Palatino Linotype" w:hAnsi="Palatino Linotype"/>
          <w:b/>
          <w:bCs/>
          <w:noProof/>
          <w:color w:val="auto"/>
          <w:sz w:val="22"/>
          <w:szCs w:val="22"/>
          <w:lang w:val="sr-Cyrl-RS"/>
        </w:rPr>
        <w:t xml:space="preserve"> (2011)</w:t>
      </w:r>
      <w:r w:rsidR="00BF43C7" w:rsidRPr="003A63B5">
        <w:rPr>
          <w:rFonts w:ascii="Palatino Linotype" w:hAnsi="Palatino Linotype"/>
          <w:b/>
          <w:bCs/>
          <w:noProof/>
          <w:color w:val="auto"/>
          <w:sz w:val="22"/>
          <w:szCs w:val="22"/>
          <w:lang w:val="sr-Cyrl-RS"/>
        </w:rPr>
        <w:t xml:space="preserve"> на 1.</w:t>
      </w:r>
      <w:r w:rsidR="002753F1" w:rsidRPr="003A63B5">
        <w:rPr>
          <w:rFonts w:ascii="Palatino Linotype" w:hAnsi="Palatino Linotype"/>
          <w:b/>
          <w:bCs/>
          <w:noProof/>
          <w:color w:val="auto"/>
          <w:sz w:val="22"/>
          <w:szCs w:val="22"/>
          <w:lang w:val="sr-Cyrl-RS"/>
        </w:rPr>
        <w:t>703</w:t>
      </w:r>
      <w:r w:rsidR="0068707E" w:rsidRPr="003A63B5">
        <w:rPr>
          <w:rFonts w:ascii="Palatino Linotype" w:hAnsi="Palatino Linotype"/>
          <w:b/>
          <w:bCs/>
          <w:noProof/>
          <w:color w:val="auto"/>
          <w:sz w:val="22"/>
          <w:szCs w:val="22"/>
          <w:lang w:val="sr-Cyrl-RS"/>
        </w:rPr>
        <w:t xml:space="preserve"> (2022)</w:t>
      </w:r>
      <w:r w:rsidR="00BF43C7" w:rsidRPr="003A63B5">
        <w:rPr>
          <w:rFonts w:ascii="Palatino Linotype" w:hAnsi="Palatino Linotype"/>
          <w:b/>
          <w:bCs/>
          <w:noProof/>
          <w:color w:val="auto"/>
          <w:sz w:val="22"/>
          <w:szCs w:val="22"/>
          <w:lang w:val="sr-Cyrl-RS"/>
        </w:rPr>
        <w:t xml:space="preserve">.  </w:t>
      </w:r>
    </w:p>
    <w:p w14:paraId="1887B33D" w14:textId="77777777" w:rsidR="00723E27" w:rsidRPr="008F14DE" w:rsidRDefault="00723E27" w:rsidP="00BA455F">
      <w:pPr>
        <w:pStyle w:val="Default"/>
        <w:jc w:val="both"/>
        <w:rPr>
          <w:rFonts w:ascii="Palatino Linotype" w:hAnsi="Palatino Linotype"/>
          <w:noProof/>
          <w:color w:val="auto"/>
          <w:sz w:val="22"/>
          <w:szCs w:val="22"/>
          <w:lang w:val="sr-Cyrl-RS"/>
        </w:rPr>
      </w:pPr>
    </w:p>
    <w:p w14:paraId="0EE49AC5" w14:textId="32E36D52" w:rsidR="00F14BDA" w:rsidRPr="0073015B" w:rsidRDefault="00BF43C7" w:rsidP="00BA455F">
      <w:pPr>
        <w:spacing w:after="200" w:line="240" w:lineRule="auto"/>
        <w:jc w:val="both"/>
        <w:rPr>
          <w:rFonts w:ascii="Palatino Linotype" w:hAnsi="Palatino Linotype"/>
          <w:color w:val="000000" w:themeColor="text1"/>
          <w:sz w:val="22"/>
          <w:szCs w:val="22"/>
        </w:rPr>
      </w:pPr>
      <w:bookmarkStart w:id="19" w:name="_Hlk209700059"/>
      <w:r w:rsidRPr="008F14DE">
        <w:rPr>
          <w:rFonts w:ascii="Palatino Linotype" w:hAnsi="Palatino Linotype"/>
          <w:color w:val="auto"/>
          <w:sz w:val="22"/>
          <w:szCs w:val="22"/>
        </w:rPr>
        <w:lastRenderedPageBreak/>
        <w:t xml:space="preserve">       </w:t>
      </w:r>
      <w:r w:rsidR="009E2AD9" w:rsidRPr="008F14DE">
        <w:rPr>
          <w:rFonts w:ascii="Palatino Linotype" w:hAnsi="Palatino Linotype"/>
          <w:color w:val="auto"/>
          <w:sz w:val="22"/>
          <w:szCs w:val="22"/>
        </w:rPr>
        <w:t xml:space="preserve">Према последњем попису </w:t>
      </w:r>
      <w:r w:rsidR="0012517C" w:rsidRPr="008F14DE">
        <w:rPr>
          <w:rFonts w:ascii="Palatino Linotype" w:hAnsi="Palatino Linotype"/>
          <w:color w:val="auto"/>
          <w:sz w:val="22"/>
          <w:szCs w:val="22"/>
        </w:rPr>
        <w:t>46,5%</w:t>
      </w:r>
      <w:r w:rsidR="009E2AD9" w:rsidRPr="008F14DE">
        <w:rPr>
          <w:rFonts w:ascii="Palatino Linotype" w:hAnsi="Palatino Linotype"/>
          <w:color w:val="auto"/>
          <w:sz w:val="22"/>
          <w:szCs w:val="22"/>
        </w:rPr>
        <w:t xml:space="preserve"> Рома живи у урбаном делу града (</w:t>
      </w:r>
      <w:r w:rsidR="0012517C" w:rsidRPr="008F14DE">
        <w:rPr>
          <w:rFonts w:ascii="Palatino Linotype" w:hAnsi="Palatino Linotype"/>
          <w:color w:val="auto"/>
          <w:sz w:val="22"/>
          <w:szCs w:val="22"/>
        </w:rPr>
        <w:t>792</w:t>
      </w:r>
      <w:r w:rsidR="009E2AD9" w:rsidRPr="008F14DE">
        <w:rPr>
          <w:rFonts w:ascii="Palatino Linotype" w:hAnsi="Palatino Linotype"/>
          <w:color w:val="auto"/>
          <w:sz w:val="22"/>
          <w:szCs w:val="22"/>
        </w:rPr>
        <w:t>)</w:t>
      </w:r>
      <w:r w:rsidR="00885448" w:rsidRPr="008F14DE">
        <w:rPr>
          <w:rFonts w:ascii="Palatino Linotype" w:hAnsi="Palatino Linotype"/>
          <w:color w:val="auto"/>
          <w:sz w:val="22"/>
          <w:szCs w:val="22"/>
        </w:rPr>
        <w:t>,</w:t>
      </w:r>
      <w:r w:rsidR="009E2AD9" w:rsidRPr="008F14DE">
        <w:rPr>
          <w:rFonts w:ascii="Palatino Linotype" w:hAnsi="Palatino Linotype"/>
          <w:color w:val="auto"/>
          <w:sz w:val="22"/>
          <w:szCs w:val="22"/>
        </w:rPr>
        <w:t xml:space="preserve"> док</w:t>
      </w:r>
      <w:r w:rsidR="0012517C" w:rsidRPr="008F14DE">
        <w:rPr>
          <w:rFonts w:ascii="Palatino Linotype" w:hAnsi="Palatino Linotype"/>
          <w:color w:val="auto"/>
          <w:sz w:val="22"/>
          <w:szCs w:val="22"/>
        </w:rPr>
        <w:t xml:space="preserve"> већина живи у </w:t>
      </w:r>
      <w:r w:rsidR="009E2AD9" w:rsidRPr="008F14DE">
        <w:rPr>
          <w:rFonts w:ascii="Palatino Linotype" w:hAnsi="Palatino Linotype"/>
          <w:color w:val="auto"/>
          <w:sz w:val="22"/>
          <w:szCs w:val="22"/>
        </w:rPr>
        <w:t xml:space="preserve">руралним </w:t>
      </w:r>
      <w:r w:rsidR="0012517C" w:rsidRPr="008F14DE">
        <w:rPr>
          <w:rFonts w:ascii="Palatino Linotype" w:hAnsi="Palatino Linotype"/>
          <w:color w:val="auto"/>
          <w:sz w:val="22"/>
          <w:szCs w:val="22"/>
        </w:rPr>
        <w:t>срединама</w:t>
      </w:r>
      <w:r w:rsidR="009E2AD9" w:rsidRPr="008F14DE">
        <w:rPr>
          <w:rFonts w:ascii="Palatino Linotype" w:hAnsi="Palatino Linotype"/>
          <w:color w:val="auto"/>
          <w:sz w:val="22"/>
          <w:szCs w:val="22"/>
        </w:rPr>
        <w:t xml:space="preserve"> </w:t>
      </w:r>
      <w:r w:rsidR="0012517C" w:rsidRPr="008F14DE">
        <w:rPr>
          <w:rFonts w:ascii="Palatino Linotype" w:hAnsi="Palatino Linotype"/>
          <w:color w:val="auto"/>
          <w:sz w:val="22"/>
          <w:szCs w:val="22"/>
        </w:rPr>
        <w:t>- 53</w:t>
      </w:r>
      <w:r w:rsidR="009E2AD9" w:rsidRPr="008F14DE">
        <w:rPr>
          <w:rFonts w:ascii="Palatino Linotype" w:hAnsi="Palatino Linotype"/>
          <w:color w:val="auto"/>
          <w:sz w:val="22"/>
          <w:szCs w:val="22"/>
        </w:rPr>
        <w:t>,5%</w:t>
      </w:r>
      <w:r w:rsidR="0012517C" w:rsidRPr="008F14DE">
        <w:rPr>
          <w:rFonts w:ascii="Palatino Linotype" w:hAnsi="Palatino Linotype"/>
          <w:color w:val="auto"/>
          <w:sz w:val="22"/>
          <w:szCs w:val="22"/>
        </w:rPr>
        <w:t>, односно 911 лица</w:t>
      </w:r>
      <w:r w:rsidR="009E2AD9" w:rsidRPr="008F14DE">
        <w:rPr>
          <w:rFonts w:ascii="Palatino Linotype" w:hAnsi="Palatino Linotype"/>
          <w:color w:val="auto"/>
          <w:sz w:val="22"/>
          <w:szCs w:val="22"/>
        </w:rPr>
        <w:t xml:space="preserve">. </w:t>
      </w:r>
      <w:r w:rsidR="0012517C" w:rsidRPr="008F14DE">
        <w:rPr>
          <w:rFonts w:ascii="Palatino Linotype" w:hAnsi="Palatino Linotype"/>
          <w:b/>
          <w:bCs/>
          <w:color w:val="auto"/>
          <w:sz w:val="22"/>
          <w:szCs w:val="22"/>
        </w:rPr>
        <w:t>Ромска популација живи у два ромска насеља - Балата и Мали рит</w:t>
      </w:r>
      <w:r w:rsidR="0012517C" w:rsidRPr="008F14DE">
        <w:rPr>
          <w:rFonts w:ascii="Palatino Linotype" w:hAnsi="Palatino Linotype"/>
          <w:color w:val="auto"/>
          <w:sz w:val="22"/>
          <w:szCs w:val="22"/>
        </w:rPr>
        <w:t xml:space="preserve">, </w:t>
      </w:r>
      <w:r w:rsidR="0012517C" w:rsidRPr="008F14DE">
        <w:rPr>
          <w:rFonts w:ascii="Palatino Linotype" w:hAnsi="Palatino Linotype"/>
          <w:b/>
          <w:bCs/>
          <w:color w:val="auto"/>
          <w:sz w:val="22"/>
          <w:szCs w:val="22"/>
        </w:rPr>
        <w:t>као и у сеоским срединама: Уљма, Избиште, Ритишево, Павлиш, Загајица, Велико Средиште, Гудурица</w:t>
      </w:r>
      <w:r w:rsidR="0012517C" w:rsidRPr="008F14DE">
        <w:rPr>
          <w:rFonts w:ascii="Palatino Linotype" w:hAnsi="Palatino Linotype"/>
          <w:color w:val="auto"/>
          <w:sz w:val="22"/>
          <w:szCs w:val="22"/>
        </w:rPr>
        <w:t>. Такође, један део Рома живи интегрисан заједно са осталим становништвом у д</w:t>
      </w:r>
      <w:r w:rsidR="00885448" w:rsidRPr="008F14DE">
        <w:rPr>
          <w:rFonts w:ascii="Palatino Linotype" w:hAnsi="Palatino Linotype"/>
          <w:color w:val="auto"/>
          <w:sz w:val="22"/>
          <w:szCs w:val="22"/>
        </w:rPr>
        <w:t>р</w:t>
      </w:r>
      <w:r w:rsidR="0012517C" w:rsidRPr="008F14DE">
        <w:rPr>
          <w:rFonts w:ascii="Palatino Linotype" w:hAnsi="Palatino Linotype"/>
          <w:color w:val="auto"/>
          <w:sz w:val="22"/>
          <w:szCs w:val="22"/>
        </w:rPr>
        <w:t xml:space="preserve">угим насељеним местима на ширем подручју града. </w:t>
      </w:r>
      <w:bookmarkEnd w:id="19"/>
      <w:r w:rsidR="0012517C" w:rsidRPr="008F14DE">
        <w:rPr>
          <w:rFonts w:ascii="Palatino Linotype" w:hAnsi="Palatino Linotype"/>
          <w:color w:val="auto"/>
          <w:sz w:val="22"/>
          <w:szCs w:val="22"/>
        </w:rPr>
        <w:t>Иако је последњих година доста тога урађено са циљем унапређења квалитета живота ромске популације</w:t>
      </w:r>
      <w:r w:rsidR="00885448" w:rsidRPr="008F14DE">
        <w:rPr>
          <w:rFonts w:ascii="Palatino Linotype" w:hAnsi="Palatino Linotype"/>
          <w:color w:val="auto"/>
          <w:sz w:val="22"/>
          <w:szCs w:val="22"/>
        </w:rPr>
        <w:t xml:space="preserve"> и даље постоје бројни проблеми због којих један део ромске заједнице и даље живи на маргинама друштва, без стварне интеграције у друштвеном-економске токове града. Велики број породица живи од новчане социјалне помоћи и рада у сивој економији, док највећи број деце ромске националности завршва само основну школу. Свега 3% ромске популације у граду има средњу стручну спрему, док тек ретки појединци уписују високошколске образовне установе. </w:t>
      </w:r>
      <w:r w:rsidR="00BA66E9" w:rsidRPr="0073015B">
        <w:rPr>
          <w:rFonts w:ascii="Palatino Linotype" w:hAnsi="Palatino Linotype"/>
          <w:color w:val="000000" w:themeColor="text1"/>
          <w:sz w:val="22"/>
          <w:szCs w:val="22"/>
        </w:rPr>
        <w:t xml:space="preserve">Иако Градска управа улаже сопствена и донаторкса средства у унапређење услова </w:t>
      </w:r>
      <w:r w:rsidR="0073015B">
        <w:rPr>
          <w:rFonts w:ascii="Palatino Linotype" w:hAnsi="Palatino Linotype"/>
          <w:color w:val="000000" w:themeColor="text1"/>
          <w:sz w:val="22"/>
          <w:szCs w:val="22"/>
        </w:rPr>
        <w:t>становања</w:t>
      </w:r>
      <w:r w:rsidR="0068707E" w:rsidRPr="0073015B">
        <w:rPr>
          <w:rFonts w:ascii="Palatino Linotype" w:hAnsi="Palatino Linotype"/>
          <w:color w:val="000000" w:themeColor="text1"/>
          <w:sz w:val="22"/>
          <w:szCs w:val="22"/>
        </w:rPr>
        <w:t xml:space="preserve"> </w:t>
      </w:r>
      <w:r w:rsidR="00BA66E9" w:rsidRPr="0073015B">
        <w:rPr>
          <w:rFonts w:ascii="Palatino Linotype" w:hAnsi="Palatino Linotype"/>
          <w:color w:val="000000" w:themeColor="text1"/>
          <w:sz w:val="22"/>
          <w:szCs w:val="22"/>
        </w:rPr>
        <w:t>у ромским насељима и даље скоро половина ромских породица нема решено стамбено питање и живе у оронулим објектима</w:t>
      </w:r>
      <w:r w:rsidR="0073015B">
        <w:rPr>
          <w:rFonts w:ascii="Palatino Linotype" w:hAnsi="Palatino Linotype"/>
          <w:color w:val="000000" w:themeColor="text1"/>
          <w:sz w:val="22"/>
          <w:szCs w:val="22"/>
        </w:rPr>
        <w:t xml:space="preserve"> и</w:t>
      </w:r>
      <w:r w:rsidR="00BA66E9" w:rsidRPr="0073015B">
        <w:rPr>
          <w:rFonts w:ascii="Palatino Linotype" w:hAnsi="Palatino Linotype"/>
          <w:color w:val="000000" w:themeColor="text1"/>
          <w:sz w:val="22"/>
          <w:szCs w:val="22"/>
        </w:rPr>
        <w:t xml:space="preserve"> лошим хигијенско-санитарним условима</w:t>
      </w:r>
      <w:r w:rsidR="00526202" w:rsidRPr="0073015B">
        <w:rPr>
          <w:rFonts w:ascii="Palatino Linotype" w:hAnsi="Palatino Linotype"/>
          <w:color w:val="000000" w:themeColor="text1"/>
          <w:sz w:val="22"/>
          <w:szCs w:val="22"/>
          <w:lang w:val="sr-Latn-RS"/>
        </w:rPr>
        <w:t xml:space="preserve">. </w:t>
      </w:r>
    </w:p>
    <w:p w14:paraId="7B17F458" w14:textId="2A761C4B" w:rsidR="003700AF" w:rsidRPr="008F14DE" w:rsidRDefault="00F14BDA" w:rsidP="003700AF">
      <w:pPr>
        <w:pStyle w:val="Heading1"/>
        <w:rPr>
          <w:rFonts w:ascii="Palatino Linotype" w:hAnsi="Palatino Linotype"/>
          <w:b/>
          <w:bCs/>
          <w:color w:val="AA6736" w:themeColor="accent2" w:themeShade="BF"/>
          <w:sz w:val="28"/>
          <w:szCs w:val="28"/>
          <w:lang w:val="sr-Cyrl-RS"/>
        </w:rPr>
      </w:pPr>
      <w:bookmarkStart w:id="20" w:name="_Toc185181912"/>
      <w:r w:rsidRPr="008F14DE">
        <w:rPr>
          <w:rFonts w:ascii="Palatino Linotype" w:hAnsi="Palatino Linotype"/>
          <w:b/>
          <w:bCs/>
          <w:color w:val="AA6736" w:themeColor="accent2" w:themeShade="BF"/>
          <w:sz w:val="28"/>
          <w:szCs w:val="28"/>
          <w:lang w:val="sr-Cyrl-RS"/>
        </w:rPr>
        <w:t>3.2 ОБРАЗОВАЊЕ</w:t>
      </w:r>
      <w:bookmarkEnd w:id="20"/>
    </w:p>
    <w:p w14:paraId="2AF1BB35" w14:textId="59E5BA61" w:rsidR="00074220" w:rsidRDefault="0079635D" w:rsidP="0073015B">
      <w:pPr>
        <w:pStyle w:val="Heading2"/>
        <w:rPr>
          <w:rFonts w:ascii="Palatino Linotype" w:hAnsi="Palatino Linotype"/>
          <w:b/>
          <w:bCs/>
          <w:color w:val="776E51" w:themeColor="accent6" w:themeShade="BF"/>
          <w:lang w:val="sr-Cyrl-RS"/>
        </w:rPr>
      </w:pPr>
      <w:bookmarkStart w:id="21" w:name="_Hlk164179762"/>
      <w:bookmarkStart w:id="22" w:name="_Toc185181913"/>
      <w:r w:rsidRPr="008F14DE">
        <w:rPr>
          <w:rFonts w:ascii="Palatino Linotype" w:hAnsi="Palatino Linotype"/>
          <w:b/>
          <w:bCs/>
          <w:color w:val="776E51" w:themeColor="accent6" w:themeShade="BF"/>
          <w:lang w:val="sr-Cyrl-RS"/>
        </w:rPr>
        <w:t>3.2.1 Предшколско образовање</w:t>
      </w:r>
      <w:bookmarkEnd w:id="21"/>
      <w:bookmarkEnd w:id="22"/>
    </w:p>
    <w:p w14:paraId="7C571B90" w14:textId="77777777" w:rsidR="0073015B" w:rsidRPr="0073015B" w:rsidRDefault="0073015B" w:rsidP="0073015B">
      <w:pPr>
        <w:rPr>
          <w:sz w:val="2"/>
          <w:szCs w:val="2"/>
          <w:lang w:eastAsia="en-US"/>
        </w:rPr>
      </w:pPr>
    </w:p>
    <w:p w14:paraId="562BA81C" w14:textId="10D5842C" w:rsidR="008B0382" w:rsidRPr="007C1B79" w:rsidRDefault="0079635D" w:rsidP="0079635D">
      <w:pPr>
        <w:spacing w:line="240" w:lineRule="auto"/>
        <w:jc w:val="both"/>
        <w:rPr>
          <w:rFonts w:ascii="Palatino Linotype" w:hAnsi="Palatino Linotype" w:cs="Times New Roman"/>
          <w:bCs/>
          <w:color w:val="EE0000"/>
          <w:sz w:val="22"/>
          <w:szCs w:val="22"/>
          <w:lang w:val="sr-Latn-RS"/>
        </w:rPr>
      </w:pPr>
      <w:r w:rsidRPr="008F14DE">
        <w:rPr>
          <w:rFonts w:ascii="Palatino Linotype" w:hAnsi="Palatino Linotype" w:cs="Times New Roman"/>
          <w:b/>
          <w:color w:val="776E51" w:themeColor="accent6" w:themeShade="BF"/>
          <w:sz w:val="26"/>
          <w:szCs w:val="26"/>
        </w:rPr>
        <w:t xml:space="preserve">       </w:t>
      </w:r>
      <w:r w:rsidRPr="008F14DE">
        <w:rPr>
          <w:rFonts w:ascii="Palatino Linotype" w:hAnsi="Palatino Linotype" w:cs="Times New Roman"/>
          <w:bCs/>
          <w:color w:val="auto"/>
          <w:sz w:val="22"/>
          <w:szCs w:val="22"/>
        </w:rPr>
        <w:t xml:space="preserve">Носилац предшколског васпитања и образовања у </w:t>
      </w:r>
      <w:r w:rsidR="00A16EBA" w:rsidRPr="008F14DE">
        <w:rPr>
          <w:rFonts w:ascii="Palatino Linotype" w:hAnsi="Palatino Linotype" w:cs="Times New Roman"/>
          <w:bCs/>
          <w:color w:val="auto"/>
          <w:sz w:val="22"/>
          <w:szCs w:val="22"/>
        </w:rPr>
        <w:t>Вршцу</w:t>
      </w:r>
      <w:r w:rsidRPr="008F14DE">
        <w:rPr>
          <w:rFonts w:ascii="Palatino Linotype" w:hAnsi="Palatino Linotype" w:cs="Times New Roman"/>
          <w:bCs/>
          <w:color w:val="auto"/>
          <w:sz w:val="22"/>
          <w:szCs w:val="22"/>
        </w:rPr>
        <w:t xml:space="preserve"> је</w:t>
      </w:r>
      <w:r w:rsidR="00020331"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 xml:space="preserve">Предшколска установа </w:t>
      </w:r>
      <w:bookmarkStart w:id="23" w:name="_Hlk178078656"/>
      <w:r w:rsidRPr="008F14DE">
        <w:rPr>
          <w:rFonts w:ascii="Palatino Linotype" w:hAnsi="Palatino Linotype" w:cs="Times New Roman"/>
          <w:bCs/>
          <w:color w:val="auto"/>
          <w:sz w:val="22"/>
          <w:szCs w:val="22"/>
        </w:rPr>
        <w:t>„</w:t>
      </w:r>
      <w:r w:rsidR="00A16EBA" w:rsidRPr="008F14DE">
        <w:rPr>
          <w:rFonts w:ascii="Palatino Linotype" w:hAnsi="Palatino Linotype" w:cs="Times New Roman"/>
          <w:bCs/>
          <w:color w:val="auto"/>
          <w:sz w:val="22"/>
          <w:szCs w:val="22"/>
        </w:rPr>
        <w:t>Чаролија</w:t>
      </w:r>
      <w:r w:rsidRPr="008F14DE">
        <w:rPr>
          <w:rFonts w:ascii="Palatino Linotype" w:hAnsi="Palatino Linotype" w:cs="Times New Roman"/>
          <w:bCs/>
          <w:color w:val="auto"/>
          <w:sz w:val="22"/>
          <w:szCs w:val="22"/>
        </w:rPr>
        <w:t xml:space="preserve">“ </w:t>
      </w:r>
      <w:bookmarkEnd w:id="23"/>
      <w:r w:rsidRPr="008F14DE">
        <w:rPr>
          <w:rFonts w:ascii="Palatino Linotype" w:hAnsi="Palatino Linotype" w:cs="Times New Roman"/>
          <w:bCs/>
          <w:i/>
          <w:iCs/>
          <w:color w:val="auto"/>
          <w:sz w:val="22"/>
          <w:szCs w:val="22"/>
        </w:rPr>
        <w:t>(у даљем тексту: ПУ</w:t>
      </w:r>
      <w:r w:rsidRPr="008F14DE">
        <w:rPr>
          <w:rFonts w:ascii="Palatino Linotype" w:hAnsi="Palatino Linotype" w:cs="Times New Roman"/>
          <w:bCs/>
          <w:color w:val="auto"/>
          <w:sz w:val="22"/>
          <w:szCs w:val="22"/>
        </w:rPr>
        <w:t>)</w:t>
      </w:r>
      <w:r w:rsidR="00020331"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која свој рад обавља у 1</w:t>
      </w:r>
      <w:r w:rsidR="00A16EBA" w:rsidRPr="008F14DE">
        <w:rPr>
          <w:rFonts w:ascii="Palatino Linotype" w:hAnsi="Palatino Linotype" w:cs="Times New Roman"/>
          <w:bCs/>
          <w:color w:val="auto"/>
          <w:sz w:val="22"/>
          <w:szCs w:val="22"/>
        </w:rPr>
        <w:t>0 вртића</w:t>
      </w:r>
      <w:r w:rsidRPr="008F14DE">
        <w:rPr>
          <w:rFonts w:ascii="Palatino Linotype" w:hAnsi="Palatino Linotype" w:cs="Times New Roman"/>
          <w:bCs/>
          <w:color w:val="auto"/>
          <w:sz w:val="22"/>
          <w:szCs w:val="22"/>
        </w:rPr>
        <w:t xml:space="preserve">. Према званичним подацима, </w:t>
      </w:r>
      <w:r w:rsidRPr="008F14DE">
        <w:rPr>
          <w:rFonts w:ascii="Palatino Linotype" w:hAnsi="Palatino Linotype" w:cs="Times New Roman"/>
          <w:b/>
          <w:color w:val="auto"/>
          <w:sz w:val="22"/>
          <w:szCs w:val="22"/>
        </w:rPr>
        <w:t>у школској 202</w:t>
      </w:r>
      <w:r w:rsidR="00A16EBA" w:rsidRPr="008F14DE">
        <w:rPr>
          <w:rFonts w:ascii="Palatino Linotype" w:hAnsi="Palatino Linotype" w:cs="Times New Roman"/>
          <w:b/>
          <w:color w:val="auto"/>
          <w:sz w:val="22"/>
          <w:szCs w:val="22"/>
        </w:rPr>
        <w:t>3</w:t>
      </w:r>
      <w:r w:rsidRPr="008F14DE">
        <w:rPr>
          <w:rFonts w:ascii="Palatino Linotype" w:hAnsi="Palatino Linotype" w:cs="Times New Roman"/>
          <w:b/>
          <w:color w:val="auto"/>
          <w:sz w:val="22"/>
          <w:szCs w:val="22"/>
        </w:rPr>
        <w:t>/2</w:t>
      </w:r>
      <w:r w:rsidR="00A16EBA" w:rsidRPr="008F14DE">
        <w:rPr>
          <w:rFonts w:ascii="Palatino Linotype" w:hAnsi="Palatino Linotype" w:cs="Times New Roman"/>
          <w:b/>
          <w:color w:val="auto"/>
          <w:sz w:val="22"/>
          <w:szCs w:val="22"/>
        </w:rPr>
        <w:t>4</w:t>
      </w:r>
      <w:r w:rsidRPr="008F14DE">
        <w:rPr>
          <w:rFonts w:ascii="Palatino Linotype" w:hAnsi="Palatino Linotype" w:cs="Times New Roman"/>
          <w:b/>
          <w:color w:val="auto"/>
          <w:sz w:val="22"/>
          <w:szCs w:val="22"/>
        </w:rPr>
        <w:t>. години предшколским образовањем и васпитањем</w:t>
      </w:r>
      <w:r w:rsidR="008B0382" w:rsidRPr="008F14DE">
        <w:rPr>
          <w:rFonts w:ascii="Palatino Linotype" w:hAnsi="Palatino Linotype" w:cs="Times New Roman"/>
          <w:b/>
          <w:color w:val="auto"/>
          <w:sz w:val="22"/>
          <w:szCs w:val="22"/>
        </w:rPr>
        <w:t xml:space="preserve"> </w:t>
      </w:r>
      <w:r w:rsidRPr="008F14DE">
        <w:rPr>
          <w:rFonts w:ascii="Palatino Linotype" w:hAnsi="Palatino Linotype" w:cs="Times New Roman"/>
          <w:b/>
          <w:color w:val="auto"/>
          <w:sz w:val="22"/>
          <w:szCs w:val="22"/>
        </w:rPr>
        <w:t xml:space="preserve">у </w:t>
      </w:r>
      <w:r w:rsidR="00A16EBA" w:rsidRPr="008F14DE">
        <w:rPr>
          <w:rFonts w:ascii="Palatino Linotype" w:hAnsi="Palatino Linotype" w:cs="Times New Roman"/>
          <w:b/>
          <w:color w:val="auto"/>
          <w:sz w:val="22"/>
          <w:szCs w:val="22"/>
        </w:rPr>
        <w:t>Вршцу је</w:t>
      </w:r>
      <w:r w:rsidRPr="008F14DE">
        <w:rPr>
          <w:rFonts w:ascii="Palatino Linotype" w:hAnsi="Palatino Linotype" w:cs="Times New Roman"/>
          <w:b/>
          <w:color w:val="auto"/>
          <w:sz w:val="22"/>
          <w:szCs w:val="22"/>
        </w:rPr>
        <w:t xml:space="preserve"> било обухваћено 1.</w:t>
      </w:r>
      <w:r w:rsidR="00A16EBA" w:rsidRPr="008F14DE">
        <w:rPr>
          <w:rFonts w:ascii="Palatino Linotype" w:hAnsi="Palatino Linotype" w:cs="Times New Roman"/>
          <w:b/>
          <w:color w:val="auto"/>
          <w:sz w:val="22"/>
          <w:szCs w:val="22"/>
        </w:rPr>
        <w:t>328</w:t>
      </w:r>
      <w:r w:rsidRPr="008F14DE">
        <w:rPr>
          <w:rFonts w:ascii="Palatino Linotype" w:hAnsi="Palatino Linotype" w:cs="Times New Roman"/>
          <w:b/>
          <w:color w:val="auto"/>
          <w:sz w:val="22"/>
          <w:szCs w:val="22"/>
        </w:rPr>
        <w:t xml:space="preserve"> деце, међу којима је било </w:t>
      </w:r>
      <w:r w:rsidR="00020331" w:rsidRPr="008F14DE">
        <w:rPr>
          <w:rFonts w:ascii="Palatino Linotype" w:hAnsi="Palatino Linotype" w:cs="Times New Roman"/>
          <w:b/>
          <w:color w:val="auto"/>
          <w:sz w:val="22"/>
          <w:szCs w:val="22"/>
        </w:rPr>
        <w:t>5</w:t>
      </w:r>
      <w:r w:rsidR="00765929">
        <w:rPr>
          <w:rFonts w:ascii="Palatino Linotype" w:hAnsi="Palatino Linotype" w:cs="Times New Roman"/>
          <w:b/>
          <w:color w:val="auto"/>
          <w:sz w:val="22"/>
          <w:szCs w:val="22"/>
        </w:rPr>
        <w:t>8</w:t>
      </w:r>
      <w:r w:rsidRPr="008F14DE">
        <w:rPr>
          <w:rFonts w:ascii="Palatino Linotype" w:hAnsi="Palatino Linotype" w:cs="Times New Roman"/>
          <w:b/>
          <w:color w:val="auto"/>
          <w:sz w:val="22"/>
          <w:szCs w:val="22"/>
        </w:rPr>
        <w:t xml:space="preserve"> деце ромске националности (</w:t>
      </w:r>
      <w:r w:rsidR="00020331" w:rsidRPr="008F14DE">
        <w:rPr>
          <w:rFonts w:ascii="Palatino Linotype" w:hAnsi="Palatino Linotype" w:cs="Times New Roman"/>
          <w:b/>
          <w:color w:val="auto"/>
          <w:sz w:val="22"/>
          <w:szCs w:val="22"/>
        </w:rPr>
        <w:t>4</w:t>
      </w:r>
      <w:r w:rsidRPr="008F14DE">
        <w:rPr>
          <w:rFonts w:ascii="Palatino Linotype" w:hAnsi="Palatino Linotype" w:cs="Times New Roman"/>
          <w:b/>
          <w:color w:val="auto"/>
          <w:sz w:val="22"/>
          <w:szCs w:val="22"/>
        </w:rPr>
        <w:t>,</w:t>
      </w:r>
      <w:r w:rsidR="00765929">
        <w:rPr>
          <w:rFonts w:ascii="Palatino Linotype" w:hAnsi="Palatino Linotype" w:cs="Times New Roman"/>
          <w:b/>
          <w:color w:val="auto"/>
          <w:sz w:val="22"/>
          <w:szCs w:val="22"/>
        </w:rPr>
        <w:t>36</w:t>
      </w:r>
      <w:r w:rsidRPr="008F14DE">
        <w:rPr>
          <w:rFonts w:ascii="Palatino Linotype" w:hAnsi="Palatino Linotype" w:cs="Times New Roman"/>
          <w:b/>
          <w:color w:val="auto"/>
          <w:sz w:val="22"/>
          <w:szCs w:val="22"/>
        </w:rPr>
        <w:t>%).</w:t>
      </w:r>
      <w:r w:rsidRPr="008F14DE">
        <w:rPr>
          <w:rFonts w:ascii="Palatino Linotype" w:hAnsi="Palatino Linotype" w:cs="Times New Roman"/>
          <w:bCs/>
          <w:color w:val="auto"/>
          <w:sz w:val="22"/>
          <w:szCs w:val="22"/>
        </w:rPr>
        <w:t xml:space="preserve"> </w:t>
      </w:r>
      <w:r w:rsidRPr="00564C34">
        <w:rPr>
          <w:rFonts w:ascii="Palatino Linotype" w:hAnsi="Palatino Linotype" w:cs="Times New Roman"/>
          <w:bCs/>
          <w:color w:val="000000" w:themeColor="text1"/>
          <w:sz w:val="22"/>
          <w:szCs w:val="22"/>
        </w:rPr>
        <w:t xml:space="preserve">Од овог броја је било </w:t>
      </w:r>
      <w:r w:rsidR="00A16EBA" w:rsidRPr="00564C34">
        <w:rPr>
          <w:rFonts w:ascii="Palatino Linotype" w:hAnsi="Palatino Linotype" w:cs="Times New Roman"/>
          <w:bCs/>
          <w:color w:val="000000" w:themeColor="text1"/>
          <w:sz w:val="22"/>
          <w:szCs w:val="22"/>
        </w:rPr>
        <w:t>2</w:t>
      </w:r>
      <w:r w:rsidR="00020331" w:rsidRPr="00564C34">
        <w:rPr>
          <w:rFonts w:ascii="Palatino Linotype" w:hAnsi="Palatino Linotype" w:cs="Times New Roman"/>
          <w:bCs/>
          <w:color w:val="000000" w:themeColor="text1"/>
          <w:sz w:val="22"/>
          <w:szCs w:val="22"/>
        </w:rPr>
        <w:t>9</w:t>
      </w:r>
      <w:r w:rsidRPr="00564C34">
        <w:rPr>
          <w:rFonts w:ascii="Palatino Linotype" w:hAnsi="Palatino Linotype" w:cs="Times New Roman"/>
          <w:bCs/>
          <w:color w:val="000000" w:themeColor="text1"/>
          <w:sz w:val="22"/>
          <w:szCs w:val="22"/>
        </w:rPr>
        <w:t xml:space="preserve"> девојчиц</w:t>
      </w:r>
      <w:r w:rsidR="0073015B" w:rsidRPr="00564C34">
        <w:rPr>
          <w:rFonts w:ascii="Palatino Linotype" w:hAnsi="Palatino Linotype" w:cs="Times New Roman"/>
          <w:bCs/>
          <w:color w:val="000000" w:themeColor="text1"/>
          <w:sz w:val="22"/>
          <w:szCs w:val="22"/>
        </w:rPr>
        <w:t>а</w:t>
      </w:r>
      <w:r w:rsidRPr="00564C34">
        <w:rPr>
          <w:rFonts w:ascii="Palatino Linotype" w:hAnsi="Palatino Linotype" w:cs="Times New Roman"/>
          <w:bCs/>
          <w:color w:val="000000" w:themeColor="text1"/>
          <w:sz w:val="22"/>
          <w:szCs w:val="22"/>
        </w:rPr>
        <w:t xml:space="preserve"> и </w:t>
      </w:r>
      <w:r w:rsidR="008B0382" w:rsidRPr="00564C34">
        <w:rPr>
          <w:rFonts w:ascii="Palatino Linotype" w:hAnsi="Palatino Linotype" w:cs="Times New Roman"/>
          <w:bCs/>
          <w:color w:val="000000" w:themeColor="text1"/>
          <w:sz w:val="22"/>
          <w:szCs w:val="22"/>
        </w:rPr>
        <w:t>2</w:t>
      </w:r>
      <w:r w:rsidR="00020331" w:rsidRPr="00564C34">
        <w:rPr>
          <w:rFonts w:ascii="Palatino Linotype" w:hAnsi="Palatino Linotype" w:cs="Times New Roman"/>
          <w:bCs/>
          <w:color w:val="000000" w:themeColor="text1"/>
          <w:sz w:val="22"/>
          <w:szCs w:val="22"/>
        </w:rPr>
        <w:t>7</w:t>
      </w:r>
      <w:r w:rsidRPr="00564C34">
        <w:rPr>
          <w:rFonts w:ascii="Palatino Linotype" w:hAnsi="Palatino Linotype" w:cs="Times New Roman"/>
          <w:bCs/>
          <w:color w:val="000000" w:themeColor="text1"/>
          <w:sz w:val="22"/>
          <w:szCs w:val="22"/>
        </w:rPr>
        <w:t xml:space="preserve"> дечака.</w:t>
      </w:r>
      <w:r w:rsidR="00CA7756" w:rsidRPr="00564C34">
        <w:rPr>
          <w:rFonts w:ascii="Palatino Linotype" w:hAnsi="Palatino Linotype" w:cs="Times New Roman"/>
          <w:bCs/>
          <w:color w:val="000000" w:themeColor="text1"/>
          <w:sz w:val="22"/>
          <w:szCs w:val="22"/>
        </w:rPr>
        <w:t xml:space="preserve"> У ПУ нема ангажованих педагошких асистената</w:t>
      </w:r>
      <w:r w:rsidR="007C1B79" w:rsidRPr="00564C34">
        <w:rPr>
          <w:rFonts w:ascii="Palatino Linotype" w:hAnsi="Palatino Linotype" w:cs="Times New Roman"/>
          <w:bCs/>
          <w:color w:val="000000" w:themeColor="text1"/>
          <w:sz w:val="22"/>
          <w:szCs w:val="22"/>
          <w:lang w:val="sr-Latn-RS"/>
        </w:rPr>
        <w:t xml:space="preserve">, </w:t>
      </w:r>
      <w:r w:rsidR="00564C34" w:rsidRPr="00564C34">
        <w:rPr>
          <w:rFonts w:ascii="Palatino Linotype" w:hAnsi="Palatino Linotype" w:cs="Times New Roman"/>
          <w:bCs/>
          <w:color w:val="000000" w:themeColor="text1"/>
          <w:sz w:val="22"/>
          <w:szCs w:val="22"/>
        </w:rPr>
        <w:t>али постоји потреба за његовим ангажовањем у вртићу „Пчелице“.</w:t>
      </w:r>
      <w:r w:rsidR="007C1B79" w:rsidRPr="00564C34">
        <w:rPr>
          <w:rFonts w:ascii="Palatino Linotype" w:hAnsi="Palatino Linotype" w:cs="Times New Roman"/>
          <w:bCs/>
          <w:color w:val="000000" w:themeColor="text1"/>
          <w:sz w:val="22"/>
          <w:szCs w:val="22"/>
          <w:lang w:val="sr-Latn-RS"/>
        </w:rPr>
        <w:t xml:space="preserve"> </w:t>
      </w:r>
    </w:p>
    <w:p w14:paraId="6E098FF5" w14:textId="018BB224" w:rsidR="008B0382" w:rsidRPr="008F14DE" w:rsidRDefault="008B0382" w:rsidP="00564C34">
      <w:pPr>
        <w:autoSpaceDE w:val="0"/>
        <w:autoSpaceDN w:val="0"/>
        <w:adjustRightInd w:val="0"/>
        <w:spacing w:before="0" w:after="0" w:line="240" w:lineRule="auto"/>
        <w:rPr>
          <w:rFonts w:ascii="Palatino Linotype" w:hAnsi="Palatino Linotype" w:cs="Arial"/>
          <w:b/>
          <w:bCs/>
          <w:i/>
          <w:iCs/>
          <w:color w:val="auto"/>
          <w14:ligatures w14:val="standardContextual"/>
        </w:rPr>
      </w:pPr>
      <w:r w:rsidRPr="008F14DE">
        <w:rPr>
          <w:rFonts w:ascii="Palatino Linotype" w:hAnsi="Palatino Linotype" w:cs="Arial"/>
          <w:bCs/>
          <w:i/>
          <w:iCs/>
          <w:color w:val="auto"/>
          <w14:ligatures w14:val="standardContextual"/>
        </w:rPr>
        <w:t xml:space="preserve">Табела </w:t>
      </w:r>
      <w:r w:rsidR="00236980">
        <w:rPr>
          <w:rFonts w:ascii="Palatino Linotype" w:hAnsi="Palatino Linotype" w:cs="Arial"/>
          <w:bCs/>
          <w:i/>
          <w:iCs/>
          <w:color w:val="auto"/>
          <w14:ligatures w14:val="standardContextual"/>
        </w:rPr>
        <w:t>5</w:t>
      </w:r>
      <w:r w:rsidRPr="008F14DE">
        <w:rPr>
          <w:rFonts w:ascii="Palatino Linotype" w:hAnsi="Palatino Linotype" w:cs="Arial"/>
          <w:bCs/>
          <w:i/>
          <w:iCs/>
          <w:color w:val="auto"/>
          <w14:ligatures w14:val="standardContextual"/>
        </w:rPr>
        <w:t>: Број деце која су похађала предшколско васпитање и образовање (ПВО) у школској 202</w:t>
      </w:r>
      <w:r w:rsidR="00A16EBA" w:rsidRPr="008F14DE">
        <w:rPr>
          <w:rFonts w:ascii="Palatino Linotype" w:hAnsi="Palatino Linotype" w:cs="Arial"/>
          <w:bCs/>
          <w:i/>
          <w:iCs/>
          <w:color w:val="auto"/>
          <w14:ligatures w14:val="standardContextual"/>
        </w:rPr>
        <w:t>3</w:t>
      </w:r>
      <w:r w:rsidRPr="008F14DE">
        <w:rPr>
          <w:rFonts w:ascii="Palatino Linotype" w:hAnsi="Palatino Linotype" w:cs="Arial"/>
          <w:bCs/>
          <w:i/>
          <w:iCs/>
          <w:color w:val="auto"/>
          <w14:ligatures w14:val="standardContextual"/>
        </w:rPr>
        <w:t>/2</w:t>
      </w:r>
      <w:r w:rsidR="00A16EBA" w:rsidRPr="008F14DE">
        <w:rPr>
          <w:rFonts w:ascii="Palatino Linotype" w:hAnsi="Palatino Linotype" w:cs="Arial"/>
          <w:bCs/>
          <w:i/>
          <w:iCs/>
          <w:color w:val="auto"/>
          <w14:ligatures w14:val="standardContextual"/>
        </w:rPr>
        <w:t>4</w:t>
      </w:r>
      <w:r w:rsidRPr="008F14DE">
        <w:rPr>
          <w:rFonts w:ascii="Palatino Linotype" w:hAnsi="Palatino Linotype" w:cs="Arial"/>
          <w:bCs/>
          <w:i/>
          <w:iCs/>
          <w:color w:val="auto"/>
          <w14:ligatures w14:val="standardContextual"/>
        </w:rPr>
        <w:t xml:space="preserve">. години у </w:t>
      </w:r>
      <w:r w:rsidR="00A16EBA" w:rsidRPr="008F14DE">
        <w:rPr>
          <w:rFonts w:ascii="Palatino Linotype" w:hAnsi="Palatino Linotype" w:cs="Arial"/>
          <w:bCs/>
          <w:i/>
          <w:iCs/>
          <w:color w:val="auto"/>
          <w14:ligatures w14:val="standardContextual"/>
        </w:rPr>
        <w:t>Вршцу</w:t>
      </w:r>
    </w:p>
    <w:tbl>
      <w:tblPr>
        <w:tblStyle w:val="PlainTable1"/>
        <w:tblW w:w="9731" w:type="dxa"/>
        <w:tblLook w:val="04A0" w:firstRow="1" w:lastRow="0" w:firstColumn="1" w:lastColumn="0" w:noHBand="0" w:noVBand="1"/>
      </w:tblPr>
      <w:tblGrid>
        <w:gridCol w:w="5382"/>
        <w:gridCol w:w="1811"/>
        <w:gridCol w:w="1294"/>
        <w:gridCol w:w="1244"/>
      </w:tblGrid>
      <w:tr w:rsidR="008B0382" w:rsidRPr="008F14DE" w14:paraId="6881F69D" w14:textId="77777777" w:rsidTr="00E149E1">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382" w:type="dxa"/>
            <w:shd w:val="clear" w:color="auto" w:fill="776E51" w:themeFill="accent6" w:themeFillShade="BF"/>
            <w:hideMark/>
          </w:tcPr>
          <w:p w14:paraId="7FE48EEE" w14:textId="77777777" w:rsidR="008B0382" w:rsidRPr="008F14DE" w:rsidRDefault="008B0382" w:rsidP="00564C34">
            <w:pPr>
              <w:ind w:firstLine="360"/>
              <w:rPr>
                <w:rFonts w:ascii="Palatino Linotype" w:hAnsi="Palatino Linotype" w:cs="Arial"/>
                <w:b w:val="0"/>
                <w:color w:val="FFFFFF"/>
                <w:sz w:val="20"/>
                <w:szCs w:val="20"/>
                <w:lang w:eastAsia="sr-Latn-RS"/>
              </w:rPr>
            </w:pPr>
            <w:r w:rsidRPr="008F14DE">
              <w:rPr>
                <w:rFonts w:ascii="Palatino Linotype" w:hAnsi="Palatino Linotype" w:cs="Arial"/>
                <w:color w:val="FFFFFF"/>
                <w:sz w:val="20"/>
                <w:szCs w:val="20"/>
                <w:lang w:eastAsia="sr-Latn-RS"/>
              </w:rPr>
              <w:t xml:space="preserve">                            Назив индикатора</w:t>
            </w:r>
          </w:p>
        </w:tc>
        <w:tc>
          <w:tcPr>
            <w:tcW w:w="1811" w:type="dxa"/>
            <w:shd w:val="clear" w:color="auto" w:fill="776E51" w:themeFill="accent6" w:themeFillShade="BF"/>
            <w:hideMark/>
          </w:tcPr>
          <w:p w14:paraId="625B5C92" w14:textId="77777777" w:rsidR="00020331" w:rsidRPr="008F14DE" w:rsidRDefault="008B0382"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 xml:space="preserve">Укупан </w:t>
            </w:r>
          </w:p>
          <w:p w14:paraId="7E4C3412" w14:textId="47033D81" w:rsidR="008B0382" w:rsidRPr="008F14DE" w:rsidRDefault="008B0382"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color w:val="FFFFFF"/>
                <w:sz w:val="20"/>
                <w:szCs w:val="20"/>
                <w:lang w:eastAsia="sr-Latn-RS"/>
              </w:rPr>
            </w:pPr>
            <w:r w:rsidRPr="008F14DE">
              <w:rPr>
                <w:rFonts w:ascii="Palatino Linotype" w:hAnsi="Palatino Linotype" w:cs="Arial"/>
                <w:color w:val="FFFFFF"/>
                <w:sz w:val="20"/>
                <w:szCs w:val="20"/>
                <w:lang w:eastAsia="sr-Latn-RS"/>
              </w:rPr>
              <w:t>број деце</w:t>
            </w:r>
          </w:p>
        </w:tc>
        <w:tc>
          <w:tcPr>
            <w:tcW w:w="0" w:type="auto"/>
            <w:shd w:val="clear" w:color="auto" w:fill="776E51" w:themeFill="accent6" w:themeFillShade="BF"/>
            <w:hideMark/>
          </w:tcPr>
          <w:p w14:paraId="4C76A13B" w14:textId="77777777" w:rsidR="008B0382" w:rsidRPr="008F14DE" w:rsidRDefault="008B0382"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color w:val="FFFFFF"/>
                <w:sz w:val="20"/>
                <w:szCs w:val="20"/>
                <w:lang w:eastAsia="sr-Latn-RS"/>
              </w:rPr>
            </w:pPr>
            <w:r w:rsidRPr="008F14DE">
              <w:rPr>
                <w:rFonts w:ascii="Palatino Linotype" w:hAnsi="Palatino Linotype" w:cs="Arial"/>
                <w:color w:val="FFFFFF"/>
                <w:sz w:val="20"/>
                <w:szCs w:val="20"/>
                <w:lang w:eastAsia="sr-Latn-RS"/>
              </w:rPr>
              <w:t>Број девојчица</w:t>
            </w:r>
          </w:p>
        </w:tc>
        <w:tc>
          <w:tcPr>
            <w:tcW w:w="1244" w:type="dxa"/>
            <w:shd w:val="clear" w:color="auto" w:fill="776E51" w:themeFill="accent6" w:themeFillShade="BF"/>
            <w:hideMark/>
          </w:tcPr>
          <w:p w14:paraId="7E1436A9" w14:textId="77777777" w:rsidR="008B0382" w:rsidRPr="008F14DE" w:rsidRDefault="008B0382"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color w:val="FFFFFF"/>
                <w:sz w:val="20"/>
                <w:szCs w:val="20"/>
                <w:lang w:eastAsia="sr-Latn-RS"/>
              </w:rPr>
            </w:pPr>
            <w:r w:rsidRPr="008F14DE">
              <w:rPr>
                <w:rFonts w:ascii="Palatino Linotype" w:hAnsi="Palatino Linotype" w:cs="Arial"/>
                <w:color w:val="FFFFFF"/>
                <w:sz w:val="20"/>
                <w:szCs w:val="20"/>
                <w:lang w:eastAsia="sr-Latn-RS"/>
              </w:rPr>
              <w:t>Број дечака</w:t>
            </w:r>
          </w:p>
        </w:tc>
      </w:tr>
      <w:tr w:rsidR="00A16EBA" w:rsidRPr="008F14DE" w14:paraId="1A1B0D11" w14:textId="77777777" w:rsidTr="00E149E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382" w:type="dxa"/>
            <w:hideMark/>
          </w:tcPr>
          <w:p w14:paraId="5CDEE3BD"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Број деце обухваћене ПВО</w:t>
            </w:r>
          </w:p>
        </w:tc>
        <w:tc>
          <w:tcPr>
            <w:tcW w:w="1811" w:type="dxa"/>
          </w:tcPr>
          <w:p w14:paraId="6DD3A96B" w14:textId="7F9B77B7" w:rsidR="00A16EBA" w:rsidRPr="008F14DE" w:rsidRDefault="00020331"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1.328</w:t>
            </w:r>
          </w:p>
        </w:tc>
        <w:tc>
          <w:tcPr>
            <w:tcW w:w="0" w:type="auto"/>
          </w:tcPr>
          <w:p w14:paraId="6C174CF4" w14:textId="3DB72526"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612</w:t>
            </w:r>
          </w:p>
        </w:tc>
        <w:tc>
          <w:tcPr>
            <w:tcW w:w="1244" w:type="dxa"/>
          </w:tcPr>
          <w:p w14:paraId="54F019CF" w14:textId="753153AD" w:rsidR="00A16EBA" w:rsidRPr="008F14DE" w:rsidRDefault="00A16EBA" w:rsidP="00564C3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716</w:t>
            </w:r>
          </w:p>
        </w:tc>
      </w:tr>
      <w:tr w:rsidR="00A16EBA" w:rsidRPr="008F14DE" w14:paraId="31BE8504" w14:textId="77777777" w:rsidTr="00E149E1">
        <w:trPr>
          <w:trHeight w:val="663"/>
        </w:trPr>
        <w:tc>
          <w:tcPr>
            <w:cnfStyle w:val="001000000000" w:firstRow="0" w:lastRow="0" w:firstColumn="1" w:lastColumn="0" w:oddVBand="0" w:evenVBand="0" w:oddHBand="0" w:evenHBand="0" w:firstRowFirstColumn="0" w:firstRowLastColumn="0" w:lastRowFirstColumn="0" w:lastRowLastColumn="0"/>
            <w:tcW w:w="5382" w:type="dxa"/>
            <w:hideMark/>
          </w:tcPr>
          <w:p w14:paraId="1AD10A1D"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Број деце ромске националности која су обухваћена ПВО</w:t>
            </w:r>
          </w:p>
        </w:tc>
        <w:tc>
          <w:tcPr>
            <w:tcW w:w="1811" w:type="dxa"/>
          </w:tcPr>
          <w:p w14:paraId="607DB235" w14:textId="75208917"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sz w:val="20"/>
                <w:szCs w:val="20"/>
                <w:lang w:eastAsia="sr-Latn-RS"/>
              </w:rPr>
            </w:pPr>
            <w:r w:rsidRPr="008F14DE">
              <w:rPr>
                <w:rFonts w:ascii="Palatino Linotype" w:hAnsi="Palatino Linotype" w:cs="Arial"/>
                <w:bCs/>
                <w:sz w:val="20"/>
                <w:szCs w:val="20"/>
              </w:rPr>
              <w:t xml:space="preserve">         58</w:t>
            </w:r>
          </w:p>
        </w:tc>
        <w:tc>
          <w:tcPr>
            <w:tcW w:w="0" w:type="auto"/>
          </w:tcPr>
          <w:p w14:paraId="512A7385" w14:textId="11C7927A"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Cs/>
                <w:sz w:val="20"/>
                <w:szCs w:val="20"/>
                <w:lang w:eastAsia="sr-Latn-RS"/>
              </w:rPr>
            </w:pPr>
            <w:r w:rsidRPr="008F14DE">
              <w:rPr>
                <w:rFonts w:ascii="Palatino Linotype" w:hAnsi="Palatino Linotype" w:cs="Arial"/>
                <w:bCs/>
                <w:sz w:val="20"/>
                <w:szCs w:val="20"/>
              </w:rPr>
              <w:t xml:space="preserve">  30</w:t>
            </w:r>
          </w:p>
        </w:tc>
        <w:tc>
          <w:tcPr>
            <w:tcW w:w="1244" w:type="dxa"/>
          </w:tcPr>
          <w:p w14:paraId="649E8E1B" w14:textId="284E3270" w:rsidR="00A16EBA" w:rsidRPr="008F14DE" w:rsidRDefault="00020331" w:rsidP="00564C34">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2</w:t>
            </w:r>
            <w:r w:rsidRPr="008F14DE">
              <w:rPr>
                <w:rFonts w:ascii="Palatino Linotype" w:hAnsi="Palatino Linotype"/>
                <w:sz w:val="20"/>
                <w:szCs w:val="20"/>
              </w:rPr>
              <w:t>8</w:t>
            </w:r>
          </w:p>
        </w:tc>
      </w:tr>
      <w:tr w:rsidR="00A16EBA" w:rsidRPr="008F14DE" w14:paraId="34D1D4EC" w14:textId="77777777" w:rsidTr="00E149E1">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382" w:type="dxa"/>
            <w:hideMark/>
          </w:tcPr>
          <w:p w14:paraId="7501B0CF"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Број деце узраста 0–3 године обухваћених ПВО</w:t>
            </w:r>
          </w:p>
        </w:tc>
        <w:tc>
          <w:tcPr>
            <w:tcW w:w="1811" w:type="dxa"/>
          </w:tcPr>
          <w:p w14:paraId="5CE8E48B" w14:textId="350B0247" w:rsidR="00A16EBA" w:rsidRPr="008F14DE" w:rsidRDefault="00020331"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25</w:t>
            </w:r>
            <w:r w:rsidRPr="008F14DE">
              <w:rPr>
                <w:rFonts w:ascii="Palatino Linotype" w:hAnsi="Palatino Linotype"/>
                <w:sz w:val="20"/>
                <w:szCs w:val="20"/>
              </w:rPr>
              <w:t>5</w:t>
            </w:r>
          </w:p>
        </w:tc>
        <w:tc>
          <w:tcPr>
            <w:tcW w:w="0" w:type="auto"/>
          </w:tcPr>
          <w:p w14:paraId="6D947F56" w14:textId="1E951A05"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108</w:t>
            </w:r>
          </w:p>
        </w:tc>
        <w:tc>
          <w:tcPr>
            <w:tcW w:w="1244" w:type="dxa"/>
          </w:tcPr>
          <w:p w14:paraId="74E5F416" w14:textId="2DC6961D"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14</w:t>
            </w:r>
            <w:r w:rsidR="00020331" w:rsidRPr="008F14DE">
              <w:rPr>
                <w:rFonts w:ascii="Palatino Linotype" w:hAnsi="Palatino Linotype"/>
                <w:sz w:val="20"/>
                <w:szCs w:val="20"/>
              </w:rPr>
              <w:t>7</w:t>
            </w:r>
          </w:p>
        </w:tc>
      </w:tr>
      <w:tr w:rsidR="00A16EBA" w:rsidRPr="008F14DE" w14:paraId="55DE94A6" w14:textId="77777777" w:rsidTr="00E149E1">
        <w:trPr>
          <w:trHeight w:val="652"/>
        </w:trPr>
        <w:tc>
          <w:tcPr>
            <w:cnfStyle w:val="001000000000" w:firstRow="0" w:lastRow="0" w:firstColumn="1" w:lastColumn="0" w:oddVBand="0" w:evenVBand="0" w:oddHBand="0" w:evenHBand="0" w:firstRowFirstColumn="0" w:firstRowLastColumn="0" w:lastRowFirstColumn="0" w:lastRowLastColumn="0"/>
            <w:tcW w:w="5382" w:type="dxa"/>
            <w:hideMark/>
          </w:tcPr>
          <w:p w14:paraId="70E22EFC"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Број деце ромске националности узраста 0–3 године обухваћених ПВО</w:t>
            </w:r>
          </w:p>
        </w:tc>
        <w:tc>
          <w:tcPr>
            <w:tcW w:w="1811" w:type="dxa"/>
          </w:tcPr>
          <w:p w14:paraId="30315DCD" w14:textId="1765A921"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w:t>
            </w:r>
          </w:p>
        </w:tc>
        <w:tc>
          <w:tcPr>
            <w:tcW w:w="0" w:type="auto"/>
          </w:tcPr>
          <w:p w14:paraId="70E85CCF" w14:textId="466CD031"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w:t>
            </w:r>
          </w:p>
        </w:tc>
        <w:tc>
          <w:tcPr>
            <w:tcW w:w="1244" w:type="dxa"/>
          </w:tcPr>
          <w:p w14:paraId="1D3D5B26" w14:textId="37F07F53"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w:t>
            </w:r>
          </w:p>
        </w:tc>
      </w:tr>
      <w:tr w:rsidR="00A16EBA" w:rsidRPr="008F14DE" w14:paraId="3733633F" w14:textId="77777777" w:rsidTr="00E149E1">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382" w:type="dxa"/>
            <w:hideMark/>
          </w:tcPr>
          <w:p w14:paraId="56F987F5"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Број деце узраста 3–5,5 година обухваћених ПВО</w:t>
            </w:r>
          </w:p>
        </w:tc>
        <w:tc>
          <w:tcPr>
            <w:tcW w:w="1811" w:type="dxa"/>
          </w:tcPr>
          <w:p w14:paraId="3DE1B22C" w14:textId="38D35E7B" w:rsidR="00A16EBA" w:rsidRPr="008F14DE" w:rsidRDefault="00020331"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594</w:t>
            </w:r>
          </w:p>
        </w:tc>
        <w:tc>
          <w:tcPr>
            <w:tcW w:w="0" w:type="auto"/>
          </w:tcPr>
          <w:p w14:paraId="167D189B" w14:textId="1C6C2D14"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279</w:t>
            </w:r>
          </w:p>
        </w:tc>
        <w:tc>
          <w:tcPr>
            <w:tcW w:w="1244" w:type="dxa"/>
          </w:tcPr>
          <w:p w14:paraId="5825A4E2" w14:textId="09485D78"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315</w:t>
            </w:r>
          </w:p>
        </w:tc>
      </w:tr>
      <w:tr w:rsidR="00A16EBA" w:rsidRPr="008F14DE" w14:paraId="66A78705" w14:textId="77777777" w:rsidTr="00E149E1">
        <w:trPr>
          <w:trHeight w:val="652"/>
        </w:trPr>
        <w:tc>
          <w:tcPr>
            <w:cnfStyle w:val="001000000000" w:firstRow="0" w:lastRow="0" w:firstColumn="1" w:lastColumn="0" w:oddVBand="0" w:evenVBand="0" w:oddHBand="0" w:evenHBand="0" w:firstRowFirstColumn="0" w:firstRowLastColumn="0" w:lastRowFirstColumn="0" w:lastRowLastColumn="0"/>
            <w:tcW w:w="5382" w:type="dxa"/>
            <w:hideMark/>
          </w:tcPr>
          <w:p w14:paraId="49732601"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lastRenderedPageBreak/>
              <w:t>Број деце ромске националности узраста 3–5,5 година обухваћених ПВО</w:t>
            </w:r>
          </w:p>
        </w:tc>
        <w:tc>
          <w:tcPr>
            <w:tcW w:w="1811" w:type="dxa"/>
          </w:tcPr>
          <w:p w14:paraId="6185BE17" w14:textId="5DE51A27"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2</w:t>
            </w:r>
          </w:p>
        </w:tc>
        <w:tc>
          <w:tcPr>
            <w:tcW w:w="0" w:type="auto"/>
          </w:tcPr>
          <w:p w14:paraId="62DA6E5E" w14:textId="7B14E9DC"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1</w:t>
            </w:r>
          </w:p>
        </w:tc>
        <w:tc>
          <w:tcPr>
            <w:tcW w:w="1244" w:type="dxa"/>
          </w:tcPr>
          <w:p w14:paraId="70C8E935" w14:textId="376F2D19"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1</w:t>
            </w:r>
          </w:p>
        </w:tc>
      </w:tr>
      <w:tr w:rsidR="00A16EBA" w:rsidRPr="008F14DE" w14:paraId="35E00BD6" w14:textId="77777777" w:rsidTr="00E149E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382" w:type="dxa"/>
            <w:hideMark/>
          </w:tcPr>
          <w:p w14:paraId="43F3B2E4"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 xml:space="preserve">Број деце која похађају припремни предшколски програм </w:t>
            </w:r>
          </w:p>
        </w:tc>
        <w:tc>
          <w:tcPr>
            <w:tcW w:w="1811" w:type="dxa"/>
          </w:tcPr>
          <w:p w14:paraId="7722BA21" w14:textId="1A227503" w:rsidR="00A16EBA" w:rsidRPr="008F14DE" w:rsidRDefault="00020331"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451</w:t>
            </w:r>
          </w:p>
        </w:tc>
        <w:tc>
          <w:tcPr>
            <w:tcW w:w="0" w:type="auto"/>
          </w:tcPr>
          <w:p w14:paraId="0A4B7402" w14:textId="281B09E4"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206</w:t>
            </w:r>
          </w:p>
        </w:tc>
        <w:tc>
          <w:tcPr>
            <w:tcW w:w="1244" w:type="dxa"/>
          </w:tcPr>
          <w:p w14:paraId="0BAE397C" w14:textId="1D8A0FA0" w:rsidR="00A16EBA" w:rsidRPr="008F14DE" w:rsidRDefault="00A16EBA" w:rsidP="00564C34">
            <w:pPr>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245</w:t>
            </w:r>
          </w:p>
        </w:tc>
      </w:tr>
      <w:tr w:rsidR="00A16EBA" w:rsidRPr="008F14DE" w14:paraId="1747FD31" w14:textId="77777777" w:rsidTr="00E149E1">
        <w:trPr>
          <w:trHeight w:val="438"/>
        </w:trPr>
        <w:tc>
          <w:tcPr>
            <w:cnfStyle w:val="001000000000" w:firstRow="0" w:lastRow="0" w:firstColumn="1" w:lastColumn="0" w:oddVBand="0" w:evenVBand="0" w:oddHBand="0" w:evenHBand="0" w:firstRowFirstColumn="0" w:firstRowLastColumn="0" w:lastRowFirstColumn="0" w:lastRowLastColumn="0"/>
            <w:tcW w:w="5382" w:type="dxa"/>
            <w:hideMark/>
          </w:tcPr>
          <w:p w14:paraId="6F32D6A6" w14:textId="77777777" w:rsidR="00A16EBA" w:rsidRPr="008F14DE" w:rsidRDefault="00A16EBA" w:rsidP="00564C34">
            <w:pPr>
              <w:rPr>
                <w:rFonts w:ascii="Palatino Linotype" w:hAnsi="Palatino Linotype" w:cs="Arial"/>
                <w:b w:val="0"/>
                <w:sz w:val="20"/>
                <w:szCs w:val="20"/>
                <w:lang w:eastAsia="sr-Latn-RS"/>
              </w:rPr>
            </w:pPr>
            <w:r w:rsidRPr="008F14DE">
              <w:rPr>
                <w:rFonts w:ascii="Palatino Linotype" w:hAnsi="Palatino Linotype" w:cs="Arial"/>
                <w:b w:val="0"/>
                <w:color w:val="000000"/>
                <w:sz w:val="20"/>
                <w:szCs w:val="20"/>
                <w:lang w:eastAsia="sr-Latn-RS"/>
              </w:rPr>
              <w:t>Број деце ромске националности која похађају ППП</w:t>
            </w:r>
          </w:p>
        </w:tc>
        <w:tc>
          <w:tcPr>
            <w:tcW w:w="1811" w:type="dxa"/>
          </w:tcPr>
          <w:p w14:paraId="0C618A34" w14:textId="63C2E620" w:rsidR="00A16EBA" w:rsidRPr="008F14DE" w:rsidRDefault="00020331"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 xml:space="preserve">           </w:t>
            </w:r>
            <w:r w:rsidR="00A16EBA" w:rsidRPr="008F14DE">
              <w:rPr>
                <w:rFonts w:ascii="Palatino Linotype" w:hAnsi="Palatino Linotype"/>
                <w:sz w:val="20"/>
                <w:szCs w:val="20"/>
              </w:rPr>
              <w:t>5</w:t>
            </w:r>
            <w:r w:rsidRPr="008F14DE">
              <w:rPr>
                <w:rFonts w:ascii="Palatino Linotype" w:hAnsi="Palatino Linotype"/>
                <w:sz w:val="20"/>
                <w:szCs w:val="20"/>
              </w:rPr>
              <w:t>6</w:t>
            </w:r>
          </w:p>
        </w:tc>
        <w:tc>
          <w:tcPr>
            <w:tcW w:w="0" w:type="auto"/>
          </w:tcPr>
          <w:p w14:paraId="14FFB5F3" w14:textId="68CC8E46" w:rsidR="00A16EBA" w:rsidRPr="008F14DE" w:rsidRDefault="00A16EBA"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29</w:t>
            </w:r>
          </w:p>
        </w:tc>
        <w:tc>
          <w:tcPr>
            <w:tcW w:w="1244" w:type="dxa"/>
          </w:tcPr>
          <w:p w14:paraId="30F3E293" w14:textId="2D934C33" w:rsidR="00A16EBA" w:rsidRPr="008F14DE" w:rsidRDefault="00A16EBA"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sz w:val="20"/>
                <w:szCs w:val="20"/>
              </w:rPr>
              <w:t>27</w:t>
            </w:r>
          </w:p>
        </w:tc>
      </w:tr>
    </w:tbl>
    <w:p w14:paraId="2A359E53" w14:textId="3FC907D5" w:rsidR="0079635D" w:rsidRPr="008F14DE" w:rsidRDefault="0079635D" w:rsidP="00564C34">
      <w:pPr>
        <w:spacing w:before="0" w:after="0" w:line="240" w:lineRule="auto"/>
        <w:jc w:val="both"/>
        <w:rPr>
          <w:rFonts w:ascii="Palatino Linotype" w:hAnsi="Palatino Linotype" w:cs="Times New Roman"/>
          <w:bCs/>
          <w:color w:val="auto"/>
        </w:rPr>
      </w:pPr>
    </w:p>
    <w:p w14:paraId="20856F77" w14:textId="0ADE0F4F" w:rsidR="0098359D" w:rsidRPr="00526202" w:rsidRDefault="008B0382" w:rsidP="008B038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776E51" w:themeColor="accent6" w:themeShade="BF"/>
          <w:sz w:val="22"/>
          <w:szCs w:val="22"/>
        </w:rPr>
        <w:t xml:space="preserve">       </w:t>
      </w:r>
      <w:r w:rsidRPr="008F14DE">
        <w:rPr>
          <w:rFonts w:ascii="Palatino Linotype" w:hAnsi="Palatino Linotype" w:cs="Times New Roman"/>
          <w:bCs/>
          <w:color w:val="auto"/>
          <w:sz w:val="22"/>
          <w:szCs w:val="22"/>
        </w:rPr>
        <w:t xml:space="preserve">Анализа показује да </w:t>
      </w:r>
      <w:r w:rsidR="00753811" w:rsidRPr="008F14DE">
        <w:rPr>
          <w:rFonts w:ascii="Palatino Linotype" w:hAnsi="Palatino Linotype" w:cs="Times New Roman"/>
          <w:bCs/>
          <w:color w:val="auto"/>
          <w:sz w:val="22"/>
          <w:szCs w:val="22"/>
        </w:rPr>
        <w:t>велика</w:t>
      </w:r>
      <w:r w:rsidRPr="008F14DE">
        <w:rPr>
          <w:rFonts w:ascii="Palatino Linotype" w:hAnsi="Palatino Linotype" w:cs="Times New Roman"/>
          <w:bCs/>
          <w:color w:val="auto"/>
          <w:sz w:val="22"/>
          <w:szCs w:val="22"/>
        </w:rPr>
        <w:t xml:space="preserve"> већина деце ромске националности (9</w:t>
      </w:r>
      <w:r w:rsidR="00E149E1" w:rsidRPr="008F14DE">
        <w:rPr>
          <w:rFonts w:ascii="Palatino Linotype" w:hAnsi="Palatino Linotype" w:cs="Times New Roman"/>
          <w:bCs/>
          <w:color w:val="auto"/>
          <w:sz w:val="22"/>
          <w:szCs w:val="22"/>
        </w:rPr>
        <w:t>6</w:t>
      </w:r>
      <w:r w:rsidRPr="008F14DE">
        <w:rPr>
          <w:rFonts w:ascii="Palatino Linotype" w:hAnsi="Palatino Linotype" w:cs="Times New Roman"/>
          <w:bCs/>
          <w:color w:val="auto"/>
          <w:sz w:val="22"/>
          <w:szCs w:val="22"/>
        </w:rPr>
        <w:t>,</w:t>
      </w:r>
      <w:r w:rsidR="00E149E1" w:rsidRPr="008F14DE">
        <w:rPr>
          <w:rFonts w:ascii="Palatino Linotype" w:hAnsi="Palatino Linotype" w:cs="Times New Roman"/>
          <w:bCs/>
          <w:color w:val="auto"/>
          <w:sz w:val="22"/>
          <w:szCs w:val="22"/>
        </w:rPr>
        <w:t>55</w:t>
      </w:r>
      <w:r w:rsidRPr="008F14DE">
        <w:rPr>
          <w:rFonts w:ascii="Palatino Linotype" w:hAnsi="Palatino Linotype" w:cs="Times New Roman"/>
          <w:bCs/>
          <w:color w:val="auto"/>
          <w:sz w:val="22"/>
          <w:szCs w:val="22"/>
        </w:rPr>
        <w:t xml:space="preserve">%) која </w:t>
      </w:r>
      <w:r w:rsidR="0021413E" w:rsidRPr="008F14DE">
        <w:rPr>
          <w:rFonts w:ascii="Palatino Linotype" w:hAnsi="Palatino Linotype" w:cs="Times New Roman"/>
          <w:bCs/>
          <w:color w:val="auto"/>
          <w:sz w:val="22"/>
          <w:szCs w:val="22"/>
        </w:rPr>
        <w:t>су укључена у предшколско васпитање и образовање</w:t>
      </w:r>
      <w:r w:rsidR="009D15E7" w:rsidRPr="008F14DE">
        <w:rPr>
          <w:rFonts w:ascii="Palatino Linotype" w:hAnsi="Palatino Linotype" w:cs="Times New Roman"/>
          <w:bCs/>
          <w:color w:val="auto"/>
          <w:sz w:val="22"/>
          <w:szCs w:val="22"/>
        </w:rPr>
        <w:t>,</w:t>
      </w:r>
      <w:r w:rsidRPr="008F14DE">
        <w:rPr>
          <w:rFonts w:ascii="Palatino Linotype" w:hAnsi="Palatino Linotype" w:cs="Times New Roman"/>
          <w:bCs/>
          <w:color w:val="auto"/>
          <w:sz w:val="22"/>
          <w:szCs w:val="22"/>
        </w:rPr>
        <w:t xml:space="preserve"> заправо</w:t>
      </w:r>
      <w:r w:rsidR="00753811" w:rsidRPr="008F14DE">
        <w:rPr>
          <w:rFonts w:ascii="Palatino Linotype" w:hAnsi="Palatino Linotype" w:cs="Times New Roman"/>
          <w:bCs/>
          <w:color w:val="auto"/>
          <w:sz w:val="22"/>
          <w:szCs w:val="22"/>
        </w:rPr>
        <w:t>,</w:t>
      </w:r>
      <w:r w:rsidRPr="008F14DE">
        <w:rPr>
          <w:rFonts w:ascii="Palatino Linotype" w:hAnsi="Palatino Linotype" w:cs="Times New Roman"/>
          <w:bCs/>
          <w:color w:val="auto"/>
          <w:sz w:val="22"/>
          <w:szCs w:val="22"/>
        </w:rPr>
        <w:t xml:space="preserve"> похађа обавезни предшколски припремни програм</w:t>
      </w:r>
      <w:r w:rsidRPr="008F14DE">
        <w:rPr>
          <w:rFonts w:ascii="Palatino Linotype" w:hAnsi="Palatino Linotype" w:cs="Times New Roman"/>
          <w:bCs/>
          <w:color w:val="776E51" w:themeColor="accent6" w:themeShade="BF"/>
          <w:sz w:val="22"/>
          <w:szCs w:val="22"/>
        </w:rPr>
        <w:t>,</w:t>
      </w:r>
      <w:r w:rsidR="00840A36" w:rsidRPr="008F14DE">
        <w:rPr>
          <w:rFonts w:ascii="Palatino Linotype" w:hAnsi="Palatino Linotype" w:cs="Times New Roman"/>
          <w:bCs/>
          <w:color w:val="776E51" w:themeColor="accent6" w:themeShade="BF"/>
          <w:sz w:val="22"/>
          <w:szCs w:val="22"/>
        </w:rPr>
        <w:t xml:space="preserve"> </w:t>
      </w:r>
      <w:r w:rsidRPr="008F14DE">
        <w:rPr>
          <w:rFonts w:ascii="Palatino Linotype" w:hAnsi="Palatino Linotype" w:cs="Times New Roman"/>
          <w:b/>
          <w:color w:val="auto"/>
          <w:sz w:val="22"/>
          <w:szCs w:val="22"/>
        </w:rPr>
        <w:t xml:space="preserve">док је </w:t>
      </w:r>
      <w:r w:rsidR="009E4182" w:rsidRPr="008F14DE">
        <w:rPr>
          <w:rFonts w:ascii="Palatino Linotype" w:hAnsi="Palatino Linotype" w:cs="Times New Roman"/>
          <w:b/>
          <w:color w:val="auto"/>
          <w:sz w:val="22"/>
          <w:szCs w:val="22"/>
        </w:rPr>
        <w:t xml:space="preserve">њихова укљученост у </w:t>
      </w:r>
      <w:r w:rsidRPr="008F14DE">
        <w:rPr>
          <w:rFonts w:ascii="Palatino Linotype" w:hAnsi="Palatino Linotype" w:cs="Times New Roman"/>
          <w:b/>
          <w:color w:val="auto"/>
          <w:sz w:val="22"/>
          <w:szCs w:val="22"/>
        </w:rPr>
        <w:t>ниж</w:t>
      </w:r>
      <w:r w:rsidR="009E4182" w:rsidRPr="008F14DE">
        <w:rPr>
          <w:rFonts w:ascii="Palatino Linotype" w:hAnsi="Palatino Linotype" w:cs="Times New Roman"/>
          <w:b/>
          <w:color w:val="auto"/>
          <w:sz w:val="22"/>
          <w:szCs w:val="22"/>
        </w:rPr>
        <w:t>е</w:t>
      </w:r>
      <w:r w:rsidRPr="008F14DE">
        <w:rPr>
          <w:rFonts w:ascii="Palatino Linotype" w:hAnsi="Palatino Linotype" w:cs="Times New Roman"/>
          <w:b/>
          <w:color w:val="auto"/>
          <w:sz w:val="22"/>
          <w:szCs w:val="22"/>
        </w:rPr>
        <w:t xml:space="preserve"> вртићк</w:t>
      </w:r>
      <w:r w:rsidR="009E4182" w:rsidRPr="008F14DE">
        <w:rPr>
          <w:rFonts w:ascii="Palatino Linotype" w:hAnsi="Palatino Linotype" w:cs="Times New Roman"/>
          <w:b/>
          <w:color w:val="auto"/>
          <w:sz w:val="22"/>
          <w:szCs w:val="22"/>
        </w:rPr>
        <w:t>е</w:t>
      </w:r>
      <w:r w:rsidRPr="008F14DE">
        <w:rPr>
          <w:rFonts w:ascii="Palatino Linotype" w:hAnsi="Palatino Linotype" w:cs="Times New Roman"/>
          <w:b/>
          <w:color w:val="auto"/>
          <w:sz w:val="22"/>
          <w:szCs w:val="22"/>
        </w:rPr>
        <w:t xml:space="preserve"> груп</w:t>
      </w:r>
      <w:r w:rsidR="009E4182" w:rsidRPr="008F14DE">
        <w:rPr>
          <w:rFonts w:ascii="Palatino Linotype" w:hAnsi="Palatino Linotype" w:cs="Times New Roman"/>
          <w:b/>
          <w:color w:val="auto"/>
          <w:sz w:val="22"/>
          <w:szCs w:val="22"/>
        </w:rPr>
        <w:t>е</w:t>
      </w:r>
      <w:r w:rsidRPr="008F14DE">
        <w:rPr>
          <w:rFonts w:ascii="Palatino Linotype" w:hAnsi="Palatino Linotype" w:cs="Times New Roman"/>
          <w:b/>
          <w:color w:val="auto"/>
          <w:sz w:val="22"/>
          <w:szCs w:val="22"/>
        </w:rPr>
        <w:t xml:space="preserve"> на занемарљивом нивоу.</w:t>
      </w:r>
      <w:r w:rsidR="00840A36"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У посматраној години није бил</w:t>
      </w:r>
      <w:r w:rsidR="009E4182" w:rsidRPr="008F14DE">
        <w:rPr>
          <w:rFonts w:ascii="Palatino Linotype" w:hAnsi="Palatino Linotype" w:cs="Times New Roman"/>
          <w:bCs/>
          <w:color w:val="auto"/>
          <w:sz w:val="22"/>
          <w:szCs w:val="22"/>
        </w:rPr>
        <w:t>о</w:t>
      </w:r>
      <w:r w:rsidRPr="008F14DE">
        <w:rPr>
          <w:rFonts w:ascii="Palatino Linotype" w:hAnsi="Palatino Linotype" w:cs="Times New Roman"/>
          <w:bCs/>
          <w:color w:val="auto"/>
          <w:sz w:val="22"/>
          <w:szCs w:val="22"/>
        </w:rPr>
        <w:t xml:space="preserve"> деце ромске националности у јаслицама, док су само </w:t>
      </w:r>
      <w:r w:rsidR="00CA7756" w:rsidRPr="008F14DE">
        <w:rPr>
          <w:rFonts w:ascii="Palatino Linotype" w:hAnsi="Palatino Linotype" w:cs="Times New Roman"/>
          <w:bCs/>
          <w:color w:val="auto"/>
          <w:sz w:val="22"/>
          <w:szCs w:val="22"/>
        </w:rPr>
        <w:t>два</w:t>
      </w:r>
      <w:r w:rsidRPr="008F14DE">
        <w:rPr>
          <w:rFonts w:ascii="Palatino Linotype" w:hAnsi="Palatino Linotype" w:cs="Times New Roman"/>
          <w:bCs/>
          <w:color w:val="auto"/>
          <w:sz w:val="22"/>
          <w:szCs w:val="22"/>
        </w:rPr>
        <w:t xml:space="preserve"> (</w:t>
      </w:r>
      <w:r w:rsidR="00CA7756" w:rsidRPr="008F14DE">
        <w:rPr>
          <w:rFonts w:ascii="Palatino Linotype" w:hAnsi="Palatino Linotype" w:cs="Times New Roman"/>
          <w:bCs/>
          <w:color w:val="auto"/>
          <w:sz w:val="22"/>
          <w:szCs w:val="22"/>
        </w:rPr>
        <w:t>2</w:t>
      </w:r>
      <w:r w:rsidRPr="008F14DE">
        <w:rPr>
          <w:rFonts w:ascii="Palatino Linotype" w:hAnsi="Palatino Linotype" w:cs="Times New Roman"/>
          <w:bCs/>
          <w:color w:val="auto"/>
          <w:sz w:val="22"/>
          <w:szCs w:val="22"/>
        </w:rPr>
        <w:t>) детета</w:t>
      </w:r>
      <w:r w:rsidR="009E4182" w:rsidRPr="008F14DE">
        <w:rPr>
          <w:rFonts w:ascii="Palatino Linotype" w:hAnsi="Palatino Linotype" w:cs="Times New Roman"/>
          <w:bCs/>
          <w:color w:val="auto"/>
          <w:sz w:val="22"/>
          <w:szCs w:val="22"/>
        </w:rPr>
        <w:t xml:space="preserve"> старости од 3 до 5,5 година похађала вртић. Уколико ово упоредимо са подацима који се односе на децу из опште популације, лако се закључује </w:t>
      </w:r>
      <w:r w:rsidR="009E4182" w:rsidRPr="008F14DE">
        <w:rPr>
          <w:rFonts w:ascii="Palatino Linotype" w:hAnsi="Palatino Linotype" w:cs="Times New Roman"/>
          <w:b/>
          <w:color w:val="auto"/>
          <w:sz w:val="22"/>
          <w:szCs w:val="22"/>
        </w:rPr>
        <w:t xml:space="preserve">да је обухват деце ромске националности програмима раног развоја врло низак, јер из опште популације </w:t>
      </w:r>
      <w:r w:rsidR="009D3377" w:rsidRPr="008F14DE">
        <w:rPr>
          <w:rFonts w:ascii="Palatino Linotype" w:hAnsi="Palatino Linotype" w:cs="Times New Roman"/>
          <w:b/>
          <w:color w:val="auto"/>
          <w:sz w:val="22"/>
          <w:szCs w:val="22"/>
        </w:rPr>
        <w:t>64</w:t>
      </w:r>
      <w:r w:rsidR="009E4182" w:rsidRPr="008F14DE">
        <w:rPr>
          <w:rFonts w:ascii="Palatino Linotype" w:hAnsi="Palatino Linotype" w:cs="Times New Roman"/>
          <w:b/>
          <w:color w:val="auto"/>
          <w:sz w:val="22"/>
          <w:szCs w:val="22"/>
        </w:rPr>
        <w:t xml:space="preserve">,5% деце похађа ниже вртићке групе у односу на </w:t>
      </w:r>
      <w:r w:rsidR="009D3377" w:rsidRPr="008F14DE">
        <w:rPr>
          <w:rFonts w:ascii="Palatino Linotype" w:hAnsi="Palatino Linotype" w:cs="Times New Roman"/>
          <w:b/>
          <w:color w:val="auto"/>
          <w:sz w:val="22"/>
          <w:szCs w:val="22"/>
        </w:rPr>
        <w:t>3</w:t>
      </w:r>
      <w:r w:rsidR="009E4182" w:rsidRPr="008F14DE">
        <w:rPr>
          <w:rFonts w:ascii="Palatino Linotype" w:hAnsi="Palatino Linotype" w:cs="Times New Roman"/>
          <w:b/>
          <w:color w:val="auto"/>
          <w:sz w:val="22"/>
          <w:szCs w:val="22"/>
        </w:rPr>
        <w:t>,</w:t>
      </w:r>
      <w:r w:rsidR="009D3377" w:rsidRPr="008F14DE">
        <w:rPr>
          <w:rFonts w:ascii="Palatino Linotype" w:hAnsi="Palatino Linotype" w:cs="Times New Roman"/>
          <w:b/>
          <w:color w:val="auto"/>
          <w:sz w:val="22"/>
          <w:szCs w:val="22"/>
        </w:rPr>
        <w:t>4</w:t>
      </w:r>
      <w:r w:rsidR="009E4182" w:rsidRPr="008F14DE">
        <w:rPr>
          <w:rFonts w:ascii="Palatino Linotype" w:hAnsi="Palatino Linotype" w:cs="Times New Roman"/>
          <w:b/>
          <w:color w:val="auto"/>
          <w:sz w:val="22"/>
          <w:szCs w:val="22"/>
        </w:rPr>
        <w:t xml:space="preserve">5% деце из ромске популације. </w:t>
      </w:r>
      <w:r w:rsidR="009E4182" w:rsidRPr="008F14DE">
        <w:rPr>
          <w:rFonts w:ascii="Palatino Linotype" w:hAnsi="Palatino Linotype" w:cs="Times New Roman"/>
          <w:bCs/>
          <w:color w:val="auto"/>
          <w:sz w:val="22"/>
          <w:szCs w:val="22"/>
        </w:rPr>
        <w:t>Ово представља</w:t>
      </w:r>
      <w:r w:rsidR="009E4182" w:rsidRPr="008F14DE">
        <w:rPr>
          <w:rFonts w:ascii="Palatino Linotype" w:hAnsi="Palatino Linotype" w:cs="Times New Roman"/>
          <w:b/>
          <w:color w:val="auto"/>
          <w:sz w:val="22"/>
          <w:szCs w:val="22"/>
        </w:rPr>
        <w:t xml:space="preserve"> </w:t>
      </w:r>
      <w:r w:rsidR="0098359D" w:rsidRPr="008F14DE">
        <w:rPr>
          <w:rFonts w:ascii="Palatino Linotype" w:hAnsi="Palatino Linotype" w:cs="Times New Roman"/>
          <w:bCs/>
          <w:color w:val="auto"/>
          <w:sz w:val="22"/>
          <w:szCs w:val="22"/>
        </w:rPr>
        <w:t>озбиљан проблем јер је укључивање деце</w:t>
      </w:r>
      <w:r w:rsidR="0021413E" w:rsidRPr="008F14DE">
        <w:rPr>
          <w:rFonts w:ascii="Palatino Linotype" w:hAnsi="Palatino Linotype" w:cs="Times New Roman"/>
          <w:bCs/>
          <w:color w:val="auto"/>
          <w:sz w:val="22"/>
          <w:szCs w:val="22"/>
        </w:rPr>
        <w:t xml:space="preserve"> у програме раног развоја,</w:t>
      </w:r>
      <w:r w:rsidR="0098359D" w:rsidRPr="008F14DE">
        <w:rPr>
          <w:rFonts w:ascii="Palatino Linotype" w:hAnsi="Palatino Linotype" w:cs="Times New Roman"/>
          <w:bCs/>
          <w:color w:val="auto"/>
          <w:sz w:val="22"/>
          <w:szCs w:val="22"/>
        </w:rPr>
        <w:t xml:space="preserve"> поготово из материјално депривираних породица, </w:t>
      </w:r>
      <w:r w:rsidR="009E4182" w:rsidRPr="008F14DE">
        <w:rPr>
          <w:rFonts w:ascii="Palatino Linotype" w:hAnsi="Palatino Linotype" w:cs="Times New Roman"/>
          <w:bCs/>
          <w:color w:val="auto"/>
          <w:sz w:val="22"/>
          <w:szCs w:val="22"/>
        </w:rPr>
        <w:t>кључн</w:t>
      </w:r>
      <w:r w:rsidR="0098359D" w:rsidRPr="008F14DE">
        <w:rPr>
          <w:rFonts w:ascii="Palatino Linotype" w:hAnsi="Palatino Linotype" w:cs="Times New Roman"/>
          <w:bCs/>
          <w:color w:val="auto"/>
          <w:sz w:val="22"/>
          <w:szCs w:val="22"/>
        </w:rPr>
        <w:t xml:space="preserve">о </w:t>
      </w:r>
      <w:r w:rsidR="009E4182" w:rsidRPr="008F14DE">
        <w:rPr>
          <w:rFonts w:ascii="Palatino Linotype" w:hAnsi="Palatino Linotype" w:cs="Times New Roman"/>
          <w:bCs/>
          <w:color w:val="auto"/>
          <w:sz w:val="22"/>
          <w:szCs w:val="22"/>
        </w:rPr>
        <w:t>за</w:t>
      </w:r>
      <w:r w:rsidR="0098359D" w:rsidRPr="008F14DE">
        <w:rPr>
          <w:rFonts w:ascii="Palatino Linotype" w:hAnsi="Palatino Linotype" w:cs="Times New Roman"/>
          <w:bCs/>
          <w:color w:val="auto"/>
          <w:sz w:val="22"/>
          <w:szCs w:val="22"/>
        </w:rPr>
        <w:t xml:space="preserve"> њихов</w:t>
      </w:r>
      <w:r w:rsidR="009E4182" w:rsidRPr="008F14DE">
        <w:rPr>
          <w:rFonts w:ascii="Palatino Linotype" w:hAnsi="Palatino Linotype" w:cs="Times New Roman"/>
          <w:bCs/>
          <w:color w:val="auto"/>
          <w:sz w:val="22"/>
          <w:szCs w:val="22"/>
        </w:rPr>
        <w:t xml:space="preserve"> нормалан </w:t>
      </w:r>
      <w:r w:rsidR="0098359D" w:rsidRPr="008F14DE">
        <w:rPr>
          <w:rFonts w:ascii="Palatino Linotype" w:hAnsi="Palatino Linotype" w:cs="Times New Roman"/>
          <w:bCs/>
          <w:color w:val="auto"/>
          <w:sz w:val="22"/>
          <w:szCs w:val="22"/>
        </w:rPr>
        <w:t>развитак</w:t>
      </w:r>
      <w:r w:rsidR="009E4182" w:rsidRPr="008F14DE">
        <w:rPr>
          <w:rFonts w:ascii="Palatino Linotype" w:hAnsi="Palatino Linotype" w:cs="Times New Roman"/>
          <w:bCs/>
          <w:color w:val="auto"/>
          <w:sz w:val="22"/>
          <w:szCs w:val="22"/>
        </w:rPr>
        <w:t xml:space="preserve"> и даљи напредак  у образов</w:t>
      </w:r>
      <w:r w:rsidR="0098359D" w:rsidRPr="008F14DE">
        <w:rPr>
          <w:rFonts w:ascii="Palatino Linotype" w:hAnsi="Palatino Linotype" w:cs="Times New Roman"/>
          <w:bCs/>
          <w:color w:val="auto"/>
          <w:sz w:val="22"/>
          <w:szCs w:val="22"/>
        </w:rPr>
        <w:t>ању</w:t>
      </w:r>
      <w:r w:rsidR="009E4182" w:rsidRPr="008F14DE">
        <w:rPr>
          <w:rFonts w:ascii="Palatino Linotype" w:hAnsi="Palatino Linotype" w:cs="Times New Roman"/>
          <w:bCs/>
          <w:color w:val="auto"/>
          <w:sz w:val="22"/>
          <w:szCs w:val="22"/>
        </w:rPr>
        <w:t xml:space="preserve"> на свим нивоима.</w:t>
      </w:r>
      <w:r w:rsidR="0098359D" w:rsidRPr="008F14DE">
        <w:rPr>
          <w:rFonts w:ascii="Palatino Linotype" w:hAnsi="Palatino Linotype" w:cs="Times New Roman"/>
          <w:bCs/>
          <w:color w:val="auto"/>
          <w:sz w:val="22"/>
          <w:szCs w:val="22"/>
        </w:rPr>
        <w:t xml:space="preserve"> Додатни проблем</w:t>
      </w:r>
      <w:r w:rsidR="00036809" w:rsidRPr="008F14DE">
        <w:rPr>
          <w:rFonts w:ascii="Palatino Linotype" w:hAnsi="Palatino Linotype" w:cs="Times New Roman"/>
          <w:bCs/>
          <w:color w:val="auto"/>
          <w:sz w:val="22"/>
          <w:szCs w:val="22"/>
        </w:rPr>
        <w:t xml:space="preserve"> који неповољно утиче на напредовање деце представља </w:t>
      </w:r>
      <w:r w:rsidR="0098359D" w:rsidRPr="008F14DE">
        <w:rPr>
          <w:rFonts w:ascii="Palatino Linotype" w:hAnsi="Palatino Linotype" w:cs="Times New Roman"/>
          <w:bCs/>
          <w:color w:val="auto"/>
          <w:sz w:val="22"/>
          <w:szCs w:val="22"/>
        </w:rPr>
        <w:t>низак материјални, социјални и образовни статус родитеља</w:t>
      </w:r>
      <w:r w:rsidR="00036809" w:rsidRPr="008F14DE">
        <w:rPr>
          <w:rFonts w:ascii="Palatino Linotype" w:hAnsi="Palatino Linotype" w:cs="Times New Roman"/>
          <w:bCs/>
          <w:color w:val="auto"/>
          <w:sz w:val="22"/>
          <w:szCs w:val="22"/>
        </w:rPr>
        <w:t xml:space="preserve">. </w:t>
      </w:r>
      <w:r w:rsidR="00564C34" w:rsidRPr="00564C34">
        <w:rPr>
          <w:rFonts w:ascii="Palatino Linotype" w:hAnsi="Palatino Linotype" w:cs="Times New Roman"/>
          <w:b/>
          <w:color w:val="auto"/>
          <w:sz w:val="22"/>
          <w:szCs w:val="22"/>
        </w:rPr>
        <w:t xml:space="preserve">Међу разлозима за низак обухват деце ПВО </w:t>
      </w:r>
      <w:r w:rsidR="00564C34">
        <w:rPr>
          <w:rFonts w:ascii="Palatino Linotype" w:hAnsi="Palatino Linotype" w:cs="Times New Roman"/>
          <w:b/>
          <w:color w:val="auto"/>
          <w:sz w:val="22"/>
          <w:szCs w:val="22"/>
        </w:rPr>
        <w:t xml:space="preserve">налазе се </w:t>
      </w:r>
      <w:r w:rsidR="00564C34">
        <w:rPr>
          <w:rFonts w:ascii="Palatino Linotype" w:hAnsi="Palatino Linotype" w:cs="Times New Roman"/>
          <w:bCs/>
          <w:color w:val="auto"/>
          <w:sz w:val="22"/>
          <w:szCs w:val="22"/>
        </w:rPr>
        <w:t xml:space="preserve"> недовољни капацитети ПУ, незапосленост родитеља ромске деце, као и пасивност и немотивисаност родитеља за укључивање деце у ПВО. </w:t>
      </w:r>
    </w:p>
    <w:p w14:paraId="24460452" w14:textId="20A9CF32" w:rsidR="00CA7756" w:rsidRPr="008F14DE" w:rsidRDefault="0098359D" w:rsidP="008B038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00947E2B" w:rsidRPr="008F14DE">
        <w:rPr>
          <w:rFonts w:ascii="Palatino Linotype" w:hAnsi="Palatino Linotype" w:cs="Times New Roman"/>
          <w:bCs/>
          <w:color w:val="auto"/>
          <w:sz w:val="22"/>
          <w:szCs w:val="22"/>
        </w:rPr>
        <w:t xml:space="preserve">Чланови Мобилног тима у насељима информишу родитеље о упису у ППП и помажу им приликом попуњавања електронских захтева за упис деце. </w:t>
      </w:r>
      <w:r w:rsidR="00947E2B" w:rsidRPr="008F14DE">
        <w:rPr>
          <w:rFonts w:ascii="Palatino Linotype" w:hAnsi="Palatino Linotype" w:cs="Times New Roman"/>
          <w:b/>
          <w:color w:val="auto"/>
          <w:sz w:val="22"/>
          <w:szCs w:val="22"/>
        </w:rPr>
        <w:t xml:space="preserve">Не постоје прецизни подаци колики је тачан </w:t>
      </w:r>
      <w:r w:rsidRPr="008F14DE">
        <w:rPr>
          <w:rFonts w:ascii="Palatino Linotype" w:hAnsi="Palatino Linotype" w:cs="Times New Roman"/>
          <w:b/>
          <w:color w:val="auto"/>
          <w:sz w:val="22"/>
          <w:szCs w:val="22"/>
        </w:rPr>
        <w:t>обухват деце ромске националности обавезним ППП</w:t>
      </w:r>
      <w:r w:rsidR="00947E2B" w:rsidRPr="008F14DE">
        <w:rPr>
          <w:rFonts w:ascii="Palatino Linotype" w:hAnsi="Palatino Linotype" w:cs="Times New Roman"/>
          <w:bCs/>
          <w:color w:val="auto"/>
          <w:sz w:val="22"/>
          <w:szCs w:val="22"/>
        </w:rPr>
        <w:t xml:space="preserve">, али према проценама Мобилног тима велики број деце је обухваћен овим програмом. </w:t>
      </w:r>
    </w:p>
    <w:p w14:paraId="58F8B203" w14:textId="77777777" w:rsidR="00074220" w:rsidRPr="008F14DE" w:rsidRDefault="00074220" w:rsidP="008B0382">
      <w:pPr>
        <w:spacing w:line="240" w:lineRule="auto"/>
        <w:jc w:val="both"/>
        <w:rPr>
          <w:rFonts w:ascii="Palatino Linotype" w:hAnsi="Palatino Linotype" w:cs="Times New Roman"/>
          <w:bCs/>
          <w:color w:val="auto"/>
          <w:sz w:val="4"/>
          <w:szCs w:val="4"/>
        </w:rPr>
      </w:pPr>
    </w:p>
    <w:p w14:paraId="672C9F0E" w14:textId="77777777" w:rsidR="00036809" w:rsidRPr="008F14DE" w:rsidRDefault="00036809" w:rsidP="00074220">
      <w:pPr>
        <w:pStyle w:val="Heading2"/>
        <w:rPr>
          <w:rFonts w:ascii="Palatino Linotype" w:hAnsi="Palatino Linotype"/>
          <w:b/>
          <w:bCs/>
          <w:color w:val="776E51" w:themeColor="accent6" w:themeShade="BF"/>
          <w:lang w:val="sr-Cyrl-RS"/>
        </w:rPr>
      </w:pPr>
      <w:bookmarkStart w:id="24" w:name="_Toc185181914"/>
      <w:r w:rsidRPr="008F14DE">
        <w:rPr>
          <w:rFonts w:ascii="Palatino Linotype" w:hAnsi="Palatino Linotype"/>
          <w:b/>
          <w:bCs/>
          <w:color w:val="776E51" w:themeColor="accent6" w:themeShade="BF"/>
          <w:lang w:val="sr-Cyrl-RS"/>
        </w:rPr>
        <w:t>3.2.2 Основно образовање</w:t>
      </w:r>
      <w:bookmarkEnd w:id="24"/>
    </w:p>
    <w:p w14:paraId="3D985DA8" w14:textId="77777777" w:rsidR="00074220" w:rsidRPr="008F14DE" w:rsidRDefault="00074220" w:rsidP="00074220">
      <w:pPr>
        <w:rPr>
          <w:sz w:val="4"/>
          <w:szCs w:val="4"/>
          <w:lang w:eastAsia="en-US"/>
        </w:rPr>
      </w:pPr>
    </w:p>
    <w:p w14:paraId="32C01BD0" w14:textId="03FE014D" w:rsidR="00676F3A" w:rsidRDefault="00C0255A" w:rsidP="00C0255A">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У систему основног образовања у </w:t>
      </w:r>
      <w:r w:rsidR="00947E2B" w:rsidRPr="008F14DE">
        <w:rPr>
          <w:rFonts w:ascii="Palatino Linotype" w:hAnsi="Palatino Linotype" w:cs="Times New Roman"/>
          <w:bCs/>
          <w:color w:val="auto"/>
          <w:sz w:val="22"/>
          <w:szCs w:val="22"/>
        </w:rPr>
        <w:t>Вршцу</w:t>
      </w:r>
      <w:r w:rsidRPr="008F14DE">
        <w:rPr>
          <w:rFonts w:ascii="Palatino Linotype" w:hAnsi="Palatino Linotype" w:cs="Times New Roman"/>
          <w:bCs/>
          <w:color w:val="auto"/>
          <w:sz w:val="22"/>
          <w:szCs w:val="22"/>
        </w:rPr>
        <w:t xml:space="preserve"> функционише 1</w:t>
      </w:r>
      <w:r w:rsidR="00947E2B" w:rsidRPr="008F14DE">
        <w:rPr>
          <w:rFonts w:ascii="Palatino Linotype" w:hAnsi="Palatino Linotype" w:cs="Times New Roman"/>
          <w:bCs/>
          <w:color w:val="auto"/>
          <w:sz w:val="22"/>
          <w:szCs w:val="22"/>
        </w:rPr>
        <w:t>2</w:t>
      </w:r>
      <w:r w:rsidRPr="008F14DE">
        <w:rPr>
          <w:rFonts w:ascii="Palatino Linotype" w:hAnsi="Palatino Linotype" w:cs="Times New Roman"/>
          <w:bCs/>
          <w:color w:val="auto"/>
          <w:sz w:val="22"/>
          <w:szCs w:val="22"/>
        </w:rPr>
        <w:t xml:space="preserve"> основних школа</w:t>
      </w:r>
      <w:r w:rsidR="00947E2B" w:rsidRPr="008F14DE">
        <w:rPr>
          <w:rFonts w:ascii="Palatino Linotype" w:hAnsi="Palatino Linotype" w:cs="Times New Roman"/>
          <w:bCs/>
          <w:color w:val="auto"/>
          <w:sz w:val="22"/>
          <w:szCs w:val="22"/>
        </w:rPr>
        <w:t xml:space="preserve"> са 14 истурених одељења. </w:t>
      </w:r>
      <w:r w:rsidRPr="008F14DE">
        <w:rPr>
          <w:rFonts w:ascii="Palatino Linotype" w:hAnsi="Palatino Linotype" w:cs="Times New Roman"/>
          <w:b/>
          <w:color w:val="auto"/>
          <w:sz w:val="22"/>
          <w:szCs w:val="22"/>
        </w:rPr>
        <w:t>У школској 202</w:t>
      </w:r>
      <w:r w:rsidR="00947E2B" w:rsidRPr="008F14DE">
        <w:rPr>
          <w:rFonts w:ascii="Palatino Linotype" w:hAnsi="Palatino Linotype" w:cs="Times New Roman"/>
          <w:b/>
          <w:color w:val="auto"/>
          <w:sz w:val="22"/>
          <w:szCs w:val="22"/>
        </w:rPr>
        <w:t>3</w:t>
      </w:r>
      <w:r w:rsidRPr="008F14DE">
        <w:rPr>
          <w:rFonts w:ascii="Palatino Linotype" w:hAnsi="Palatino Linotype" w:cs="Times New Roman"/>
          <w:b/>
          <w:color w:val="auto"/>
          <w:sz w:val="22"/>
          <w:szCs w:val="22"/>
        </w:rPr>
        <w:t>/2</w:t>
      </w:r>
      <w:r w:rsidR="00947E2B" w:rsidRPr="008F14DE">
        <w:rPr>
          <w:rFonts w:ascii="Palatino Linotype" w:hAnsi="Palatino Linotype" w:cs="Times New Roman"/>
          <w:b/>
          <w:color w:val="auto"/>
          <w:sz w:val="22"/>
          <w:szCs w:val="22"/>
        </w:rPr>
        <w:t>4</w:t>
      </w:r>
      <w:r w:rsidRPr="008F14DE">
        <w:rPr>
          <w:rFonts w:ascii="Palatino Linotype" w:hAnsi="Palatino Linotype" w:cs="Times New Roman"/>
          <w:b/>
          <w:color w:val="auto"/>
          <w:sz w:val="22"/>
          <w:szCs w:val="22"/>
        </w:rPr>
        <w:t>. години основно образовање</w:t>
      </w:r>
      <w:r w:rsidR="002E6E30" w:rsidRPr="008F14DE">
        <w:rPr>
          <w:rFonts w:ascii="Palatino Linotype" w:hAnsi="Palatino Linotype" w:cs="Times New Roman"/>
          <w:b/>
          <w:color w:val="auto"/>
          <w:sz w:val="22"/>
          <w:szCs w:val="22"/>
        </w:rPr>
        <w:t xml:space="preserve"> је</w:t>
      </w:r>
      <w:r w:rsidRPr="008F14DE">
        <w:rPr>
          <w:rFonts w:ascii="Palatino Linotype" w:hAnsi="Palatino Linotype" w:cs="Times New Roman"/>
          <w:b/>
          <w:color w:val="auto"/>
          <w:sz w:val="22"/>
          <w:szCs w:val="22"/>
        </w:rPr>
        <w:t xml:space="preserve"> похађао 3.</w:t>
      </w:r>
      <w:r w:rsidR="002E6E30" w:rsidRPr="008F14DE">
        <w:rPr>
          <w:rFonts w:ascii="Palatino Linotype" w:hAnsi="Palatino Linotype" w:cs="Times New Roman"/>
          <w:b/>
          <w:color w:val="auto"/>
          <w:sz w:val="22"/>
          <w:szCs w:val="22"/>
        </w:rPr>
        <w:t>491</w:t>
      </w:r>
      <w:r w:rsidRPr="008F14DE">
        <w:rPr>
          <w:rFonts w:ascii="Palatino Linotype" w:hAnsi="Palatino Linotype" w:cs="Times New Roman"/>
          <w:b/>
          <w:color w:val="auto"/>
          <w:sz w:val="22"/>
          <w:szCs w:val="22"/>
        </w:rPr>
        <w:t xml:space="preserve"> ученик, </w:t>
      </w:r>
      <w:r w:rsidR="0021413E" w:rsidRPr="008F14DE">
        <w:rPr>
          <w:rFonts w:ascii="Palatino Linotype" w:hAnsi="Palatino Linotype" w:cs="Times New Roman"/>
          <w:b/>
          <w:color w:val="auto"/>
          <w:sz w:val="22"/>
          <w:szCs w:val="22"/>
        </w:rPr>
        <w:t xml:space="preserve">док учешће </w:t>
      </w:r>
      <w:r w:rsidRPr="008F14DE">
        <w:rPr>
          <w:rFonts w:ascii="Palatino Linotype" w:hAnsi="Palatino Linotype" w:cs="Times New Roman"/>
          <w:b/>
          <w:color w:val="auto"/>
          <w:sz w:val="22"/>
          <w:szCs w:val="22"/>
        </w:rPr>
        <w:t xml:space="preserve">ученика ромске националности </w:t>
      </w:r>
      <w:r w:rsidR="0021413E" w:rsidRPr="008F14DE">
        <w:rPr>
          <w:rFonts w:ascii="Palatino Linotype" w:hAnsi="Palatino Linotype" w:cs="Times New Roman"/>
          <w:b/>
          <w:color w:val="auto"/>
          <w:sz w:val="22"/>
          <w:szCs w:val="22"/>
        </w:rPr>
        <w:t xml:space="preserve">износи </w:t>
      </w:r>
      <w:r w:rsidR="002E6E30" w:rsidRPr="008F14DE">
        <w:rPr>
          <w:rFonts w:ascii="Palatino Linotype" w:hAnsi="Palatino Linotype" w:cs="Times New Roman"/>
          <w:b/>
          <w:color w:val="auto"/>
          <w:sz w:val="22"/>
          <w:szCs w:val="22"/>
        </w:rPr>
        <w:t>9</w:t>
      </w:r>
      <w:r w:rsidRPr="008F14DE">
        <w:rPr>
          <w:rFonts w:ascii="Palatino Linotype" w:hAnsi="Palatino Linotype" w:cs="Times New Roman"/>
          <w:b/>
          <w:color w:val="auto"/>
          <w:sz w:val="22"/>
          <w:szCs w:val="22"/>
        </w:rPr>
        <w:t>,</w:t>
      </w:r>
      <w:r w:rsidR="009D3377" w:rsidRPr="008F14DE">
        <w:rPr>
          <w:rFonts w:ascii="Palatino Linotype" w:hAnsi="Palatino Linotype" w:cs="Times New Roman"/>
          <w:b/>
          <w:color w:val="auto"/>
          <w:sz w:val="22"/>
          <w:szCs w:val="22"/>
        </w:rPr>
        <w:t>28</w:t>
      </w:r>
      <w:r w:rsidRPr="008F14DE">
        <w:rPr>
          <w:rFonts w:ascii="Palatino Linotype" w:hAnsi="Palatino Linotype" w:cs="Times New Roman"/>
          <w:b/>
          <w:color w:val="auto"/>
          <w:sz w:val="22"/>
          <w:szCs w:val="22"/>
        </w:rPr>
        <w:t>%</w:t>
      </w:r>
      <w:r w:rsidR="0021413E" w:rsidRPr="008F14DE">
        <w:rPr>
          <w:rFonts w:ascii="Palatino Linotype" w:hAnsi="Palatino Linotype" w:cs="Times New Roman"/>
          <w:b/>
          <w:color w:val="auto"/>
          <w:sz w:val="22"/>
          <w:szCs w:val="22"/>
        </w:rPr>
        <w:t xml:space="preserve"> (3</w:t>
      </w:r>
      <w:r w:rsidR="009D3377" w:rsidRPr="008F14DE">
        <w:rPr>
          <w:rFonts w:ascii="Palatino Linotype" w:hAnsi="Palatino Linotype" w:cs="Times New Roman"/>
          <w:b/>
          <w:color w:val="auto"/>
          <w:sz w:val="22"/>
          <w:szCs w:val="22"/>
        </w:rPr>
        <w:t>24</w:t>
      </w:r>
      <w:r w:rsidR="0021413E" w:rsidRPr="008F14DE">
        <w:rPr>
          <w:rFonts w:ascii="Palatino Linotype" w:hAnsi="Palatino Linotype" w:cs="Times New Roman"/>
          <w:b/>
          <w:color w:val="auto"/>
          <w:sz w:val="22"/>
          <w:szCs w:val="22"/>
        </w:rPr>
        <w:t xml:space="preserve">). </w:t>
      </w:r>
      <w:r w:rsidR="0021413E" w:rsidRPr="008F14DE">
        <w:rPr>
          <w:rFonts w:ascii="Palatino Linotype" w:hAnsi="Palatino Linotype" w:cs="Times New Roman"/>
          <w:bCs/>
          <w:color w:val="auto"/>
          <w:sz w:val="22"/>
          <w:szCs w:val="22"/>
        </w:rPr>
        <w:t>Међу њима је било</w:t>
      </w:r>
      <w:r w:rsidR="002E6E30" w:rsidRPr="008F14DE">
        <w:rPr>
          <w:rFonts w:ascii="Palatino Linotype" w:hAnsi="Palatino Linotype" w:cs="Times New Roman"/>
          <w:bCs/>
          <w:color w:val="auto"/>
          <w:sz w:val="22"/>
          <w:szCs w:val="22"/>
        </w:rPr>
        <w:t xml:space="preserve"> 15</w:t>
      </w:r>
      <w:r w:rsidR="009D3377" w:rsidRPr="008F14DE">
        <w:rPr>
          <w:rFonts w:ascii="Palatino Linotype" w:hAnsi="Palatino Linotype" w:cs="Times New Roman"/>
          <w:bCs/>
          <w:color w:val="auto"/>
          <w:sz w:val="22"/>
          <w:szCs w:val="22"/>
        </w:rPr>
        <w:t>8</w:t>
      </w:r>
      <w:r w:rsidRPr="008F14DE">
        <w:rPr>
          <w:rFonts w:ascii="Palatino Linotype" w:hAnsi="Palatino Linotype" w:cs="Times New Roman"/>
          <w:bCs/>
          <w:color w:val="auto"/>
          <w:sz w:val="22"/>
          <w:szCs w:val="22"/>
        </w:rPr>
        <w:t xml:space="preserve"> девојчиц</w:t>
      </w:r>
      <w:r w:rsidR="002E6E30" w:rsidRPr="008F14DE">
        <w:rPr>
          <w:rFonts w:ascii="Palatino Linotype" w:hAnsi="Palatino Linotype" w:cs="Times New Roman"/>
          <w:bCs/>
          <w:color w:val="auto"/>
          <w:sz w:val="22"/>
          <w:szCs w:val="22"/>
        </w:rPr>
        <w:t>а</w:t>
      </w:r>
      <w:r w:rsidRPr="008F14DE">
        <w:rPr>
          <w:rFonts w:ascii="Palatino Linotype" w:hAnsi="Palatino Linotype" w:cs="Times New Roman"/>
          <w:bCs/>
          <w:color w:val="auto"/>
          <w:sz w:val="22"/>
          <w:szCs w:val="22"/>
        </w:rPr>
        <w:t xml:space="preserve"> (4</w:t>
      </w:r>
      <w:r w:rsidR="002E6E30" w:rsidRPr="008F14DE">
        <w:rPr>
          <w:rFonts w:ascii="Palatino Linotype" w:hAnsi="Palatino Linotype" w:cs="Times New Roman"/>
          <w:bCs/>
          <w:color w:val="auto"/>
          <w:sz w:val="22"/>
          <w:szCs w:val="22"/>
        </w:rPr>
        <w:t>8</w:t>
      </w:r>
      <w:r w:rsidRPr="008F14DE">
        <w:rPr>
          <w:rFonts w:ascii="Palatino Linotype" w:hAnsi="Palatino Linotype" w:cs="Times New Roman"/>
          <w:bCs/>
          <w:color w:val="auto"/>
          <w:sz w:val="22"/>
          <w:szCs w:val="22"/>
        </w:rPr>
        <w:t>,</w:t>
      </w:r>
      <w:r w:rsidR="009D3377" w:rsidRPr="008F14DE">
        <w:rPr>
          <w:rFonts w:ascii="Palatino Linotype" w:hAnsi="Palatino Linotype" w:cs="Times New Roman"/>
          <w:bCs/>
          <w:color w:val="auto"/>
          <w:sz w:val="22"/>
          <w:szCs w:val="22"/>
        </w:rPr>
        <w:t>77</w:t>
      </w:r>
      <w:r w:rsidRPr="008F14DE">
        <w:rPr>
          <w:rFonts w:ascii="Palatino Linotype" w:hAnsi="Palatino Linotype" w:cs="Times New Roman"/>
          <w:bCs/>
          <w:color w:val="auto"/>
          <w:sz w:val="22"/>
          <w:szCs w:val="22"/>
        </w:rPr>
        <w:t>%) и 1</w:t>
      </w:r>
      <w:r w:rsidR="002E6E30" w:rsidRPr="008F14DE">
        <w:rPr>
          <w:rFonts w:ascii="Palatino Linotype" w:hAnsi="Palatino Linotype" w:cs="Times New Roman"/>
          <w:bCs/>
          <w:color w:val="auto"/>
          <w:sz w:val="22"/>
          <w:szCs w:val="22"/>
        </w:rPr>
        <w:t>6</w:t>
      </w:r>
      <w:r w:rsidR="009D3377" w:rsidRPr="008F14DE">
        <w:rPr>
          <w:rFonts w:ascii="Palatino Linotype" w:hAnsi="Palatino Linotype" w:cs="Times New Roman"/>
          <w:bCs/>
          <w:color w:val="auto"/>
          <w:sz w:val="22"/>
          <w:szCs w:val="22"/>
        </w:rPr>
        <w:t>6</w:t>
      </w:r>
      <w:r w:rsidRPr="008F14DE">
        <w:rPr>
          <w:rFonts w:ascii="Palatino Linotype" w:hAnsi="Palatino Linotype" w:cs="Times New Roman"/>
          <w:bCs/>
          <w:color w:val="auto"/>
          <w:sz w:val="22"/>
          <w:szCs w:val="22"/>
        </w:rPr>
        <w:t xml:space="preserve"> дечака (5</w:t>
      </w:r>
      <w:r w:rsidR="002E6E30" w:rsidRPr="008F14DE">
        <w:rPr>
          <w:rFonts w:ascii="Palatino Linotype" w:hAnsi="Palatino Linotype" w:cs="Times New Roman"/>
          <w:bCs/>
          <w:color w:val="auto"/>
          <w:sz w:val="22"/>
          <w:szCs w:val="22"/>
        </w:rPr>
        <w:t>1</w:t>
      </w:r>
      <w:r w:rsidRPr="008F14DE">
        <w:rPr>
          <w:rFonts w:ascii="Palatino Linotype" w:hAnsi="Palatino Linotype" w:cs="Times New Roman"/>
          <w:bCs/>
          <w:color w:val="auto"/>
          <w:sz w:val="22"/>
          <w:szCs w:val="22"/>
        </w:rPr>
        <w:t>,</w:t>
      </w:r>
      <w:r w:rsidR="009D3377" w:rsidRPr="008F14DE">
        <w:rPr>
          <w:rFonts w:ascii="Palatino Linotype" w:hAnsi="Palatino Linotype" w:cs="Times New Roman"/>
          <w:bCs/>
          <w:color w:val="auto"/>
          <w:sz w:val="22"/>
          <w:szCs w:val="22"/>
        </w:rPr>
        <w:t>23</w:t>
      </w:r>
      <w:r w:rsidRPr="008F14DE">
        <w:rPr>
          <w:rFonts w:ascii="Palatino Linotype" w:hAnsi="Palatino Linotype" w:cs="Times New Roman"/>
          <w:bCs/>
          <w:color w:val="auto"/>
          <w:sz w:val="22"/>
          <w:szCs w:val="22"/>
        </w:rPr>
        <w:t>%). Педагошк</w:t>
      </w:r>
      <w:r w:rsidR="002E6E30" w:rsidRPr="008F14DE">
        <w:rPr>
          <w:rFonts w:ascii="Palatino Linotype" w:hAnsi="Palatino Linotype" w:cs="Times New Roman"/>
          <w:bCs/>
          <w:color w:val="auto"/>
          <w:sz w:val="22"/>
          <w:szCs w:val="22"/>
        </w:rPr>
        <w:t>и</w:t>
      </w:r>
      <w:r w:rsidRPr="008F14DE">
        <w:rPr>
          <w:rFonts w:ascii="Palatino Linotype" w:hAnsi="Palatino Linotype" w:cs="Times New Roman"/>
          <w:bCs/>
          <w:color w:val="auto"/>
          <w:sz w:val="22"/>
          <w:szCs w:val="22"/>
        </w:rPr>
        <w:t xml:space="preserve"> асистен</w:t>
      </w:r>
      <w:r w:rsidR="00BF6666" w:rsidRPr="008F14DE">
        <w:rPr>
          <w:rFonts w:ascii="Palatino Linotype" w:hAnsi="Palatino Linotype" w:cs="Times New Roman"/>
          <w:bCs/>
          <w:color w:val="auto"/>
          <w:sz w:val="22"/>
          <w:szCs w:val="22"/>
        </w:rPr>
        <w:t>т</w:t>
      </w:r>
      <w:r w:rsidR="002E6E30" w:rsidRPr="008F14DE">
        <w:rPr>
          <w:rFonts w:ascii="Palatino Linotype" w:hAnsi="Palatino Linotype" w:cs="Times New Roman"/>
          <w:bCs/>
          <w:color w:val="auto"/>
          <w:sz w:val="22"/>
          <w:szCs w:val="22"/>
        </w:rPr>
        <w:t>и су</w:t>
      </w:r>
      <w:r w:rsidRPr="008F14DE">
        <w:rPr>
          <w:rFonts w:ascii="Palatino Linotype" w:hAnsi="Palatino Linotype" w:cs="Times New Roman"/>
          <w:bCs/>
          <w:color w:val="auto"/>
          <w:sz w:val="22"/>
          <w:szCs w:val="22"/>
        </w:rPr>
        <w:t xml:space="preserve"> ангажован</w:t>
      </w:r>
      <w:r w:rsidR="002E6E30" w:rsidRPr="008F14DE">
        <w:rPr>
          <w:rFonts w:ascii="Palatino Linotype" w:hAnsi="Palatino Linotype" w:cs="Times New Roman"/>
          <w:bCs/>
          <w:color w:val="auto"/>
          <w:sz w:val="22"/>
          <w:szCs w:val="22"/>
        </w:rPr>
        <w:t>и</w:t>
      </w:r>
      <w:r w:rsidRPr="008F14DE">
        <w:rPr>
          <w:rFonts w:ascii="Palatino Linotype" w:hAnsi="Palatino Linotype" w:cs="Times New Roman"/>
          <w:bCs/>
          <w:color w:val="auto"/>
          <w:sz w:val="22"/>
          <w:szCs w:val="22"/>
        </w:rPr>
        <w:t xml:space="preserve"> у</w:t>
      </w:r>
      <w:r w:rsidR="002E6E30" w:rsidRPr="008F14DE">
        <w:rPr>
          <w:rFonts w:ascii="Palatino Linotype" w:hAnsi="Palatino Linotype" w:cs="Times New Roman"/>
          <w:bCs/>
          <w:color w:val="auto"/>
          <w:sz w:val="22"/>
          <w:szCs w:val="22"/>
        </w:rPr>
        <w:t xml:space="preserve"> две школе:</w:t>
      </w:r>
      <w:r w:rsidRPr="008F14DE">
        <w:rPr>
          <w:rFonts w:ascii="Palatino Linotype" w:hAnsi="Palatino Linotype" w:cs="Times New Roman"/>
          <w:bCs/>
          <w:color w:val="auto"/>
          <w:sz w:val="22"/>
          <w:szCs w:val="22"/>
        </w:rPr>
        <w:t xml:space="preserve"> ОШ</w:t>
      </w:r>
      <w:r w:rsidR="002E6E30" w:rsidRPr="008F14DE">
        <w:rPr>
          <w:rFonts w:ascii="Palatino Linotype" w:hAnsi="Palatino Linotype" w:cs="Times New Roman"/>
          <w:bCs/>
          <w:color w:val="auto"/>
          <w:sz w:val="22"/>
          <w:szCs w:val="22"/>
        </w:rPr>
        <w:t xml:space="preserve"> „Паја Јовановић“ у Вршцу  и ОШ „Жарко Зрењанин“ у Избишту.</w:t>
      </w:r>
    </w:p>
    <w:p w14:paraId="72DE4E31" w14:textId="77777777" w:rsidR="00564C34" w:rsidRDefault="00564C34" w:rsidP="00C0255A">
      <w:pPr>
        <w:spacing w:line="240" w:lineRule="auto"/>
        <w:jc w:val="both"/>
        <w:rPr>
          <w:rFonts w:ascii="Palatino Linotype" w:hAnsi="Palatino Linotype" w:cs="Times New Roman"/>
          <w:bCs/>
          <w:color w:val="auto"/>
          <w:sz w:val="22"/>
          <w:szCs w:val="22"/>
        </w:rPr>
      </w:pPr>
    </w:p>
    <w:p w14:paraId="743B60CE" w14:textId="77777777" w:rsidR="00564C34" w:rsidRPr="008F14DE" w:rsidRDefault="00564C34" w:rsidP="00C0255A">
      <w:pPr>
        <w:spacing w:line="240" w:lineRule="auto"/>
        <w:jc w:val="both"/>
        <w:rPr>
          <w:rFonts w:ascii="Palatino Linotype" w:hAnsi="Palatino Linotype" w:cs="Times New Roman"/>
          <w:bCs/>
          <w:color w:val="auto"/>
          <w:sz w:val="22"/>
          <w:szCs w:val="22"/>
        </w:rPr>
      </w:pPr>
    </w:p>
    <w:p w14:paraId="056F0ECF" w14:textId="45F36F0D" w:rsidR="00C0255A" w:rsidRPr="008F14DE" w:rsidRDefault="00C0255A" w:rsidP="00564C34">
      <w:pPr>
        <w:spacing w:before="0" w:after="0" w:line="20" w:lineRule="atLeast"/>
        <w:contextualSpacing/>
        <w:rPr>
          <w:rFonts w:ascii="Palatino Linotype" w:hAnsi="Palatino Linotype" w:cs="Arial"/>
          <w:b/>
          <w:bCs/>
          <w:color w:val="auto"/>
        </w:rPr>
      </w:pPr>
      <w:r w:rsidRPr="008F14DE">
        <w:rPr>
          <w:rFonts w:ascii="Palatino Linotype" w:hAnsi="Palatino Linotype" w:cs="Arial"/>
          <w:bCs/>
          <w:i/>
          <w:iCs/>
          <w:color w:val="auto"/>
          <w:lang w:eastAsia="en-GB"/>
        </w:rPr>
        <w:lastRenderedPageBreak/>
        <w:t xml:space="preserve">Табела </w:t>
      </w:r>
      <w:r w:rsidR="00236980">
        <w:rPr>
          <w:rFonts w:ascii="Palatino Linotype" w:hAnsi="Palatino Linotype" w:cs="Arial"/>
          <w:bCs/>
          <w:i/>
          <w:iCs/>
          <w:color w:val="auto"/>
          <w:lang w:eastAsia="en-GB"/>
        </w:rPr>
        <w:t>6</w:t>
      </w:r>
      <w:r w:rsidRPr="008F14DE">
        <w:rPr>
          <w:rFonts w:ascii="Palatino Linotype" w:hAnsi="Palatino Linotype" w:cs="Arial"/>
          <w:bCs/>
          <w:i/>
          <w:iCs/>
          <w:color w:val="auto"/>
          <w:lang w:eastAsia="en-GB"/>
        </w:rPr>
        <w:t>: Укупан број ученика  ромске националности у основним школама у школској 202</w:t>
      </w:r>
      <w:r w:rsidR="00947E2B" w:rsidRPr="008F14DE">
        <w:rPr>
          <w:rFonts w:ascii="Palatino Linotype" w:hAnsi="Palatino Linotype" w:cs="Arial"/>
          <w:bCs/>
          <w:i/>
          <w:iCs/>
          <w:color w:val="auto"/>
          <w:lang w:eastAsia="en-GB"/>
        </w:rPr>
        <w:t>3</w:t>
      </w:r>
      <w:r w:rsidRPr="008F14DE">
        <w:rPr>
          <w:rFonts w:ascii="Palatino Linotype" w:hAnsi="Palatino Linotype" w:cs="Arial"/>
          <w:bCs/>
          <w:i/>
          <w:iCs/>
          <w:color w:val="auto"/>
          <w:lang w:eastAsia="en-GB"/>
        </w:rPr>
        <w:t>/2</w:t>
      </w:r>
      <w:r w:rsidR="00947E2B" w:rsidRPr="008F14DE">
        <w:rPr>
          <w:rFonts w:ascii="Palatino Linotype" w:hAnsi="Palatino Linotype" w:cs="Arial"/>
          <w:bCs/>
          <w:i/>
          <w:iCs/>
          <w:color w:val="auto"/>
          <w:lang w:eastAsia="en-GB"/>
        </w:rPr>
        <w:t>4</w:t>
      </w:r>
      <w:r w:rsidRPr="008F14DE">
        <w:rPr>
          <w:rFonts w:ascii="Palatino Linotype" w:hAnsi="Palatino Linotype" w:cs="Arial"/>
          <w:bCs/>
          <w:i/>
          <w:iCs/>
          <w:color w:val="auto"/>
          <w:lang w:eastAsia="en-GB"/>
        </w:rPr>
        <w:t xml:space="preserve">. години у </w:t>
      </w:r>
      <w:r w:rsidR="00947E2B" w:rsidRPr="008F14DE">
        <w:rPr>
          <w:rFonts w:ascii="Palatino Linotype" w:hAnsi="Palatino Linotype" w:cs="Arial"/>
          <w:bCs/>
          <w:i/>
          <w:iCs/>
          <w:color w:val="auto"/>
          <w:lang w:eastAsia="en-GB"/>
        </w:rPr>
        <w:t>Вршцу</w:t>
      </w:r>
    </w:p>
    <w:tbl>
      <w:tblPr>
        <w:tblStyle w:val="PlainTable1"/>
        <w:tblW w:w="0" w:type="auto"/>
        <w:tblLook w:val="04A0" w:firstRow="1" w:lastRow="0" w:firstColumn="1" w:lastColumn="0" w:noHBand="0" w:noVBand="1"/>
      </w:tblPr>
      <w:tblGrid>
        <w:gridCol w:w="5079"/>
        <w:gridCol w:w="1206"/>
        <w:gridCol w:w="1389"/>
        <w:gridCol w:w="1199"/>
      </w:tblGrid>
      <w:tr w:rsidR="00C0255A" w:rsidRPr="008F14DE" w14:paraId="64C40AA3" w14:textId="77777777" w:rsidTr="00760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776E51" w:themeFill="accent6" w:themeFillShade="BF"/>
            <w:hideMark/>
          </w:tcPr>
          <w:p w14:paraId="1097D0DA" w14:textId="77777777" w:rsidR="00C0255A" w:rsidRPr="008F14DE" w:rsidRDefault="00C0255A" w:rsidP="00564C34">
            <w:pPr>
              <w:ind w:firstLine="360"/>
              <w:jc w:val="center"/>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Назив индикатора</w:t>
            </w:r>
          </w:p>
        </w:tc>
        <w:tc>
          <w:tcPr>
            <w:tcW w:w="1206" w:type="dxa"/>
            <w:shd w:val="clear" w:color="auto" w:fill="776E51" w:themeFill="accent6" w:themeFillShade="BF"/>
            <w:hideMark/>
          </w:tcPr>
          <w:p w14:paraId="2B33F0C5" w14:textId="77777777" w:rsidR="00C0255A" w:rsidRPr="008F14DE" w:rsidRDefault="00C0255A"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Укупан број ученика</w:t>
            </w:r>
          </w:p>
        </w:tc>
        <w:tc>
          <w:tcPr>
            <w:tcW w:w="1389" w:type="dxa"/>
            <w:shd w:val="clear" w:color="auto" w:fill="776E51" w:themeFill="accent6" w:themeFillShade="BF"/>
            <w:hideMark/>
          </w:tcPr>
          <w:p w14:paraId="02A88A8A" w14:textId="77777777" w:rsidR="00C0255A" w:rsidRPr="008F14DE" w:rsidRDefault="00C0255A"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Број девојчица</w:t>
            </w:r>
          </w:p>
        </w:tc>
        <w:tc>
          <w:tcPr>
            <w:tcW w:w="0" w:type="auto"/>
            <w:shd w:val="clear" w:color="auto" w:fill="776E51" w:themeFill="accent6" w:themeFillShade="BF"/>
            <w:hideMark/>
          </w:tcPr>
          <w:p w14:paraId="16D782DD" w14:textId="77777777" w:rsidR="00C0255A" w:rsidRPr="008F14DE" w:rsidRDefault="00C0255A" w:rsidP="00564C3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Број дечака</w:t>
            </w:r>
          </w:p>
        </w:tc>
      </w:tr>
      <w:tr w:rsidR="00947E2B" w:rsidRPr="008F14DE" w14:paraId="55EC6737" w14:textId="77777777" w:rsidTr="0076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90274" w14:textId="77777777" w:rsidR="00947E2B" w:rsidRPr="008F14DE" w:rsidRDefault="00947E2B" w:rsidP="00564C34">
            <w:pPr>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t>Број деце обухваћене основним образовањем </w:t>
            </w:r>
          </w:p>
        </w:tc>
        <w:tc>
          <w:tcPr>
            <w:tcW w:w="1206" w:type="dxa"/>
          </w:tcPr>
          <w:p w14:paraId="534003EA" w14:textId="3A920618" w:rsidR="00947E2B" w:rsidRPr="008F14DE" w:rsidRDefault="00947E2B" w:rsidP="00564C3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cstheme="minorHAnsi"/>
                <w:bCs/>
                <w:sz w:val="20"/>
                <w:szCs w:val="20"/>
              </w:rPr>
              <w:t>3.491</w:t>
            </w:r>
          </w:p>
        </w:tc>
        <w:tc>
          <w:tcPr>
            <w:tcW w:w="1389" w:type="dxa"/>
          </w:tcPr>
          <w:p w14:paraId="59E317CD" w14:textId="4005EEA4" w:rsidR="00947E2B" w:rsidRPr="008F14DE" w:rsidRDefault="00947E2B" w:rsidP="00564C3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cstheme="minorHAnsi"/>
                <w:bCs/>
                <w:sz w:val="20"/>
                <w:szCs w:val="20"/>
              </w:rPr>
              <w:t>1.7</w:t>
            </w:r>
            <w:r w:rsidR="009D3377" w:rsidRPr="008F14DE">
              <w:rPr>
                <w:rFonts w:ascii="Palatino Linotype" w:hAnsi="Palatino Linotype" w:cstheme="minorHAnsi"/>
                <w:bCs/>
                <w:sz w:val="20"/>
                <w:szCs w:val="20"/>
              </w:rPr>
              <w:t>10</w:t>
            </w:r>
          </w:p>
        </w:tc>
        <w:tc>
          <w:tcPr>
            <w:tcW w:w="0" w:type="auto"/>
          </w:tcPr>
          <w:p w14:paraId="7814ED9C" w14:textId="23A4D34B" w:rsidR="00947E2B" w:rsidRPr="008F14DE" w:rsidRDefault="00947E2B" w:rsidP="00564C34">
            <w:pP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cstheme="minorHAnsi"/>
                <w:bCs/>
                <w:sz w:val="20"/>
                <w:szCs w:val="20"/>
              </w:rPr>
              <w:t xml:space="preserve">    1.7</w:t>
            </w:r>
            <w:r w:rsidR="009D3377" w:rsidRPr="008F14DE">
              <w:rPr>
                <w:rFonts w:ascii="Palatino Linotype" w:hAnsi="Palatino Linotype" w:cstheme="minorHAnsi"/>
                <w:bCs/>
                <w:sz w:val="20"/>
                <w:szCs w:val="20"/>
              </w:rPr>
              <w:t>81</w:t>
            </w:r>
          </w:p>
        </w:tc>
      </w:tr>
      <w:tr w:rsidR="00947E2B" w:rsidRPr="008F14DE" w14:paraId="6AD6C448" w14:textId="77777777" w:rsidTr="00760D22">
        <w:tc>
          <w:tcPr>
            <w:cnfStyle w:val="001000000000" w:firstRow="0" w:lastRow="0" w:firstColumn="1" w:lastColumn="0" w:oddVBand="0" w:evenVBand="0" w:oddHBand="0" w:evenHBand="0" w:firstRowFirstColumn="0" w:firstRowLastColumn="0" w:lastRowFirstColumn="0" w:lastRowLastColumn="0"/>
            <w:tcW w:w="0" w:type="auto"/>
            <w:hideMark/>
          </w:tcPr>
          <w:p w14:paraId="69409866" w14:textId="77777777" w:rsidR="00947E2B" w:rsidRPr="008F14DE" w:rsidRDefault="00947E2B" w:rsidP="00564C34">
            <w:pPr>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t>Број деце ромске националности која су обухваћена основним образовањем </w:t>
            </w:r>
          </w:p>
        </w:tc>
        <w:tc>
          <w:tcPr>
            <w:tcW w:w="1206" w:type="dxa"/>
          </w:tcPr>
          <w:p w14:paraId="6E235EB6" w14:textId="18397CA6" w:rsidR="00947E2B" w:rsidRPr="008F14DE" w:rsidRDefault="00947E2B" w:rsidP="00564C34">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cstheme="minorHAnsi"/>
                <w:bCs/>
                <w:sz w:val="20"/>
                <w:szCs w:val="20"/>
              </w:rPr>
              <w:t>3</w:t>
            </w:r>
            <w:r w:rsidR="009D3377" w:rsidRPr="008F14DE">
              <w:rPr>
                <w:rFonts w:ascii="Palatino Linotype" w:hAnsi="Palatino Linotype" w:cstheme="minorHAnsi"/>
                <w:bCs/>
                <w:sz w:val="20"/>
                <w:szCs w:val="20"/>
              </w:rPr>
              <w:t>24</w:t>
            </w:r>
          </w:p>
        </w:tc>
        <w:tc>
          <w:tcPr>
            <w:tcW w:w="1389" w:type="dxa"/>
          </w:tcPr>
          <w:p w14:paraId="5DF56E44" w14:textId="085F6A28" w:rsidR="00947E2B" w:rsidRPr="008F14DE" w:rsidRDefault="00947E2B" w:rsidP="00564C34">
            <w:pPr>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cstheme="minorHAnsi"/>
                <w:bCs/>
                <w:sz w:val="20"/>
                <w:szCs w:val="20"/>
              </w:rPr>
              <w:t xml:space="preserve"> 15</w:t>
            </w:r>
            <w:r w:rsidR="009D3377" w:rsidRPr="008F14DE">
              <w:rPr>
                <w:rFonts w:ascii="Palatino Linotype" w:hAnsi="Palatino Linotype" w:cstheme="minorHAnsi"/>
                <w:bCs/>
                <w:sz w:val="20"/>
                <w:szCs w:val="20"/>
              </w:rPr>
              <w:t>8</w:t>
            </w:r>
          </w:p>
        </w:tc>
        <w:tc>
          <w:tcPr>
            <w:tcW w:w="0" w:type="auto"/>
          </w:tcPr>
          <w:p w14:paraId="2B94142D" w14:textId="50229166" w:rsidR="00947E2B" w:rsidRPr="008F14DE" w:rsidRDefault="00947E2B" w:rsidP="00564C34">
            <w:pP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0"/>
                <w:szCs w:val="20"/>
                <w:lang w:eastAsia="sr-Latn-RS"/>
              </w:rPr>
            </w:pPr>
            <w:r w:rsidRPr="008F14DE">
              <w:rPr>
                <w:rFonts w:ascii="Palatino Linotype" w:hAnsi="Palatino Linotype" w:cstheme="minorHAnsi"/>
                <w:bCs/>
                <w:sz w:val="20"/>
                <w:szCs w:val="20"/>
              </w:rPr>
              <w:t xml:space="preserve">     </w:t>
            </w:r>
            <w:r w:rsidR="007B0D32" w:rsidRPr="008F14DE">
              <w:rPr>
                <w:rFonts w:ascii="Palatino Linotype" w:hAnsi="Palatino Linotype" w:cstheme="minorHAnsi"/>
                <w:bCs/>
                <w:sz w:val="20"/>
                <w:szCs w:val="20"/>
              </w:rPr>
              <w:t xml:space="preserve"> </w:t>
            </w:r>
            <w:r w:rsidRPr="008F14DE">
              <w:rPr>
                <w:rFonts w:ascii="Palatino Linotype" w:hAnsi="Palatino Linotype" w:cstheme="minorHAnsi"/>
                <w:bCs/>
                <w:sz w:val="20"/>
                <w:szCs w:val="20"/>
              </w:rPr>
              <w:t>16</w:t>
            </w:r>
            <w:r w:rsidR="009D3377" w:rsidRPr="008F14DE">
              <w:rPr>
                <w:rFonts w:ascii="Palatino Linotype" w:hAnsi="Palatino Linotype" w:cstheme="minorHAnsi"/>
                <w:bCs/>
                <w:sz w:val="20"/>
                <w:szCs w:val="20"/>
              </w:rPr>
              <w:t>6</w:t>
            </w:r>
          </w:p>
        </w:tc>
      </w:tr>
    </w:tbl>
    <w:p w14:paraId="67270D26" w14:textId="548C966A" w:rsidR="00C0255A" w:rsidRPr="008F14DE" w:rsidRDefault="00C0255A" w:rsidP="00564C34">
      <w:pPr>
        <w:spacing w:before="0" w:after="0"/>
        <w:jc w:val="both"/>
        <w:rPr>
          <w:rFonts w:ascii="Palatino Linotype" w:hAnsi="Palatino Linotype" w:cs="Arial"/>
          <w:b/>
          <w:bCs/>
          <w:i/>
          <w:color w:val="auto"/>
        </w:rPr>
      </w:pPr>
      <w:r w:rsidRPr="008F14DE">
        <w:rPr>
          <w:rFonts w:ascii="Palatino Linotype" w:hAnsi="Palatino Linotype" w:cs="Arial"/>
          <w:bCs/>
          <w:i/>
          <w:color w:val="auto"/>
        </w:rPr>
        <w:t>Извор: Упитник за прикупљање података за потребе израде ЛАП-а за социјалну инклузију Рома и Ромкиња</w:t>
      </w:r>
    </w:p>
    <w:p w14:paraId="30C6130A" w14:textId="1B9195C6" w:rsidR="0021413E" w:rsidRPr="008F14DE" w:rsidRDefault="009D15E7" w:rsidP="00CA163B">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00C0255A" w:rsidRPr="008F14DE">
        <w:rPr>
          <w:rFonts w:ascii="Palatino Linotype" w:hAnsi="Palatino Linotype" w:cs="Times New Roman"/>
          <w:b/>
          <w:color w:val="auto"/>
          <w:sz w:val="22"/>
          <w:szCs w:val="22"/>
        </w:rPr>
        <w:t>Највише деце ромске националности похађа</w:t>
      </w:r>
      <w:r w:rsidR="00FD4AEB" w:rsidRPr="008F14DE">
        <w:rPr>
          <w:rFonts w:ascii="Palatino Linotype" w:hAnsi="Palatino Linotype" w:cs="Times New Roman"/>
          <w:b/>
          <w:color w:val="auto"/>
          <w:sz w:val="22"/>
          <w:szCs w:val="22"/>
        </w:rPr>
        <w:t xml:space="preserve"> следеће основне школе:</w:t>
      </w:r>
      <w:r w:rsidR="00C0255A" w:rsidRPr="008F14DE">
        <w:rPr>
          <w:rFonts w:ascii="Palatino Linotype" w:hAnsi="Palatino Linotype" w:cs="Times New Roman"/>
          <w:b/>
          <w:color w:val="auto"/>
          <w:sz w:val="22"/>
          <w:szCs w:val="22"/>
        </w:rPr>
        <w:t xml:space="preserve"> ОШ </w:t>
      </w:r>
      <w:r w:rsidR="007B0D32" w:rsidRPr="008F14DE">
        <w:rPr>
          <w:rFonts w:ascii="Palatino Linotype" w:hAnsi="Palatino Linotype" w:cs="Times New Roman"/>
          <w:b/>
          <w:color w:val="auto"/>
          <w:sz w:val="22"/>
          <w:szCs w:val="22"/>
        </w:rPr>
        <w:t>„Жарко Зрењанин“ Избиште  (9</w:t>
      </w:r>
      <w:r w:rsidR="0028371D" w:rsidRPr="008F14DE">
        <w:rPr>
          <w:rFonts w:ascii="Palatino Linotype" w:hAnsi="Palatino Linotype" w:cs="Times New Roman"/>
          <w:b/>
          <w:color w:val="auto"/>
          <w:sz w:val="22"/>
          <w:szCs w:val="22"/>
        </w:rPr>
        <w:t>9</w:t>
      </w:r>
      <w:r w:rsidR="007B0D32" w:rsidRPr="008F14DE">
        <w:rPr>
          <w:rFonts w:ascii="Palatino Linotype" w:hAnsi="Palatino Linotype" w:cs="Times New Roman"/>
          <w:b/>
          <w:color w:val="auto"/>
          <w:sz w:val="22"/>
          <w:szCs w:val="22"/>
        </w:rPr>
        <w:t xml:space="preserve">), </w:t>
      </w:r>
      <w:r w:rsidR="00FD4AEB" w:rsidRPr="008F14DE">
        <w:rPr>
          <w:rFonts w:ascii="Palatino Linotype" w:hAnsi="Palatino Linotype" w:cs="Times New Roman"/>
          <w:b/>
          <w:color w:val="auto"/>
          <w:sz w:val="22"/>
          <w:szCs w:val="22"/>
        </w:rPr>
        <w:t xml:space="preserve">ОШ </w:t>
      </w:r>
      <w:r w:rsidR="00D55C6E" w:rsidRPr="008F14DE">
        <w:rPr>
          <w:rFonts w:ascii="Palatino Linotype" w:hAnsi="Palatino Linotype"/>
          <w:b/>
          <w:color w:val="auto"/>
          <w:sz w:val="22"/>
          <w:szCs w:val="22"/>
        </w:rPr>
        <w:t xml:space="preserve">„Паја Јовановић“ (77), </w:t>
      </w:r>
      <w:r w:rsidR="00FD4AEB" w:rsidRPr="008F14DE">
        <w:rPr>
          <w:rFonts w:ascii="Palatino Linotype" w:hAnsi="Palatino Linotype" w:cs="Times New Roman"/>
          <w:b/>
          <w:color w:val="auto"/>
          <w:sz w:val="22"/>
          <w:szCs w:val="22"/>
        </w:rPr>
        <w:t xml:space="preserve">ОШ </w:t>
      </w:r>
      <w:r w:rsidR="00D55C6E" w:rsidRPr="008F14DE">
        <w:rPr>
          <w:rFonts w:ascii="Palatino Linotype" w:hAnsi="Palatino Linotype" w:cs="Times New Roman"/>
          <w:b/>
          <w:color w:val="auto"/>
          <w:sz w:val="22"/>
          <w:szCs w:val="22"/>
        </w:rPr>
        <w:t>„Олга Петров Радишић“ (</w:t>
      </w:r>
      <w:r w:rsidR="0028371D" w:rsidRPr="008F14DE">
        <w:rPr>
          <w:rFonts w:ascii="Palatino Linotype" w:hAnsi="Palatino Linotype" w:cs="Times New Roman"/>
          <w:b/>
          <w:color w:val="auto"/>
          <w:sz w:val="22"/>
          <w:szCs w:val="22"/>
        </w:rPr>
        <w:t>63</w:t>
      </w:r>
      <w:r w:rsidR="00D55C6E" w:rsidRPr="008F14DE">
        <w:rPr>
          <w:rFonts w:ascii="Palatino Linotype" w:hAnsi="Palatino Linotype" w:cs="Times New Roman"/>
          <w:b/>
          <w:color w:val="auto"/>
          <w:sz w:val="22"/>
          <w:szCs w:val="22"/>
        </w:rPr>
        <w:t xml:space="preserve">) </w:t>
      </w:r>
      <w:r w:rsidR="00CA163B" w:rsidRPr="008F14DE">
        <w:rPr>
          <w:rFonts w:ascii="Palatino Linotype" w:hAnsi="Palatino Linotype" w:cs="Times New Roman"/>
          <w:b/>
          <w:color w:val="auto"/>
          <w:sz w:val="22"/>
          <w:szCs w:val="22"/>
        </w:rPr>
        <w:t>и</w:t>
      </w:r>
      <w:r w:rsidR="004C6CE2" w:rsidRPr="008F14DE">
        <w:rPr>
          <w:rFonts w:ascii="Palatino Linotype" w:hAnsi="Palatino Linotype" w:cs="Times New Roman"/>
          <w:b/>
          <w:color w:val="auto"/>
          <w:sz w:val="22"/>
          <w:szCs w:val="22"/>
        </w:rPr>
        <w:t xml:space="preserve"> ОШ „Ђура Јакшић“</w:t>
      </w:r>
      <w:r w:rsidR="00AD3391" w:rsidRPr="008F14DE">
        <w:rPr>
          <w:rFonts w:ascii="Palatino Linotype" w:hAnsi="Palatino Linotype" w:cs="Times New Roman"/>
          <w:b/>
          <w:color w:val="auto"/>
          <w:sz w:val="22"/>
          <w:szCs w:val="22"/>
        </w:rPr>
        <w:t xml:space="preserve"> </w:t>
      </w:r>
      <w:r w:rsidR="00D55C6E" w:rsidRPr="008F14DE">
        <w:rPr>
          <w:rFonts w:ascii="Palatino Linotype" w:hAnsi="Palatino Linotype" w:cs="Times New Roman"/>
          <w:b/>
          <w:color w:val="auto"/>
          <w:sz w:val="22"/>
          <w:szCs w:val="22"/>
        </w:rPr>
        <w:t>Павлиш (38)</w:t>
      </w:r>
      <w:r w:rsidR="00CA163B" w:rsidRPr="008F14DE">
        <w:rPr>
          <w:rFonts w:ascii="Palatino Linotype" w:hAnsi="Palatino Linotype" w:cs="Times New Roman"/>
          <w:b/>
          <w:color w:val="auto"/>
          <w:sz w:val="22"/>
          <w:szCs w:val="22"/>
        </w:rPr>
        <w:t>.</w:t>
      </w:r>
      <w:r w:rsidR="00CA2AD0" w:rsidRPr="008F14DE">
        <w:rPr>
          <w:rFonts w:ascii="Palatino Linotype" w:hAnsi="Palatino Linotype" w:cs="Times New Roman"/>
          <w:b/>
          <w:color w:val="auto"/>
          <w:sz w:val="22"/>
          <w:szCs w:val="22"/>
        </w:rPr>
        <w:t xml:space="preserve"> </w:t>
      </w:r>
      <w:r w:rsidR="00CA2AD0" w:rsidRPr="008F14DE">
        <w:rPr>
          <w:rFonts w:ascii="Palatino Linotype" w:hAnsi="Palatino Linotype" w:cs="Times New Roman"/>
          <w:bCs/>
          <w:color w:val="auto"/>
          <w:sz w:val="22"/>
          <w:szCs w:val="22"/>
        </w:rPr>
        <w:t>Учешће ромских ученика међу свим основцима је највеће у ОШ „Жарко Зрењанин“ Избиште у којој више од трећине ученика чине ђаци ромске националности (3</w:t>
      </w:r>
      <w:r w:rsidR="0028371D" w:rsidRPr="008F14DE">
        <w:rPr>
          <w:rFonts w:ascii="Palatino Linotype" w:hAnsi="Palatino Linotype" w:cs="Times New Roman"/>
          <w:bCs/>
          <w:color w:val="auto"/>
          <w:sz w:val="22"/>
          <w:szCs w:val="22"/>
        </w:rPr>
        <w:t>7</w:t>
      </w:r>
      <w:r w:rsidR="00CA2AD0" w:rsidRPr="008F14DE">
        <w:rPr>
          <w:rFonts w:ascii="Palatino Linotype" w:hAnsi="Palatino Linotype" w:cs="Times New Roman"/>
          <w:bCs/>
          <w:color w:val="auto"/>
          <w:sz w:val="22"/>
          <w:szCs w:val="22"/>
        </w:rPr>
        <w:t>,</w:t>
      </w:r>
      <w:r w:rsidR="0028371D" w:rsidRPr="008F14DE">
        <w:rPr>
          <w:rFonts w:ascii="Palatino Linotype" w:hAnsi="Palatino Linotype" w:cs="Times New Roman"/>
          <w:bCs/>
          <w:color w:val="auto"/>
          <w:sz w:val="22"/>
          <w:szCs w:val="22"/>
        </w:rPr>
        <w:t>4</w:t>
      </w:r>
      <w:r w:rsidR="00CA2AD0" w:rsidRPr="008F14DE">
        <w:rPr>
          <w:rFonts w:ascii="Palatino Linotype" w:hAnsi="Palatino Linotype" w:cs="Times New Roman"/>
          <w:bCs/>
          <w:color w:val="auto"/>
          <w:sz w:val="22"/>
          <w:szCs w:val="22"/>
        </w:rPr>
        <w:t>%).</w:t>
      </w:r>
    </w:p>
    <w:p w14:paraId="29D5AE0E" w14:textId="19A2F4AF" w:rsidR="00FD4AEB" w:rsidRPr="008F14DE" w:rsidRDefault="00FD4AEB" w:rsidP="00FD4AEB">
      <w:pPr>
        <w:spacing w:before="100" w:beforeAutospacing="1" w:after="100" w:afterAutospacing="1" w:line="20" w:lineRule="atLeast"/>
        <w:contextualSpacing/>
        <w:rPr>
          <w:rFonts w:ascii="Palatino Linotype" w:hAnsi="Palatino Linotype" w:cs="Arial"/>
          <w:b/>
          <w:bCs/>
          <w:color w:val="auto"/>
        </w:rPr>
      </w:pPr>
      <w:bookmarkStart w:id="25" w:name="_Hlk178081460"/>
      <w:r w:rsidRPr="008F14DE">
        <w:rPr>
          <w:rFonts w:ascii="Palatino Linotype" w:hAnsi="Palatino Linotype" w:cs="Arial"/>
          <w:bCs/>
          <w:i/>
          <w:iCs/>
          <w:color w:val="auto"/>
          <w:lang w:eastAsia="en-GB"/>
        </w:rPr>
        <w:t xml:space="preserve">Табела </w:t>
      </w:r>
      <w:r w:rsidR="00236980">
        <w:rPr>
          <w:rFonts w:ascii="Palatino Linotype" w:hAnsi="Palatino Linotype" w:cs="Arial"/>
          <w:bCs/>
          <w:i/>
          <w:iCs/>
          <w:color w:val="auto"/>
          <w:lang w:eastAsia="en-GB"/>
        </w:rPr>
        <w:t>7</w:t>
      </w:r>
      <w:r w:rsidRPr="008F14DE">
        <w:rPr>
          <w:rFonts w:ascii="Palatino Linotype" w:hAnsi="Palatino Linotype" w:cs="Arial"/>
          <w:bCs/>
          <w:i/>
          <w:iCs/>
          <w:color w:val="auto"/>
          <w:lang w:eastAsia="en-GB"/>
        </w:rPr>
        <w:t>: Број ученика  ромске националности п</w:t>
      </w:r>
      <w:r w:rsidR="00AD3391" w:rsidRPr="008F14DE">
        <w:rPr>
          <w:rFonts w:ascii="Palatino Linotype" w:hAnsi="Palatino Linotype" w:cs="Arial"/>
          <w:bCs/>
          <w:i/>
          <w:iCs/>
          <w:color w:val="auto"/>
          <w:lang w:eastAsia="en-GB"/>
        </w:rPr>
        <w:t>о школама</w:t>
      </w:r>
      <w:r w:rsidRPr="008F14DE">
        <w:rPr>
          <w:rFonts w:ascii="Palatino Linotype" w:hAnsi="Palatino Linotype" w:cs="Arial"/>
          <w:bCs/>
          <w:i/>
          <w:iCs/>
          <w:color w:val="auto"/>
          <w:lang w:eastAsia="en-GB"/>
        </w:rPr>
        <w:t xml:space="preserve"> у </w:t>
      </w:r>
      <w:r w:rsidR="004C6CE2" w:rsidRPr="008F14DE">
        <w:rPr>
          <w:rFonts w:ascii="Palatino Linotype" w:hAnsi="Palatino Linotype" w:cs="Arial"/>
          <w:bCs/>
          <w:i/>
          <w:iCs/>
          <w:color w:val="auto"/>
          <w:lang w:eastAsia="en-GB"/>
        </w:rPr>
        <w:t>школск</w:t>
      </w:r>
      <w:r w:rsidR="00AD3391" w:rsidRPr="008F14DE">
        <w:rPr>
          <w:rFonts w:ascii="Palatino Linotype" w:hAnsi="Palatino Linotype" w:cs="Arial"/>
          <w:bCs/>
          <w:i/>
          <w:iCs/>
          <w:color w:val="auto"/>
          <w:lang w:eastAsia="en-GB"/>
        </w:rPr>
        <w:t>ој</w:t>
      </w:r>
      <w:r w:rsidR="004C6CE2" w:rsidRPr="008F14DE">
        <w:rPr>
          <w:rFonts w:ascii="Palatino Linotype" w:hAnsi="Palatino Linotype" w:cs="Arial"/>
          <w:bCs/>
          <w:i/>
          <w:iCs/>
          <w:color w:val="auto"/>
          <w:lang w:eastAsia="en-GB"/>
        </w:rPr>
        <w:t xml:space="preserve"> 202</w:t>
      </w:r>
      <w:r w:rsidR="002E6E30" w:rsidRPr="008F14DE">
        <w:rPr>
          <w:rFonts w:ascii="Palatino Linotype" w:hAnsi="Palatino Linotype" w:cs="Arial"/>
          <w:bCs/>
          <w:i/>
          <w:iCs/>
          <w:color w:val="auto"/>
          <w:lang w:eastAsia="en-GB"/>
        </w:rPr>
        <w:t>3</w:t>
      </w:r>
      <w:r w:rsidR="004C6CE2" w:rsidRPr="008F14DE">
        <w:rPr>
          <w:rFonts w:ascii="Palatino Linotype" w:hAnsi="Palatino Linotype" w:cs="Arial"/>
          <w:bCs/>
          <w:i/>
          <w:iCs/>
          <w:color w:val="auto"/>
          <w:lang w:eastAsia="en-GB"/>
        </w:rPr>
        <w:t>/2</w:t>
      </w:r>
      <w:r w:rsidR="002E6E30" w:rsidRPr="008F14DE">
        <w:rPr>
          <w:rFonts w:ascii="Palatino Linotype" w:hAnsi="Palatino Linotype" w:cs="Arial"/>
          <w:bCs/>
          <w:i/>
          <w:iCs/>
          <w:color w:val="auto"/>
          <w:lang w:eastAsia="en-GB"/>
        </w:rPr>
        <w:t>4</w:t>
      </w:r>
      <w:r w:rsidR="004C6CE2" w:rsidRPr="008F14DE">
        <w:rPr>
          <w:rFonts w:ascii="Palatino Linotype" w:hAnsi="Palatino Linotype" w:cs="Arial"/>
          <w:bCs/>
          <w:i/>
          <w:iCs/>
          <w:color w:val="auto"/>
          <w:lang w:eastAsia="en-GB"/>
        </w:rPr>
        <w:t>.</w:t>
      </w:r>
      <w:r w:rsidR="00AD3391" w:rsidRPr="008F14DE">
        <w:rPr>
          <w:rFonts w:ascii="Palatino Linotype" w:hAnsi="Palatino Linotype" w:cs="Arial"/>
          <w:bCs/>
          <w:i/>
          <w:iCs/>
          <w:color w:val="auto"/>
          <w:lang w:eastAsia="en-GB"/>
        </w:rPr>
        <w:t xml:space="preserve"> години</w:t>
      </w:r>
    </w:p>
    <w:tbl>
      <w:tblPr>
        <w:tblStyle w:val="PlainTable1"/>
        <w:tblW w:w="8835" w:type="dxa"/>
        <w:tblLook w:val="04A0" w:firstRow="1" w:lastRow="0" w:firstColumn="1" w:lastColumn="0" w:noHBand="0" w:noVBand="1"/>
      </w:tblPr>
      <w:tblGrid>
        <w:gridCol w:w="4248"/>
        <w:gridCol w:w="2126"/>
        <w:gridCol w:w="2461"/>
      </w:tblGrid>
      <w:tr w:rsidR="002E6E30" w:rsidRPr="008F14DE" w14:paraId="2DBC1644" w14:textId="77777777" w:rsidTr="007B0D32">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4248" w:type="dxa"/>
            <w:shd w:val="clear" w:color="auto" w:fill="776E51" w:themeFill="accent6" w:themeFillShade="BF"/>
            <w:hideMark/>
          </w:tcPr>
          <w:p w14:paraId="3577B131" w14:textId="77777777" w:rsidR="002E6E30" w:rsidRPr="008F14DE" w:rsidRDefault="002E6E30" w:rsidP="00760D22">
            <w:pPr>
              <w:ind w:firstLine="360"/>
              <w:jc w:val="center"/>
              <w:rPr>
                <w:rFonts w:ascii="Palatino Linotype" w:hAnsi="Palatino Linotype" w:cs="Arial"/>
                <w:b w:val="0"/>
                <w:bCs w:val="0"/>
                <w:color w:val="FFFFFF"/>
                <w:sz w:val="20"/>
                <w:szCs w:val="20"/>
                <w:lang w:eastAsia="sr-Latn-RS"/>
              </w:rPr>
            </w:pPr>
            <w:bookmarkStart w:id="26" w:name="_Hlk177747211"/>
          </w:p>
          <w:p w14:paraId="058314A0" w14:textId="2C257EA1" w:rsidR="002E6E30" w:rsidRPr="008F14DE" w:rsidRDefault="002E6E30" w:rsidP="00760D22">
            <w:pPr>
              <w:ind w:firstLine="360"/>
              <w:jc w:val="center"/>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Основна школа</w:t>
            </w:r>
          </w:p>
        </w:tc>
        <w:tc>
          <w:tcPr>
            <w:tcW w:w="2126" w:type="dxa"/>
            <w:shd w:val="clear" w:color="auto" w:fill="776E51" w:themeFill="accent6" w:themeFillShade="BF"/>
          </w:tcPr>
          <w:p w14:paraId="2F66CFAE" w14:textId="77777777" w:rsidR="002E6E30" w:rsidRPr="008F14DE" w:rsidRDefault="002E6E30" w:rsidP="002E6E3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p>
          <w:p w14:paraId="7BA7980E" w14:textId="716DC4E2" w:rsidR="002E6E30" w:rsidRPr="008F14DE" w:rsidRDefault="002E6E30" w:rsidP="002E6E3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FFFFFF"/>
                <w:sz w:val="20"/>
                <w:szCs w:val="20"/>
                <w:lang w:eastAsia="sr-Latn-RS"/>
              </w:rPr>
            </w:pPr>
            <w:r w:rsidRPr="008F14DE">
              <w:rPr>
                <w:rFonts w:ascii="Palatino Linotype" w:hAnsi="Palatino Linotype" w:cs="Arial"/>
                <w:color w:val="FFFFFF"/>
                <w:sz w:val="20"/>
                <w:szCs w:val="20"/>
                <w:lang w:eastAsia="sr-Latn-RS"/>
              </w:rPr>
              <w:t>Укупан број ученика</w:t>
            </w:r>
          </w:p>
        </w:tc>
        <w:tc>
          <w:tcPr>
            <w:tcW w:w="2461" w:type="dxa"/>
            <w:shd w:val="clear" w:color="auto" w:fill="776E51" w:themeFill="accent6" w:themeFillShade="BF"/>
            <w:hideMark/>
          </w:tcPr>
          <w:p w14:paraId="5301BA4F" w14:textId="77777777" w:rsidR="007B0D32" w:rsidRPr="008F14DE" w:rsidRDefault="007B0D32" w:rsidP="002E6E3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p>
          <w:p w14:paraId="6C4F8F95" w14:textId="18F03A85" w:rsidR="002E6E30" w:rsidRPr="008F14DE" w:rsidRDefault="002E6E30" w:rsidP="002E6E3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Број ученика ромске националност</w:t>
            </w:r>
          </w:p>
        </w:tc>
      </w:tr>
      <w:tr w:rsidR="007B0D32" w:rsidRPr="008F14DE" w14:paraId="4B1DD678" w14:textId="77777777" w:rsidTr="007B0D3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248" w:type="dxa"/>
          </w:tcPr>
          <w:p w14:paraId="23AEF0A4" w14:textId="4A0B669F"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ОШ „Паја Јовановић“</w:t>
            </w:r>
          </w:p>
        </w:tc>
        <w:tc>
          <w:tcPr>
            <w:tcW w:w="2126" w:type="dxa"/>
          </w:tcPr>
          <w:p w14:paraId="67D32D25" w14:textId="3BE92BEC" w:rsidR="007B0D32" w:rsidRPr="008F14DE" w:rsidRDefault="007B0D32" w:rsidP="007B0D3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339</w:t>
            </w:r>
          </w:p>
        </w:tc>
        <w:tc>
          <w:tcPr>
            <w:tcW w:w="2461" w:type="dxa"/>
          </w:tcPr>
          <w:p w14:paraId="4087EDE4" w14:textId="2FD28FBB" w:rsidR="007B0D32" w:rsidRPr="008F14DE" w:rsidRDefault="007B0D32" w:rsidP="007B0D32">
            <w:pPr>
              <w:spacing w:before="60" w:after="6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highlight w:val="red"/>
                <w:lang w:eastAsia="sr-Latn-RS"/>
              </w:rPr>
            </w:pPr>
            <w:r w:rsidRPr="008F14DE">
              <w:rPr>
                <w:rFonts w:ascii="Palatino Linotype" w:hAnsi="Palatino Linotype"/>
                <w:sz w:val="20"/>
                <w:szCs w:val="20"/>
              </w:rPr>
              <w:t>7</w:t>
            </w:r>
            <w:r w:rsidR="0028371D" w:rsidRPr="008F14DE">
              <w:rPr>
                <w:rFonts w:ascii="Palatino Linotype" w:hAnsi="Palatino Linotype"/>
                <w:sz w:val="20"/>
                <w:szCs w:val="20"/>
              </w:rPr>
              <w:t>7</w:t>
            </w:r>
          </w:p>
        </w:tc>
      </w:tr>
      <w:tr w:rsidR="007B0D32" w:rsidRPr="008F14DE" w14:paraId="11FD3CE5" w14:textId="77777777" w:rsidTr="007B0D32">
        <w:trPr>
          <w:trHeight w:val="411"/>
        </w:trPr>
        <w:tc>
          <w:tcPr>
            <w:cnfStyle w:val="001000000000" w:firstRow="0" w:lastRow="0" w:firstColumn="1" w:lastColumn="0" w:oddVBand="0" w:evenVBand="0" w:oddHBand="0" w:evenHBand="0" w:firstRowFirstColumn="0" w:firstRowLastColumn="0" w:lastRowFirstColumn="0" w:lastRowLastColumn="0"/>
            <w:tcW w:w="4248" w:type="dxa"/>
          </w:tcPr>
          <w:p w14:paraId="52B99288" w14:textId="04478365"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 xml:space="preserve">ОШ </w:t>
            </w:r>
            <w:bookmarkStart w:id="27" w:name="_Hlk209528794"/>
            <w:r w:rsidRPr="008F14DE">
              <w:rPr>
                <w:rFonts w:ascii="Palatino Linotype" w:hAnsi="Palatino Linotype"/>
                <w:b w:val="0"/>
                <w:bCs w:val="0"/>
                <w:sz w:val="20"/>
                <w:szCs w:val="20"/>
              </w:rPr>
              <w:t>„Олга Петров Радишић“</w:t>
            </w:r>
            <w:bookmarkEnd w:id="27"/>
          </w:p>
        </w:tc>
        <w:tc>
          <w:tcPr>
            <w:tcW w:w="2126" w:type="dxa"/>
          </w:tcPr>
          <w:p w14:paraId="3193FF3A" w14:textId="2D5F2429" w:rsidR="007B0D32" w:rsidRPr="008F14DE" w:rsidRDefault="007B0D32" w:rsidP="007B0D32">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412</w:t>
            </w:r>
          </w:p>
        </w:tc>
        <w:tc>
          <w:tcPr>
            <w:tcW w:w="2461" w:type="dxa"/>
          </w:tcPr>
          <w:p w14:paraId="4AE64B56" w14:textId="76CEE3EE" w:rsidR="007B0D32" w:rsidRPr="008F14DE" w:rsidRDefault="007B0D32" w:rsidP="007B0D32">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highlight w:val="red"/>
                <w:lang w:eastAsia="sr-Latn-RS"/>
              </w:rPr>
            </w:pPr>
            <w:r w:rsidRPr="008F14DE">
              <w:rPr>
                <w:rFonts w:ascii="Palatino Linotype" w:hAnsi="Palatino Linotype"/>
                <w:sz w:val="20"/>
                <w:szCs w:val="20"/>
              </w:rPr>
              <w:t xml:space="preserve">             </w:t>
            </w:r>
            <w:r w:rsidR="009D3377" w:rsidRPr="008F14DE">
              <w:rPr>
                <w:rFonts w:ascii="Palatino Linotype" w:hAnsi="Palatino Linotype"/>
                <w:sz w:val="20"/>
                <w:szCs w:val="20"/>
              </w:rPr>
              <w:t>63</w:t>
            </w:r>
          </w:p>
        </w:tc>
      </w:tr>
      <w:tr w:rsidR="007B0D32" w:rsidRPr="008F14DE" w14:paraId="2F9D2287" w14:textId="77777777" w:rsidTr="007B0D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248" w:type="dxa"/>
          </w:tcPr>
          <w:p w14:paraId="1DE57CDC" w14:textId="526B071E"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ШОСО „Јелена Варјашки“</w:t>
            </w:r>
          </w:p>
        </w:tc>
        <w:tc>
          <w:tcPr>
            <w:tcW w:w="2126" w:type="dxa"/>
          </w:tcPr>
          <w:p w14:paraId="14098B6F" w14:textId="00C480F6" w:rsidR="007B0D32" w:rsidRPr="008F14DE" w:rsidRDefault="007B0D32" w:rsidP="007B0D32">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49</w:t>
            </w:r>
          </w:p>
        </w:tc>
        <w:tc>
          <w:tcPr>
            <w:tcW w:w="2461" w:type="dxa"/>
          </w:tcPr>
          <w:p w14:paraId="2CCF8139" w14:textId="4D32A505" w:rsidR="007B0D32" w:rsidRPr="008F14DE" w:rsidRDefault="007B0D32" w:rsidP="007B0D32">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D55C6E" w:rsidRPr="008F14DE">
              <w:rPr>
                <w:rFonts w:ascii="Palatino Linotype" w:hAnsi="Palatino Linotype"/>
                <w:sz w:val="20"/>
                <w:szCs w:val="20"/>
              </w:rPr>
              <w:t xml:space="preserve">   1</w:t>
            </w:r>
            <w:r w:rsidRPr="008F14DE">
              <w:rPr>
                <w:rFonts w:ascii="Palatino Linotype" w:hAnsi="Palatino Linotype"/>
                <w:sz w:val="20"/>
                <w:szCs w:val="20"/>
              </w:rPr>
              <w:t>1</w:t>
            </w:r>
          </w:p>
        </w:tc>
      </w:tr>
      <w:tr w:rsidR="007B0D32" w:rsidRPr="008F14DE" w14:paraId="17B71BCE" w14:textId="77777777" w:rsidTr="007B0D32">
        <w:trPr>
          <w:trHeight w:val="411"/>
        </w:trPr>
        <w:tc>
          <w:tcPr>
            <w:cnfStyle w:val="001000000000" w:firstRow="0" w:lastRow="0" w:firstColumn="1" w:lastColumn="0" w:oddVBand="0" w:evenVBand="0" w:oddHBand="0" w:evenHBand="0" w:firstRowFirstColumn="0" w:firstRowLastColumn="0" w:lastRowFirstColumn="0" w:lastRowLastColumn="0"/>
            <w:tcW w:w="4248" w:type="dxa"/>
          </w:tcPr>
          <w:p w14:paraId="2479DB3C" w14:textId="24C38990"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ОШ „Бранко Радичевић“ Уљма</w:t>
            </w:r>
          </w:p>
        </w:tc>
        <w:tc>
          <w:tcPr>
            <w:tcW w:w="2126" w:type="dxa"/>
          </w:tcPr>
          <w:p w14:paraId="4D9C967A" w14:textId="656684B8" w:rsidR="007B0D32" w:rsidRPr="008F14DE" w:rsidRDefault="00210667" w:rsidP="00210667">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343</w:t>
            </w:r>
          </w:p>
        </w:tc>
        <w:tc>
          <w:tcPr>
            <w:tcW w:w="2461" w:type="dxa"/>
          </w:tcPr>
          <w:p w14:paraId="299D6EF9" w14:textId="39CBE615" w:rsidR="007B0D32" w:rsidRPr="008F14DE" w:rsidRDefault="00CA2AD0" w:rsidP="00CA2AD0">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15</w:t>
            </w:r>
          </w:p>
        </w:tc>
      </w:tr>
      <w:tr w:rsidR="007B0D32" w:rsidRPr="008F14DE" w14:paraId="07191932" w14:textId="77777777" w:rsidTr="007B0D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248" w:type="dxa"/>
          </w:tcPr>
          <w:p w14:paraId="5141CDEE" w14:textId="35B98342"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ОШ „Жарко Зрењанин“ Избиште</w:t>
            </w:r>
          </w:p>
        </w:tc>
        <w:tc>
          <w:tcPr>
            <w:tcW w:w="2126" w:type="dxa"/>
          </w:tcPr>
          <w:p w14:paraId="0B03E0B7" w14:textId="7E46B34B" w:rsidR="007B0D32" w:rsidRPr="008F14DE" w:rsidRDefault="00210667" w:rsidP="00210667">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2</w:t>
            </w:r>
            <w:r w:rsidR="0028371D" w:rsidRPr="008F14DE">
              <w:rPr>
                <w:rFonts w:ascii="Palatino Linotype" w:hAnsi="Palatino Linotype"/>
                <w:sz w:val="20"/>
                <w:szCs w:val="20"/>
              </w:rPr>
              <w:t>65</w:t>
            </w:r>
          </w:p>
        </w:tc>
        <w:tc>
          <w:tcPr>
            <w:tcW w:w="2461" w:type="dxa"/>
          </w:tcPr>
          <w:p w14:paraId="64861679" w14:textId="397059B5" w:rsidR="007B0D32" w:rsidRPr="008F14DE" w:rsidRDefault="00CA2AD0" w:rsidP="00CA2AD0">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9</w:t>
            </w:r>
            <w:r w:rsidR="0028371D" w:rsidRPr="008F14DE">
              <w:rPr>
                <w:rFonts w:ascii="Palatino Linotype" w:hAnsi="Palatino Linotype"/>
                <w:sz w:val="20"/>
                <w:szCs w:val="20"/>
              </w:rPr>
              <w:t>9</w:t>
            </w:r>
          </w:p>
        </w:tc>
      </w:tr>
      <w:tr w:rsidR="007B0D32" w:rsidRPr="008F14DE" w14:paraId="1EAA0082" w14:textId="77777777" w:rsidTr="007B0D32">
        <w:trPr>
          <w:trHeight w:val="411"/>
        </w:trPr>
        <w:tc>
          <w:tcPr>
            <w:cnfStyle w:val="001000000000" w:firstRow="0" w:lastRow="0" w:firstColumn="1" w:lastColumn="0" w:oddVBand="0" w:evenVBand="0" w:oddHBand="0" w:evenHBand="0" w:firstRowFirstColumn="0" w:firstRowLastColumn="0" w:lastRowFirstColumn="0" w:lastRowLastColumn="0"/>
            <w:tcW w:w="4248" w:type="dxa"/>
          </w:tcPr>
          <w:p w14:paraId="4538FC52" w14:textId="369BF906"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ОШ „Ђура Јакшић“ Павлиш</w:t>
            </w:r>
          </w:p>
        </w:tc>
        <w:tc>
          <w:tcPr>
            <w:tcW w:w="2126" w:type="dxa"/>
          </w:tcPr>
          <w:p w14:paraId="0ED556AC" w14:textId="747F3FD3" w:rsidR="007B0D32" w:rsidRPr="008F14DE" w:rsidRDefault="00210667" w:rsidP="00210667">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164</w:t>
            </w:r>
          </w:p>
        </w:tc>
        <w:tc>
          <w:tcPr>
            <w:tcW w:w="2461" w:type="dxa"/>
          </w:tcPr>
          <w:p w14:paraId="3634B254" w14:textId="76289178" w:rsidR="007B0D32" w:rsidRPr="008F14DE" w:rsidRDefault="00CA2AD0" w:rsidP="00CA2AD0">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38</w:t>
            </w:r>
          </w:p>
        </w:tc>
      </w:tr>
      <w:tr w:rsidR="007B0D32" w:rsidRPr="008F14DE" w14:paraId="77193F66" w14:textId="77777777" w:rsidTr="007B0D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248" w:type="dxa"/>
          </w:tcPr>
          <w:p w14:paraId="7F6ECAE1" w14:textId="0587699B"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ОШ „Бранко Радичевић“ Велико Средиште</w:t>
            </w:r>
          </w:p>
        </w:tc>
        <w:tc>
          <w:tcPr>
            <w:tcW w:w="2126" w:type="dxa"/>
          </w:tcPr>
          <w:p w14:paraId="7ECF8226" w14:textId="08F556BF" w:rsidR="007B0D32" w:rsidRPr="008F14DE" w:rsidRDefault="00210667" w:rsidP="00210667">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83</w:t>
            </w:r>
          </w:p>
        </w:tc>
        <w:tc>
          <w:tcPr>
            <w:tcW w:w="2461" w:type="dxa"/>
          </w:tcPr>
          <w:p w14:paraId="586A0A48" w14:textId="76B9F71A" w:rsidR="007B0D32" w:rsidRPr="008F14DE" w:rsidRDefault="00CA2AD0" w:rsidP="00CA2AD0">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6</w:t>
            </w:r>
          </w:p>
        </w:tc>
      </w:tr>
      <w:tr w:rsidR="007B0D32" w:rsidRPr="008F14DE" w14:paraId="656D399A" w14:textId="77777777" w:rsidTr="007B0D32">
        <w:trPr>
          <w:trHeight w:val="411"/>
        </w:trPr>
        <w:tc>
          <w:tcPr>
            <w:cnfStyle w:val="001000000000" w:firstRow="0" w:lastRow="0" w:firstColumn="1" w:lastColumn="0" w:oddVBand="0" w:evenVBand="0" w:oddHBand="0" w:evenHBand="0" w:firstRowFirstColumn="0" w:firstRowLastColumn="0" w:lastRowFirstColumn="0" w:lastRowLastColumn="0"/>
            <w:tcW w:w="4248" w:type="dxa"/>
          </w:tcPr>
          <w:p w14:paraId="6CACE5A5" w14:textId="0C0D4C7C"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ОШ „Моше Пијаде“ Гудурица</w:t>
            </w:r>
          </w:p>
        </w:tc>
        <w:tc>
          <w:tcPr>
            <w:tcW w:w="2126" w:type="dxa"/>
          </w:tcPr>
          <w:p w14:paraId="75EC1FEC" w14:textId="7D6A1603" w:rsidR="007B0D32" w:rsidRPr="008F14DE" w:rsidRDefault="00210667" w:rsidP="00210667">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61</w:t>
            </w:r>
          </w:p>
        </w:tc>
        <w:tc>
          <w:tcPr>
            <w:tcW w:w="2461" w:type="dxa"/>
          </w:tcPr>
          <w:p w14:paraId="3FF2ECA5" w14:textId="03646ABA" w:rsidR="007B0D32" w:rsidRPr="008F14DE" w:rsidRDefault="00CA2AD0" w:rsidP="00CA2AD0">
            <w:pPr>
              <w:spacing w:before="60" w:after="60"/>
              <w:ind w:firstLine="360"/>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13</w:t>
            </w:r>
          </w:p>
        </w:tc>
      </w:tr>
      <w:tr w:rsidR="007B0D32" w:rsidRPr="008F14DE" w14:paraId="09468000" w14:textId="77777777" w:rsidTr="007B0D3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248" w:type="dxa"/>
          </w:tcPr>
          <w:p w14:paraId="6CA1C69A" w14:textId="028FA260" w:rsidR="007B0D32" w:rsidRPr="008F14DE" w:rsidRDefault="007B0D32">
            <w:pPr>
              <w:pStyle w:val="ListParagraph"/>
              <w:numPr>
                <w:ilvl w:val="0"/>
                <w:numId w:val="10"/>
              </w:numPr>
              <w:spacing w:before="60" w:after="60"/>
              <w:rPr>
                <w:rFonts w:ascii="Palatino Linotype" w:hAnsi="Palatino Linotype" w:cs="Arial"/>
                <w:b w:val="0"/>
                <w:bCs w:val="0"/>
                <w:sz w:val="20"/>
                <w:szCs w:val="20"/>
                <w:lang w:eastAsia="sr-Latn-RS"/>
              </w:rPr>
            </w:pPr>
            <w:r w:rsidRPr="008F14DE">
              <w:rPr>
                <w:rFonts w:ascii="Palatino Linotype" w:hAnsi="Palatino Linotype"/>
                <w:b w:val="0"/>
                <w:bCs w:val="0"/>
                <w:sz w:val="20"/>
                <w:szCs w:val="20"/>
              </w:rPr>
              <w:t xml:space="preserve">ОШ „Вук Караџић“ Вршац </w:t>
            </w:r>
          </w:p>
        </w:tc>
        <w:tc>
          <w:tcPr>
            <w:tcW w:w="2126" w:type="dxa"/>
          </w:tcPr>
          <w:p w14:paraId="306290C5" w14:textId="67768874" w:rsidR="007B0D32" w:rsidRPr="008F14DE" w:rsidRDefault="00210667" w:rsidP="00210667">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579</w:t>
            </w:r>
          </w:p>
        </w:tc>
        <w:tc>
          <w:tcPr>
            <w:tcW w:w="2461" w:type="dxa"/>
          </w:tcPr>
          <w:p w14:paraId="4591E68D" w14:textId="5E1D93F2" w:rsidR="007B0D32" w:rsidRPr="008F14DE" w:rsidRDefault="00CA2AD0" w:rsidP="00CA2AD0">
            <w:pPr>
              <w:spacing w:before="60" w:after="60"/>
              <w:ind w:firstLine="360"/>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sr-Latn-RS"/>
              </w:rPr>
            </w:pPr>
            <w:r w:rsidRPr="008F14DE">
              <w:rPr>
                <w:rFonts w:ascii="Palatino Linotype" w:hAnsi="Palatino Linotype"/>
                <w:sz w:val="20"/>
                <w:szCs w:val="20"/>
              </w:rPr>
              <w:t xml:space="preserve">                </w:t>
            </w:r>
            <w:r w:rsidR="007B0D32" w:rsidRPr="008F14DE">
              <w:rPr>
                <w:rFonts w:ascii="Palatino Linotype" w:hAnsi="Palatino Linotype"/>
                <w:sz w:val="20"/>
                <w:szCs w:val="20"/>
              </w:rPr>
              <w:t>2</w:t>
            </w:r>
          </w:p>
        </w:tc>
      </w:tr>
      <w:tr w:rsidR="0028371D" w:rsidRPr="008F14DE" w14:paraId="580355B3" w14:textId="77777777" w:rsidTr="004958E5">
        <w:trPr>
          <w:trHeight w:val="411"/>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AA6736" w:themeFill="accent2" w:themeFillShade="BF"/>
          </w:tcPr>
          <w:p w14:paraId="221589F4" w14:textId="54D77D0A" w:rsidR="0028371D" w:rsidRPr="008F14DE" w:rsidRDefault="0028371D" w:rsidP="0028371D">
            <w:pPr>
              <w:spacing w:before="60" w:after="60"/>
              <w:ind w:firstLine="360"/>
              <w:jc w:val="right"/>
              <w:rPr>
                <w:rFonts w:ascii="Palatino Linotype" w:hAnsi="Palatino Linotype" w:cs="Arial"/>
                <w:color w:val="FFFFFF" w:themeColor="background1"/>
                <w:sz w:val="20"/>
                <w:szCs w:val="20"/>
                <w:lang w:eastAsia="sr-Latn-RS"/>
              </w:rPr>
            </w:pPr>
            <w:r w:rsidRPr="008F14DE">
              <w:rPr>
                <w:rFonts w:ascii="Palatino Linotype" w:hAnsi="Palatino Linotype" w:cs="Arial"/>
                <w:color w:val="FFFFFF" w:themeColor="background1"/>
                <w:sz w:val="20"/>
                <w:szCs w:val="20"/>
                <w:lang w:eastAsia="sr-Latn-RS"/>
              </w:rPr>
              <w:t>УКУПНО:</w:t>
            </w:r>
          </w:p>
        </w:tc>
        <w:tc>
          <w:tcPr>
            <w:tcW w:w="2461" w:type="dxa"/>
            <w:shd w:val="clear" w:color="auto" w:fill="AA6736" w:themeFill="accent2" w:themeFillShade="BF"/>
          </w:tcPr>
          <w:p w14:paraId="7B1E6486" w14:textId="57EFE768" w:rsidR="0028371D" w:rsidRPr="008F14DE" w:rsidRDefault="0028371D" w:rsidP="00760D22">
            <w:pPr>
              <w:spacing w:before="60" w:after="60"/>
              <w:ind w:firstLine="36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r w:rsidRPr="008F14DE">
              <w:rPr>
                <w:rFonts w:ascii="Palatino Linotype" w:hAnsi="Palatino Linotype" w:cs="Arial"/>
                <w:b/>
                <w:bCs/>
                <w:color w:val="FFFFFF" w:themeColor="background1"/>
                <w:sz w:val="20"/>
                <w:szCs w:val="20"/>
                <w:lang w:eastAsia="sr-Latn-RS"/>
              </w:rPr>
              <w:t>324</w:t>
            </w:r>
          </w:p>
        </w:tc>
      </w:tr>
    </w:tbl>
    <w:bookmarkEnd w:id="25"/>
    <w:bookmarkEnd w:id="26"/>
    <w:p w14:paraId="068FD6FA" w14:textId="2FC19397" w:rsidR="00CA2AD0" w:rsidRPr="008F14DE" w:rsidRDefault="00676F3A" w:rsidP="00885223">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p>
    <w:p w14:paraId="2D213AA6" w14:textId="6B6B60E3" w:rsidR="00885223" w:rsidRPr="00A719FE" w:rsidRDefault="00676F3A" w:rsidP="00885223">
      <w:pPr>
        <w:spacing w:line="240" w:lineRule="auto"/>
        <w:jc w:val="both"/>
        <w:rPr>
          <w:rFonts w:ascii="Palatino Linotype" w:hAnsi="Palatino Linotype" w:cs="Times New Roman"/>
          <w:bCs/>
          <w:color w:val="EE0000"/>
          <w:sz w:val="22"/>
          <w:szCs w:val="22"/>
          <w:lang w:val="en-GB"/>
        </w:rPr>
      </w:pPr>
      <w:r w:rsidRPr="008F14DE">
        <w:rPr>
          <w:rFonts w:ascii="Palatino Linotype" w:hAnsi="Palatino Linotype" w:cs="Times New Roman"/>
          <w:bCs/>
          <w:color w:val="auto"/>
          <w:sz w:val="22"/>
          <w:szCs w:val="22"/>
        </w:rPr>
        <w:t xml:space="preserve">   </w:t>
      </w:r>
      <w:r w:rsidR="0021413E"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 xml:space="preserve"> </w:t>
      </w:r>
      <w:r w:rsidR="00885223" w:rsidRPr="008F14DE">
        <w:rPr>
          <w:rFonts w:ascii="Palatino Linotype" w:hAnsi="Palatino Linotype" w:cs="Times New Roman"/>
          <w:bCs/>
          <w:color w:val="auto"/>
          <w:sz w:val="22"/>
          <w:szCs w:val="22"/>
        </w:rPr>
        <w:t>Према доступним подацима</w:t>
      </w:r>
      <w:r w:rsidR="00491445" w:rsidRPr="008F14DE">
        <w:rPr>
          <w:rFonts w:ascii="Palatino Linotype" w:hAnsi="Palatino Linotype" w:cs="Times New Roman"/>
          <w:bCs/>
          <w:color w:val="auto"/>
          <w:sz w:val="22"/>
          <w:szCs w:val="22"/>
        </w:rPr>
        <w:t>,</w:t>
      </w:r>
      <w:r w:rsidR="00885223" w:rsidRPr="008F14DE">
        <w:rPr>
          <w:rFonts w:ascii="Palatino Linotype" w:hAnsi="Palatino Linotype" w:cs="Times New Roman"/>
          <w:bCs/>
          <w:color w:val="auto"/>
          <w:sz w:val="22"/>
          <w:szCs w:val="22"/>
        </w:rPr>
        <w:t xml:space="preserve"> </w:t>
      </w:r>
      <w:r w:rsidR="00885223" w:rsidRPr="008F14DE">
        <w:rPr>
          <w:rFonts w:ascii="Palatino Linotype" w:hAnsi="Palatino Linotype" w:cs="Times New Roman"/>
          <w:b/>
          <w:color w:val="auto"/>
          <w:sz w:val="22"/>
          <w:szCs w:val="22"/>
        </w:rPr>
        <w:t xml:space="preserve">у </w:t>
      </w:r>
      <w:r w:rsidR="00D374F6" w:rsidRPr="008F14DE">
        <w:rPr>
          <w:rFonts w:ascii="Palatino Linotype" w:hAnsi="Palatino Linotype" w:cs="Times New Roman"/>
          <w:b/>
          <w:color w:val="auto"/>
          <w:sz w:val="22"/>
          <w:szCs w:val="22"/>
        </w:rPr>
        <w:t xml:space="preserve">претходне три </w:t>
      </w:r>
      <w:r w:rsidR="00885223" w:rsidRPr="008F14DE">
        <w:rPr>
          <w:rFonts w:ascii="Palatino Linotype" w:hAnsi="Palatino Linotype" w:cs="Times New Roman"/>
          <w:b/>
          <w:color w:val="auto"/>
          <w:sz w:val="22"/>
          <w:szCs w:val="22"/>
        </w:rPr>
        <w:t>школск</w:t>
      </w:r>
      <w:r w:rsidR="00D374F6" w:rsidRPr="008F14DE">
        <w:rPr>
          <w:rFonts w:ascii="Palatino Linotype" w:hAnsi="Palatino Linotype" w:cs="Times New Roman"/>
          <w:b/>
          <w:color w:val="auto"/>
          <w:sz w:val="22"/>
          <w:szCs w:val="22"/>
        </w:rPr>
        <w:t xml:space="preserve">е </w:t>
      </w:r>
      <w:r w:rsidR="00885223" w:rsidRPr="008F14DE">
        <w:rPr>
          <w:rFonts w:ascii="Palatino Linotype" w:hAnsi="Palatino Linotype" w:cs="Times New Roman"/>
          <w:b/>
          <w:color w:val="auto"/>
          <w:sz w:val="22"/>
          <w:szCs w:val="22"/>
        </w:rPr>
        <w:t>годин</w:t>
      </w:r>
      <w:r w:rsidR="00D374F6" w:rsidRPr="008F14DE">
        <w:rPr>
          <w:rFonts w:ascii="Palatino Linotype" w:hAnsi="Palatino Linotype" w:cs="Times New Roman"/>
          <w:b/>
          <w:color w:val="auto"/>
          <w:sz w:val="22"/>
          <w:szCs w:val="22"/>
        </w:rPr>
        <w:t xml:space="preserve">е </w:t>
      </w:r>
      <w:r w:rsidR="00885223" w:rsidRPr="008F14DE">
        <w:rPr>
          <w:rFonts w:ascii="Palatino Linotype" w:hAnsi="Palatino Linotype" w:cs="Times New Roman"/>
          <w:b/>
          <w:color w:val="auto"/>
          <w:sz w:val="22"/>
          <w:szCs w:val="22"/>
        </w:rPr>
        <w:t xml:space="preserve">у основним школама </w:t>
      </w:r>
      <w:r w:rsidR="00D374F6" w:rsidRPr="008F14DE">
        <w:rPr>
          <w:rFonts w:ascii="Palatino Linotype" w:hAnsi="Palatino Linotype" w:cs="Times New Roman"/>
          <w:b/>
          <w:color w:val="auto"/>
          <w:sz w:val="22"/>
          <w:szCs w:val="22"/>
        </w:rPr>
        <w:t xml:space="preserve">у Вршцу </w:t>
      </w:r>
      <w:r w:rsidR="00885223" w:rsidRPr="008F14DE">
        <w:rPr>
          <w:rFonts w:ascii="Palatino Linotype" w:hAnsi="Palatino Linotype" w:cs="Times New Roman"/>
          <w:b/>
          <w:color w:val="auto"/>
          <w:sz w:val="22"/>
          <w:szCs w:val="22"/>
        </w:rPr>
        <w:t xml:space="preserve">је идентификовано осипање </w:t>
      </w:r>
      <w:r w:rsidR="0028371D" w:rsidRPr="008F14DE">
        <w:rPr>
          <w:rFonts w:ascii="Palatino Linotype" w:hAnsi="Palatino Linotype" w:cs="Times New Roman"/>
          <w:b/>
          <w:color w:val="auto"/>
          <w:sz w:val="22"/>
          <w:szCs w:val="22"/>
        </w:rPr>
        <w:t>12</w:t>
      </w:r>
      <w:r w:rsidR="00885223" w:rsidRPr="008F14DE">
        <w:rPr>
          <w:rFonts w:ascii="Palatino Linotype" w:hAnsi="Palatino Linotype" w:cs="Times New Roman"/>
          <w:b/>
          <w:color w:val="auto"/>
          <w:sz w:val="22"/>
          <w:szCs w:val="22"/>
        </w:rPr>
        <w:t xml:space="preserve"> ученика </w:t>
      </w:r>
      <w:r w:rsidR="00D374F6" w:rsidRPr="008F14DE">
        <w:rPr>
          <w:rFonts w:ascii="Palatino Linotype" w:hAnsi="Palatino Linotype" w:cs="Times New Roman"/>
          <w:b/>
          <w:color w:val="auto"/>
          <w:sz w:val="22"/>
          <w:szCs w:val="22"/>
        </w:rPr>
        <w:t>–</w:t>
      </w:r>
      <w:r w:rsidR="00885223" w:rsidRPr="008F14DE">
        <w:rPr>
          <w:rFonts w:ascii="Palatino Linotype" w:hAnsi="Palatino Linotype" w:cs="Times New Roman"/>
          <w:b/>
          <w:color w:val="auto"/>
          <w:sz w:val="22"/>
          <w:szCs w:val="22"/>
        </w:rPr>
        <w:t xml:space="preserve"> </w:t>
      </w:r>
      <w:r w:rsidR="0028371D" w:rsidRPr="008F14DE">
        <w:rPr>
          <w:rFonts w:ascii="Palatino Linotype" w:hAnsi="Palatino Linotype" w:cs="Times New Roman"/>
          <w:b/>
          <w:color w:val="auto"/>
          <w:sz w:val="22"/>
          <w:szCs w:val="22"/>
        </w:rPr>
        <w:t>9</w:t>
      </w:r>
      <w:r w:rsidR="00D374F6" w:rsidRPr="008F14DE">
        <w:rPr>
          <w:rFonts w:ascii="Palatino Linotype" w:hAnsi="Palatino Linotype" w:cs="Times New Roman"/>
          <w:b/>
          <w:color w:val="auto"/>
          <w:sz w:val="22"/>
          <w:szCs w:val="22"/>
        </w:rPr>
        <w:t xml:space="preserve"> девојчица и </w:t>
      </w:r>
      <w:r w:rsidR="0028371D" w:rsidRPr="008F14DE">
        <w:rPr>
          <w:rFonts w:ascii="Palatino Linotype" w:hAnsi="Palatino Linotype" w:cs="Times New Roman"/>
          <w:b/>
          <w:color w:val="auto"/>
          <w:sz w:val="22"/>
          <w:szCs w:val="22"/>
        </w:rPr>
        <w:t>3</w:t>
      </w:r>
      <w:r w:rsidR="00885223" w:rsidRPr="008F14DE">
        <w:rPr>
          <w:rFonts w:ascii="Palatino Linotype" w:hAnsi="Palatino Linotype" w:cs="Times New Roman"/>
          <w:b/>
          <w:color w:val="auto"/>
          <w:sz w:val="22"/>
          <w:szCs w:val="22"/>
        </w:rPr>
        <w:t xml:space="preserve"> дечака. </w:t>
      </w:r>
      <w:r w:rsidR="00EF00A0" w:rsidRPr="008F14DE">
        <w:rPr>
          <w:rFonts w:ascii="Palatino Linotype" w:hAnsi="Palatino Linotype" w:cs="Times New Roman"/>
          <w:bCs/>
          <w:color w:val="auto"/>
          <w:sz w:val="22"/>
          <w:szCs w:val="22"/>
        </w:rPr>
        <w:t xml:space="preserve"> Н</w:t>
      </w:r>
      <w:r w:rsidR="003F5833" w:rsidRPr="008F14DE">
        <w:rPr>
          <w:rFonts w:ascii="Palatino Linotype" w:hAnsi="Palatino Linotype" w:cs="Times New Roman"/>
          <w:bCs/>
          <w:color w:val="auto"/>
          <w:sz w:val="22"/>
          <w:szCs w:val="22"/>
        </w:rPr>
        <w:t>ајвише ученика се осипа у</w:t>
      </w:r>
      <w:r w:rsidR="00885223" w:rsidRPr="008F14DE">
        <w:rPr>
          <w:rFonts w:ascii="Palatino Linotype" w:hAnsi="Palatino Linotype" w:cs="Times New Roman"/>
          <w:bCs/>
          <w:color w:val="auto"/>
          <w:sz w:val="22"/>
          <w:szCs w:val="22"/>
        </w:rPr>
        <w:t xml:space="preserve"> </w:t>
      </w:r>
      <w:r w:rsidR="00491445" w:rsidRPr="008F14DE">
        <w:rPr>
          <w:rFonts w:ascii="Palatino Linotype" w:hAnsi="Palatino Linotype" w:cs="Times New Roman"/>
          <w:bCs/>
          <w:color w:val="auto"/>
          <w:sz w:val="22"/>
          <w:szCs w:val="22"/>
        </w:rPr>
        <w:t>V</w:t>
      </w:r>
      <w:r w:rsidR="00885223" w:rsidRPr="008F14DE">
        <w:rPr>
          <w:rFonts w:ascii="Palatino Linotype" w:hAnsi="Palatino Linotype" w:cs="Times New Roman"/>
          <w:bCs/>
          <w:color w:val="auto"/>
          <w:sz w:val="22"/>
          <w:szCs w:val="22"/>
        </w:rPr>
        <w:t>I</w:t>
      </w:r>
      <w:r w:rsidR="00EF00A0" w:rsidRPr="008F14DE">
        <w:rPr>
          <w:rFonts w:ascii="Palatino Linotype" w:hAnsi="Palatino Linotype" w:cs="Times New Roman"/>
          <w:bCs/>
          <w:color w:val="auto"/>
          <w:sz w:val="22"/>
          <w:szCs w:val="22"/>
        </w:rPr>
        <w:t>,</w:t>
      </w:r>
      <w:r w:rsidR="00885223" w:rsidRPr="008F14DE">
        <w:rPr>
          <w:rFonts w:ascii="Palatino Linotype" w:hAnsi="Palatino Linotype" w:cs="Times New Roman"/>
          <w:bCs/>
          <w:color w:val="auto"/>
          <w:sz w:val="22"/>
          <w:szCs w:val="22"/>
        </w:rPr>
        <w:t xml:space="preserve"> VII </w:t>
      </w:r>
      <w:r w:rsidR="00EF00A0" w:rsidRPr="008F14DE">
        <w:rPr>
          <w:rFonts w:ascii="Palatino Linotype" w:hAnsi="Palatino Linotype" w:cs="Times New Roman"/>
          <w:bCs/>
          <w:color w:val="auto"/>
          <w:sz w:val="22"/>
          <w:szCs w:val="22"/>
        </w:rPr>
        <w:t xml:space="preserve">и VIII </w:t>
      </w:r>
      <w:r w:rsidR="00885223" w:rsidRPr="008F14DE">
        <w:rPr>
          <w:rFonts w:ascii="Palatino Linotype" w:hAnsi="Palatino Linotype" w:cs="Times New Roman"/>
          <w:bCs/>
          <w:color w:val="auto"/>
          <w:sz w:val="22"/>
          <w:szCs w:val="22"/>
        </w:rPr>
        <w:t xml:space="preserve">разреду. </w:t>
      </w:r>
      <w:r w:rsidR="009A1BDB" w:rsidRPr="008F14DE">
        <w:rPr>
          <w:rFonts w:ascii="Palatino Linotype" w:hAnsi="Palatino Linotype" w:cs="Times New Roman"/>
          <w:bCs/>
          <w:color w:val="auto"/>
          <w:sz w:val="22"/>
          <w:szCs w:val="22"/>
        </w:rPr>
        <w:t>Школе не воде ову евиденцију према националној припадности, али међу њима и ромских ученика. Такође, н</w:t>
      </w:r>
      <w:r w:rsidR="00885223" w:rsidRPr="008F14DE">
        <w:rPr>
          <w:rFonts w:ascii="Palatino Linotype" w:hAnsi="Palatino Linotype" w:cs="Times New Roman"/>
          <w:bCs/>
          <w:color w:val="auto"/>
          <w:sz w:val="22"/>
          <w:szCs w:val="22"/>
        </w:rPr>
        <w:t xml:space="preserve">ема прецизне евиденције о разлозима осипања ученика из основног образовања и треба бити пажљив приликом тумачења ових података, јер неки </w:t>
      </w:r>
      <w:r w:rsidR="00885223" w:rsidRPr="008F14DE">
        <w:rPr>
          <w:rFonts w:ascii="Palatino Linotype" w:hAnsi="Palatino Linotype" w:cs="Times New Roman"/>
          <w:bCs/>
          <w:color w:val="auto"/>
          <w:sz w:val="22"/>
          <w:szCs w:val="22"/>
        </w:rPr>
        <w:lastRenderedPageBreak/>
        <w:t>ученици своје школовање настављају у другим школама због пресељења у друге општине или иностранство, неки се врате школовању следеће године или након пар година у исте школе које су претходно напустили или настављају образовање у школама за основно образовање одраслих. Поред овог, на нередовно похађање и осипање из школе утиче и лош материјални положај ромских породица, те су деца  приморана да се врло рано укључе у радне активности</w:t>
      </w:r>
      <w:r w:rsidR="00564C34">
        <w:rPr>
          <w:rFonts w:ascii="Palatino Linotype" w:hAnsi="Palatino Linotype" w:cs="Times New Roman"/>
          <w:bCs/>
          <w:color w:val="auto"/>
          <w:sz w:val="22"/>
          <w:szCs w:val="22"/>
        </w:rPr>
        <w:t xml:space="preserve"> и помажу родитељима око чувања</w:t>
      </w:r>
      <w:r w:rsidR="00A719FE" w:rsidRPr="00A719FE">
        <w:rPr>
          <w:rFonts w:ascii="Palatino Linotype" w:hAnsi="Palatino Linotype" w:cs="Times New Roman"/>
          <w:bCs/>
          <w:color w:val="EE0000"/>
          <w:sz w:val="22"/>
          <w:szCs w:val="22"/>
        </w:rPr>
        <w:t xml:space="preserve"> </w:t>
      </w:r>
      <w:r w:rsidR="00A719FE" w:rsidRPr="00564C34">
        <w:rPr>
          <w:rFonts w:ascii="Palatino Linotype" w:hAnsi="Palatino Linotype" w:cs="Times New Roman"/>
          <w:bCs/>
          <w:color w:val="000000" w:themeColor="text1"/>
          <w:sz w:val="22"/>
          <w:szCs w:val="22"/>
        </w:rPr>
        <w:t xml:space="preserve">млађе </w:t>
      </w:r>
      <w:r w:rsidR="00564C34">
        <w:rPr>
          <w:rFonts w:ascii="Palatino Linotype" w:hAnsi="Palatino Linotype" w:cs="Times New Roman"/>
          <w:bCs/>
          <w:color w:val="000000" w:themeColor="text1"/>
          <w:sz w:val="22"/>
          <w:szCs w:val="22"/>
        </w:rPr>
        <w:t>браће и сестара</w:t>
      </w:r>
      <w:r w:rsidR="00A719FE" w:rsidRPr="00564C34">
        <w:rPr>
          <w:rFonts w:ascii="Palatino Linotype" w:hAnsi="Palatino Linotype" w:cs="Times New Roman"/>
          <w:bCs/>
          <w:color w:val="000000" w:themeColor="text1"/>
          <w:sz w:val="22"/>
          <w:szCs w:val="22"/>
        </w:rPr>
        <w:t xml:space="preserve">, </w:t>
      </w:r>
      <w:r w:rsidR="00885223" w:rsidRPr="008F14DE">
        <w:rPr>
          <w:rFonts w:ascii="Palatino Linotype" w:hAnsi="Palatino Linotype" w:cs="Times New Roman"/>
          <w:bCs/>
          <w:color w:val="auto"/>
          <w:sz w:val="22"/>
          <w:szCs w:val="22"/>
        </w:rPr>
        <w:t xml:space="preserve">али и низак ниво </w:t>
      </w:r>
      <w:r w:rsidR="00885223" w:rsidRPr="00564C34">
        <w:rPr>
          <w:rFonts w:ascii="Palatino Linotype" w:hAnsi="Palatino Linotype" w:cs="Times New Roman"/>
          <w:bCs/>
          <w:color w:val="000000" w:themeColor="text1"/>
          <w:sz w:val="22"/>
          <w:szCs w:val="22"/>
        </w:rPr>
        <w:t>свести и информисаности родитеља о значају образовања деце</w:t>
      </w:r>
      <w:r w:rsidR="00564C34" w:rsidRPr="00564C34">
        <w:rPr>
          <w:rFonts w:ascii="Palatino Linotype" w:hAnsi="Palatino Linotype" w:cs="Times New Roman"/>
          <w:bCs/>
          <w:color w:val="000000" w:themeColor="text1"/>
          <w:sz w:val="22"/>
          <w:szCs w:val="22"/>
        </w:rPr>
        <w:t xml:space="preserve">, рани бракови и малолетничке трудноће већ у </w:t>
      </w:r>
      <w:r w:rsidR="00564C34">
        <w:rPr>
          <w:rFonts w:ascii="Palatino Linotype" w:hAnsi="Palatino Linotype" w:cs="Times New Roman"/>
          <w:bCs/>
          <w:color w:val="000000" w:themeColor="text1"/>
          <w:sz w:val="22"/>
          <w:szCs w:val="22"/>
        </w:rPr>
        <w:t>узрасту</w:t>
      </w:r>
      <w:r w:rsidR="00564C34" w:rsidRPr="00564C34">
        <w:rPr>
          <w:rFonts w:ascii="Palatino Linotype" w:hAnsi="Palatino Linotype" w:cs="Times New Roman"/>
          <w:bCs/>
          <w:color w:val="000000" w:themeColor="text1"/>
          <w:sz w:val="22"/>
          <w:szCs w:val="22"/>
        </w:rPr>
        <w:t xml:space="preserve"> од </w:t>
      </w:r>
      <w:r w:rsidR="00A719FE" w:rsidRPr="00564C34">
        <w:rPr>
          <w:rFonts w:ascii="Palatino Linotype" w:hAnsi="Palatino Linotype" w:cs="Times New Roman"/>
          <w:bCs/>
          <w:color w:val="000000" w:themeColor="text1"/>
          <w:sz w:val="22"/>
          <w:szCs w:val="22"/>
        </w:rPr>
        <w:t xml:space="preserve"> </w:t>
      </w:r>
      <w:r w:rsidR="00A719FE" w:rsidRPr="00564C34">
        <w:rPr>
          <w:rFonts w:ascii="Palatino Linotype" w:hAnsi="Palatino Linotype" w:cs="Times New Roman"/>
          <w:bCs/>
          <w:color w:val="000000" w:themeColor="text1"/>
          <w:sz w:val="22"/>
          <w:szCs w:val="22"/>
          <w:lang w:val="en-GB"/>
        </w:rPr>
        <w:t>VI</w:t>
      </w:r>
      <w:r w:rsidR="00564C34" w:rsidRPr="00564C34">
        <w:rPr>
          <w:rFonts w:ascii="Palatino Linotype" w:hAnsi="Palatino Linotype" w:cs="Times New Roman"/>
          <w:bCs/>
          <w:color w:val="000000" w:themeColor="text1"/>
          <w:sz w:val="22"/>
          <w:szCs w:val="22"/>
        </w:rPr>
        <w:t xml:space="preserve"> до</w:t>
      </w:r>
      <w:r w:rsidR="00A719FE" w:rsidRPr="00564C34">
        <w:rPr>
          <w:rFonts w:ascii="Palatino Linotype" w:hAnsi="Palatino Linotype" w:cs="Times New Roman"/>
          <w:bCs/>
          <w:color w:val="000000" w:themeColor="text1"/>
          <w:sz w:val="22"/>
          <w:szCs w:val="22"/>
          <w:lang w:val="en-GB"/>
        </w:rPr>
        <w:t xml:space="preserve"> VIII </w:t>
      </w:r>
      <w:r w:rsidR="00564C34" w:rsidRPr="00564C34">
        <w:rPr>
          <w:rFonts w:ascii="Palatino Linotype" w:hAnsi="Palatino Linotype" w:cs="Times New Roman"/>
          <w:bCs/>
          <w:color w:val="000000" w:themeColor="text1"/>
          <w:sz w:val="22"/>
          <w:szCs w:val="22"/>
        </w:rPr>
        <w:t>разреда.</w:t>
      </w:r>
      <w:r w:rsidR="00A719FE" w:rsidRPr="00564C34">
        <w:rPr>
          <w:rFonts w:ascii="Palatino Linotype" w:hAnsi="Palatino Linotype" w:cs="Times New Roman"/>
          <w:bCs/>
          <w:color w:val="000000" w:themeColor="text1"/>
          <w:sz w:val="22"/>
          <w:szCs w:val="22"/>
          <w:lang w:val="en-GB"/>
        </w:rPr>
        <w:t xml:space="preserve"> </w:t>
      </w:r>
    </w:p>
    <w:p w14:paraId="6168D724" w14:textId="103D1832" w:rsidR="002814D9" w:rsidRPr="008F14DE" w:rsidRDefault="002814D9" w:rsidP="00564C34">
      <w:pPr>
        <w:spacing w:before="0" w:after="0" w:line="240" w:lineRule="auto"/>
        <w:jc w:val="both"/>
        <w:rPr>
          <w:rFonts w:ascii="Palatino Linotype" w:hAnsi="Palatino Linotype"/>
          <w:color w:val="auto"/>
          <w:highlight w:val="yellow"/>
        </w:rPr>
      </w:pPr>
      <w:r w:rsidRPr="008F14DE">
        <w:rPr>
          <w:rFonts w:ascii="Palatino Linotype" w:hAnsi="Palatino Linotype" w:cs="Arial"/>
          <w:bCs/>
          <w:i/>
          <w:iCs/>
          <w:color w:val="auto"/>
          <w:lang w:eastAsia="en-GB"/>
        </w:rPr>
        <w:t xml:space="preserve">Табела </w:t>
      </w:r>
      <w:r w:rsidR="00236980">
        <w:rPr>
          <w:rFonts w:ascii="Palatino Linotype" w:hAnsi="Palatino Linotype" w:cs="Arial"/>
          <w:bCs/>
          <w:i/>
          <w:iCs/>
          <w:color w:val="auto"/>
          <w:lang w:eastAsia="en-GB"/>
        </w:rPr>
        <w:t>8</w:t>
      </w:r>
      <w:r w:rsidRPr="008F14DE">
        <w:rPr>
          <w:rFonts w:ascii="Palatino Linotype" w:hAnsi="Palatino Linotype" w:cs="Arial"/>
          <w:bCs/>
          <w:i/>
          <w:iCs/>
          <w:color w:val="auto"/>
          <w:lang w:eastAsia="en-GB"/>
        </w:rPr>
        <w:t>: Број ученика ромске националности који су напустили ОШ у п</w:t>
      </w:r>
      <w:r w:rsidR="00D374F6" w:rsidRPr="008F14DE">
        <w:rPr>
          <w:rFonts w:ascii="Palatino Linotype" w:hAnsi="Palatino Linotype" w:cs="Arial"/>
          <w:bCs/>
          <w:i/>
          <w:iCs/>
          <w:color w:val="auto"/>
          <w:lang w:eastAsia="en-GB"/>
        </w:rPr>
        <w:t>ретходне три школске године</w:t>
      </w:r>
      <w:r w:rsidRPr="008F14DE">
        <w:rPr>
          <w:rFonts w:ascii="Palatino Linotype" w:hAnsi="Palatino Linotype" w:cs="Arial"/>
          <w:bCs/>
          <w:i/>
          <w:iCs/>
          <w:color w:val="auto"/>
          <w:lang w:eastAsia="en-GB"/>
        </w:rPr>
        <w:t xml:space="preserve"> у </w:t>
      </w:r>
      <w:r w:rsidR="00D374F6" w:rsidRPr="008F14DE">
        <w:rPr>
          <w:rFonts w:ascii="Palatino Linotype" w:hAnsi="Palatino Linotype" w:cs="Arial"/>
          <w:bCs/>
          <w:i/>
          <w:iCs/>
          <w:color w:val="auto"/>
          <w:lang w:eastAsia="en-GB"/>
        </w:rPr>
        <w:t>Вршцу</w:t>
      </w:r>
    </w:p>
    <w:tbl>
      <w:tblPr>
        <w:tblStyle w:val="TableGrid"/>
        <w:tblW w:w="9355" w:type="dxa"/>
        <w:jc w:val="center"/>
        <w:tblLayout w:type="fixed"/>
        <w:tblLook w:val="04A0" w:firstRow="1" w:lastRow="0" w:firstColumn="1" w:lastColumn="0" w:noHBand="0" w:noVBand="1"/>
      </w:tblPr>
      <w:tblGrid>
        <w:gridCol w:w="2127"/>
        <w:gridCol w:w="2554"/>
        <w:gridCol w:w="2429"/>
        <w:gridCol w:w="2245"/>
      </w:tblGrid>
      <w:tr w:rsidR="002814D9" w:rsidRPr="008F14DE" w14:paraId="219FF48F" w14:textId="77777777" w:rsidTr="002814D9">
        <w:trPr>
          <w:jc w:val="center"/>
        </w:trPr>
        <w:tc>
          <w:tcPr>
            <w:tcW w:w="2127" w:type="dxa"/>
            <w:shd w:val="clear" w:color="auto" w:fill="776E51" w:themeFill="accent6" w:themeFillShade="BF"/>
          </w:tcPr>
          <w:p w14:paraId="0E126B01" w14:textId="77777777" w:rsidR="002814D9" w:rsidRPr="008F14DE" w:rsidRDefault="002814D9" w:rsidP="00564C34">
            <w:pPr>
              <w:pStyle w:val="Default"/>
              <w:widowControl w:val="0"/>
              <w:jc w:val="both"/>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Школска година</w:t>
            </w:r>
          </w:p>
        </w:tc>
        <w:tc>
          <w:tcPr>
            <w:tcW w:w="2554" w:type="dxa"/>
            <w:shd w:val="clear" w:color="auto" w:fill="776E51" w:themeFill="accent6" w:themeFillShade="BF"/>
          </w:tcPr>
          <w:p w14:paraId="739FC08E" w14:textId="77777777" w:rsidR="002814D9" w:rsidRPr="008F14DE" w:rsidRDefault="002814D9" w:rsidP="00564C34">
            <w:pPr>
              <w:pStyle w:val="Default"/>
              <w:widowControl w:val="0"/>
              <w:jc w:val="center"/>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 xml:space="preserve">Укупно </w:t>
            </w:r>
          </w:p>
        </w:tc>
        <w:tc>
          <w:tcPr>
            <w:tcW w:w="2429" w:type="dxa"/>
            <w:shd w:val="clear" w:color="auto" w:fill="776E51" w:themeFill="accent6" w:themeFillShade="BF"/>
          </w:tcPr>
          <w:p w14:paraId="52AAF475" w14:textId="77777777" w:rsidR="002814D9" w:rsidRPr="008F14DE" w:rsidRDefault="002814D9" w:rsidP="00564C34">
            <w:pPr>
              <w:pStyle w:val="Default"/>
              <w:widowControl w:val="0"/>
              <w:jc w:val="center"/>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 xml:space="preserve"> Девојчице</w:t>
            </w:r>
          </w:p>
        </w:tc>
        <w:tc>
          <w:tcPr>
            <w:tcW w:w="2245" w:type="dxa"/>
            <w:shd w:val="clear" w:color="auto" w:fill="776E51" w:themeFill="accent6" w:themeFillShade="BF"/>
          </w:tcPr>
          <w:p w14:paraId="03710380" w14:textId="77777777" w:rsidR="002814D9" w:rsidRPr="008F14DE" w:rsidRDefault="002814D9" w:rsidP="00564C34">
            <w:pPr>
              <w:pStyle w:val="Default"/>
              <w:widowControl w:val="0"/>
              <w:jc w:val="center"/>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Дечаци</w:t>
            </w:r>
          </w:p>
        </w:tc>
      </w:tr>
      <w:tr w:rsidR="002814D9" w:rsidRPr="008F14DE" w14:paraId="7DA7A0F7" w14:textId="77777777" w:rsidTr="00BC24D6">
        <w:trPr>
          <w:jc w:val="center"/>
        </w:trPr>
        <w:tc>
          <w:tcPr>
            <w:tcW w:w="2127" w:type="dxa"/>
          </w:tcPr>
          <w:p w14:paraId="1075C820" w14:textId="77777777" w:rsidR="002814D9" w:rsidRPr="008F14DE" w:rsidRDefault="002814D9"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2021/2022.</w:t>
            </w:r>
          </w:p>
        </w:tc>
        <w:tc>
          <w:tcPr>
            <w:tcW w:w="2554" w:type="dxa"/>
          </w:tcPr>
          <w:p w14:paraId="118B339E" w14:textId="1706AC4B"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4</w:t>
            </w:r>
          </w:p>
        </w:tc>
        <w:tc>
          <w:tcPr>
            <w:tcW w:w="2429" w:type="dxa"/>
          </w:tcPr>
          <w:p w14:paraId="2447EC86" w14:textId="760C69A6"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3</w:t>
            </w:r>
          </w:p>
        </w:tc>
        <w:tc>
          <w:tcPr>
            <w:tcW w:w="2245" w:type="dxa"/>
          </w:tcPr>
          <w:p w14:paraId="76498607" w14:textId="553DEC2E"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1</w:t>
            </w:r>
          </w:p>
        </w:tc>
      </w:tr>
      <w:tr w:rsidR="002814D9" w:rsidRPr="008F14DE" w14:paraId="0C1D5B97" w14:textId="77777777" w:rsidTr="00BC24D6">
        <w:trPr>
          <w:jc w:val="center"/>
        </w:trPr>
        <w:tc>
          <w:tcPr>
            <w:tcW w:w="2127" w:type="dxa"/>
          </w:tcPr>
          <w:p w14:paraId="22D72FA0" w14:textId="77777777" w:rsidR="002814D9" w:rsidRPr="008F14DE" w:rsidRDefault="002814D9"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2022/2023.</w:t>
            </w:r>
          </w:p>
        </w:tc>
        <w:tc>
          <w:tcPr>
            <w:tcW w:w="2554" w:type="dxa"/>
          </w:tcPr>
          <w:p w14:paraId="344AC566" w14:textId="439A89B0"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3</w:t>
            </w:r>
          </w:p>
        </w:tc>
        <w:tc>
          <w:tcPr>
            <w:tcW w:w="2429" w:type="dxa"/>
          </w:tcPr>
          <w:p w14:paraId="33839D57" w14:textId="1AA0EAC6"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2</w:t>
            </w:r>
          </w:p>
        </w:tc>
        <w:tc>
          <w:tcPr>
            <w:tcW w:w="2245" w:type="dxa"/>
          </w:tcPr>
          <w:p w14:paraId="5B37F0CA" w14:textId="2A5B6C7F"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1</w:t>
            </w:r>
          </w:p>
        </w:tc>
      </w:tr>
      <w:tr w:rsidR="002814D9" w:rsidRPr="008F14DE" w14:paraId="16534857" w14:textId="77777777" w:rsidTr="00BC24D6">
        <w:trPr>
          <w:jc w:val="center"/>
        </w:trPr>
        <w:tc>
          <w:tcPr>
            <w:tcW w:w="2127" w:type="dxa"/>
          </w:tcPr>
          <w:p w14:paraId="5D4F5A0A" w14:textId="77777777" w:rsidR="002814D9" w:rsidRPr="008F14DE" w:rsidRDefault="002814D9"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2023/2024.</w:t>
            </w:r>
          </w:p>
        </w:tc>
        <w:tc>
          <w:tcPr>
            <w:tcW w:w="2554" w:type="dxa"/>
          </w:tcPr>
          <w:p w14:paraId="483E1596" w14:textId="105E1151"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5</w:t>
            </w:r>
          </w:p>
        </w:tc>
        <w:tc>
          <w:tcPr>
            <w:tcW w:w="2429" w:type="dxa"/>
          </w:tcPr>
          <w:p w14:paraId="10CF012C" w14:textId="03CB075A"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4</w:t>
            </w:r>
          </w:p>
        </w:tc>
        <w:tc>
          <w:tcPr>
            <w:tcW w:w="2245" w:type="dxa"/>
          </w:tcPr>
          <w:p w14:paraId="706CBB1D" w14:textId="1EE5C0A5" w:rsidR="002814D9" w:rsidRPr="008F14DE" w:rsidRDefault="0028371D" w:rsidP="00564C34">
            <w:pPr>
              <w:pStyle w:val="Default"/>
              <w:widowControl w:val="0"/>
              <w:jc w:val="center"/>
              <w:rPr>
                <w:rFonts w:ascii="Palatino Linotype" w:hAnsi="Palatino Linotype" w:cstheme="minorHAnsi"/>
                <w:bCs/>
                <w:noProof/>
                <w:color w:val="auto"/>
                <w:sz w:val="20"/>
                <w:szCs w:val="20"/>
                <w:lang w:val="sr-Cyrl-RS"/>
              </w:rPr>
            </w:pPr>
            <w:r w:rsidRPr="008F14DE">
              <w:rPr>
                <w:rFonts w:ascii="Palatino Linotype" w:hAnsi="Palatino Linotype" w:cstheme="minorHAnsi"/>
                <w:bCs/>
                <w:noProof/>
                <w:color w:val="auto"/>
                <w:sz w:val="20"/>
                <w:szCs w:val="20"/>
                <w:lang w:val="sr-Cyrl-RS"/>
              </w:rPr>
              <w:t>1</w:t>
            </w:r>
          </w:p>
        </w:tc>
      </w:tr>
      <w:tr w:rsidR="002814D9" w:rsidRPr="008F14DE" w14:paraId="3A6D309A" w14:textId="77777777" w:rsidTr="002814D9">
        <w:trPr>
          <w:jc w:val="center"/>
        </w:trPr>
        <w:tc>
          <w:tcPr>
            <w:tcW w:w="2127" w:type="dxa"/>
            <w:shd w:val="clear" w:color="auto" w:fill="AA6736" w:themeFill="accent2" w:themeFillShade="BF"/>
          </w:tcPr>
          <w:p w14:paraId="140AEE60" w14:textId="77777777" w:rsidR="002814D9" w:rsidRPr="008F14DE" w:rsidRDefault="002814D9" w:rsidP="00564C34">
            <w:pPr>
              <w:pStyle w:val="Default"/>
              <w:widowControl w:val="0"/>
              <w:jc w:val="right"/>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УКУПНО:</w:t>
            </w:r>
          </w:p>
        </w:tc>
        <w:tc>
          <w:tcPr>
            <w:tcW w:w="2554" w:type="dxa"/>
            <w:shd w:val="clear" w:color="auto" w:fill="AA6736" w:themeFill="accent2" w:themeFillShade="BF"/>
          </w:tcPr>
          <w:p w14:paraId="02679845" w14:textId="4793FB4C" w:rsidR="002814D9" w:rsidRPr="008F14DE" w:rsidRDefault="0028371D" w:rsidP="00564C34">
            <w:pPr>
              <w:pStyle w:val="Default"/>
              <w:widowControl w:val="0"/>
              <w:jc w:val="center"/>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12</w:t>
            </w:r>
          </w:p>
        </w:tc>
        <w:tc>
          <w:tcPr>
            <w:tcW w:w="2429" w:type="dxa"/>
            <w:shd w:val="clear" w:color="auto" w:fill="AA6736" w:themeFill="accent2" w:themeFillShade="BF"/>
          </w:tcPr>
          <w:p w14:paraId="5B4935CE" w14:textId="5E451A23" w:rsidR="002814D9" w:rsidRPr="008F14DE" w:rsidRDefault="0028371D" w:rsidP="00564C34">
            <w:pPr>
              <w:pStyle w:val="Default"/>
              <w:widowControl w:val="0"/>
              <w:jc w:val="center"/>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9</w:t>
            </w:r>
          </w:p>
        </w:tc>
        <w:tc>
          <w:tcPr>
            <w:tcW w:w="2245" w:type="dxa"/>
            <w:shd w:val="clear" w:color="auto" w:fill="AA6736" w:themeFill="accent2" w:themeFillShade="BF"/>
          </w:tcPr>
          <w:p w14:paraId="22A1F628" w14:textId="736B8F2D" w:rsidR="002814D9" w:rsidRPr="008F14DE" w:rsidRDefault="0028371D" w:rsidP="00564C34">
            <w:pPr>
              <w:pStyle w:val="Default"/>
              <w:widowControl w:val="0"/>
              <w:jc w:val="center"/>
              <w:rPr>
                <w:rFonts w:ascii="Palatino Linotype" w:hAnsi="Palatino Linotype" w:cstheme="minorHAnsi"/>
                <w:b/>
                <w:noProof/>
                <w:color w:val="FFFFFF" w:themeColor="background1"/>
                <w:sz w:val="20"/>
                <w:szCs w:val="20"/>
                <w:lang w:val="sr-Cyrl-RS"/>
              </w:rPr>
            </w:pPr>
            <w:r w:rsidRPr="008F14DE">
              <w:rPr>
                <w:rFonts w:ascii="Palatino Linotype" w:hAnsi="Palatino Linotype" w:cstheme="minorHAnsi"/>
                <w:b/>
                <w:noProof/>
                <w:color w:val="FFFFFF" w:themeColor="background1"/>
                <w:sz w:val="20"/>
                <w:szCs w:val="20"/>
                <w:lang w:val="sr-Cyrl-RS"/>
              </w:rPr>
              <w:t>3</w:t>
            </w:r>
          </w:p>
        </w:tc>
      </w:tr>
    </w:tbl>
    <w:p w14:paraId="650EE085" w14:textId="77777777" w:rsidR="002814D9" w:rsidRPr="008F14DE" w:rsidRDefault="002814D9" w:rsidP="002814D9">
      <w:pPr>
        <w:spacing w:after="0" w:line="240" w:lineRule="auto"/>
        <w:jc w:val="both"/>
        <w:rPr>
          <w:rFonts w:ascii="Palatino Linotype" w:hAnsi="Palatino Linotype" w:cs="Times New Roman"/>
          <w:bCs/>
          <w:color w:val="auto"/>
          <w:sz w:val="22"/>
          <w:szCs w:val="22"/>
        </w:rPr>
      </w:pPr>
    </w:p>
    <w:p w14:paraId="24CE1D70" w14:textId="6A9D78D3" w:rsidR="00491445" w:rsidRPr="00583A92" w:rsidRDefault="00491445" w:rsidP="00885223">
      <w:pPr>
        <w:spacing w:line="240" w:lineRule="auto"/>
        <w:jc w:val="both"/>
        <w:rPr>
          <w:rFonts w:ascii="Palatino Linotype" w:hAnsi="Palatino Linotype" w:cs="Times New Roman"/>
          <w:bCs/>
          <w:color w:val="auto"/>
          <w:sz w:val="22"/>
          <w:szCs w:val="22"/>
          <w:lang w:val="sr-Latn-RS"/>
        </w:rPr>
      </w:pPr>
      <w:r w:rsidRPr="008F14DE">
        <w:rPr>
          <w:rFonts w:ascii="Palatino Linotype" w:hAnsi="Palatino Linotype" w:cs="Times New Roman"/>
          <w:bCs/>
          <w:color w:val="auto"/>
          <w:sz w:val="22"/>
          <w:szCs w:val="22"/>
        </w:rPr>
        <w:t xml:space="preserve">      </w:t>
      </w:r>
      <w:r w:rsidR="00431A9F" w:rsidRPr="008F14DE">
        <w:rPr>
          <w:rFonts w:ascii="Palatino Linotype" w:hAnsi="Palatino Linotype" w:cs="Times New Roman"/>
          <w:bCs/>
          <w:color w:val="auto"/>
          <w:sz w:val="22"/>
          <w:szCs w:val="22"/>
        </w:rPr>
        <w:t xml:space="preserve">У Вршцу је у школској 2023/24. години </w:t>
      </w:r>
      <w:r w:rsidR="00431A9F" w:rsidRPr="008F14DE">
        <w:rPr>
          <w:rFonts w:ascii="Palatino Linotype" w:hAnsi="Palatino Linotype" w:cs="Times New Roman"/>
          <w:b/>
          <w:color w:val="auto"/>
          <w:sz w:val="22"/>
          <w:szCs w:val="22"/>
        </w:rPr>
        <w:t xml:space="preserve">55 ученика </w:t>
      </w:r>
      <w:r w:rsidRPr="008F14DE">
        <w:rPr>
          <w:rFonts w:ascii="Palatino Linotype" w:hAnsi="Palatino Linotype" w:cs="Times New Roman"/>
          <w:b/>
          <w:color w:val="auto"/>
          <w:sz w:val="22"/>
          <w:szCs w:val="22"/>
        </w:rPr>
        <w:t>похађа</w:t>
      </w:r>
      <w:r w:rsidR="00431A9F" w:rsidRPr="008F14DE">
        <w:rPr>
          <w:rFonts w:ascii="Palatino Linotype" w:hAnsi="Palatino Linotype" w:cs="Times New Roman"/>
          <w:b/>
          <w:color w:val="auto"/>
          <w:sz w:val="22"/>
          <w:szCs w:val="22"/>
        </w:rPr>
        <w:t>ло</w:t>
      </w:r>
      <w:r w:rsidRPr="008F14DE">
        <w:rPr>
          <w:rFonts w:ascii="Palatino Linotype" w:hAnsi="Palatino Linotype" w:cs="Times New Roman"/>
          <w:b/>
          <w:color w:val="auto"/>
          <w:sz w:val="22"/>
          <w:szCs w:val="22"/>
        </w:rPr>
        <w:t xml:space="preserve"> изборни предмет Ромски језик са елементима </w:t>
      </w:r>
      <w:r w:rsidR="006A35AF" w:rsidRPr="008F14DE">
        <w:rPr>
          <w:rFonts w:ascii="Palatino Linotype" w:hAnsi="Palatino Linotype" w:cs="Times New Roman"/>
          <w:b/>
          <w:color w:val="auto"/>
          <w:sz w:val="22"/>
          <w:szCs w:val="22"/>
        </w:rPr>
        <w:t xml:space="preserve">националне </w:t>
      </w:r>
      <w:r w:rsidRPr="008F14DE">
        <w:rPr>
          <w:rFonts w:ascii="Palatino Linotype" w:hAnsi="Palatino Linotype" w:cs="Times New Roman"/>
          <w:b/>
          <w:color w:val="auto"/>
          <w:sz w:val="22"/>
          <w:szCs w:val="22"/>
        </w:rPr>
        <w:t>културе</w:t>
      </w:r>
      <w:r w:rsidR="00210667" w:rsidRPr="008F14DE">
        <w:rPr>
          <w:rFonts w:ascii="Palatino Linotype" w:hAnsi="Palatino Linotype" w:cs="Times New Roman"/>
          <w:b/>
          <w:color w:val="auto"/>
          <w:sz w:val="22"/>
          <w:szCs w:val="22"/>
        </w:rPr>
        <w:t xml:space="preserve"> у </w:t>
      </w:r>
      <w:r w:rsidR="00210667" w:rsidRPr="008F50A7">
        <w:rPr>
          <w:rFonts w:ascii="Palatino Linotype" w:hAnsi="Palatino Linotype"/>
          <w:b/>
          <w:bCs/>
          <w:color w:val="000000" w:themeColor="text1"/>
          <w:sz w:val="22"/>
          <w:szCs w:val="22"/>
        </w:rPr>
        <w:t xml:space="preserve">ОШ „Ђура Јакшић“ </w:t>
      </w:r>
      <w:r w:rsidR="0021413E" w:rsidRPr="008F50A7">
        <w:rPr>
          <w:rFonts w:ascii="Palatino Linotype" w:hAnsi="Palatino Linotype"/>
          <w:b/>
          <w:bCs/>
          <w:color w:val="000000" w:themeColor="text1"/>
          <w:sz w:val="22"/>
          <w:szCs w:val="22"/>
        </w:rPr>
        <w:t xml:space="preserve">у </w:t>
      </w:r>
      <w:r w:rsidR="00210667" w:rsidRPr="008F50A7">
        <w:rPr>
          <w:rFonts w:ascii="Palatino Linotype" w:hAnsi="Palatino Linotype"/>
          <w:b/>
          <w:bCs/>
          <w:color w:val="000000" w:themeColor="text1"/>
          <w:sz w:val="22"/>
          <w:szCs w:val="22"/>
        </w:rPr>
        <w:t>Павлиш</w:t>
      </w:r>
      <w:r w:rsidR="0021413E" w:rsidRPr="008F50A7">
        <w:rPr>
          <w:rFonts w:ascii="Palatino Linotype" w:hAnsi="Palatino Linotype"/>
          <w:b/>
          <w:bCs/>
          <w:color w:val="000000" w:themeColor="text1"/>
          <w:sz w:val="22"/>
          <w:szCs w:val="22"/>
        </w:rPr>
        <w:t>у</w:t>
      </w:r>
      <w:r w:rsidR="00EF58DE" w:rsidRPr="008F50A7">
        <w:rPr>
          <w:rFonts w:ascii="Palatino Linotype" w:hAnsi="Palatino Linotype" w:cs="Times New Roman"/>
          <w:bCs/>
          <w:color w:val="000000" w:themeColor="text1"/>
          <w:sz w:val="22"/>
          <w:szCs w:val="22"/>
        </w:rPr>
        <w:t>,</w:t>
      </w:r>
      <w:r w:rsidR="00431A9F" w:rsidRPr="008F50A7">
        <w:rPr>
          <w:rFonts w:ascii="Palatino Linotype" w:hAnsi="Palatino Linotype" w:cs="Times New Roman"/>
          <w:bCs/>
          <w:color w:val="000000" w:themeColor="text1"/>
          <w:sz w:val="22"/>
          <w:szCs w:val="22"/>
        </w:rPr>
        <w:t xml:space="preserve"> </w:t>
      </w:r>
      <w:r w:rsidR="008F50A7">
        <w:rPr>
          <w:rFonts w:ascii="Palatino Linotype" w:hAnsi="Palatino Linotype" w:cs="Times New Roman"/>
          <w:bCs/>
          <w:color w:val="000000" w:themeColor="text1"/>
          <w:sz w:val="22"/>
          <w:szCs w:val="22"/>
        </w:rPr>
        <w:t xml:space="preserve">што представаља </w:t>
      </w:r>
      <w:r w:rsidR="00431A9F" w:rsidRPr="008F50A7">
        <w:rPr>
          <w:rFonts w:ascii="Palatino Linotype" w:hAnsi="Palatino Linotype" w:cs="Times New Roman"/>
          <w:bCs/>
          <w:color w:val="000000" w:themeColor="text1"/>
          <w:sz w:val="22"/>
          <w:szCs w:val="22"/>
        </w:rPr>
        <w:t>17,2% свих ромских ученика обухваћених</w:t>
      </w:r>
      <w:r w:rsidR="00431A9F" w:rsidRPr="008F14DE">
        <w:rPr>
          <w:rFonts w:ascii="Palatino Linotype" w:hAnsi="Palatino Linotype" w:cs="Times New Roman"/>
          <w:bCs/>
          <w:color w:val="auto"/>
          <w:sz w:val="22"/>
          <w:szCs w:val="22"/>
        </w:rPr>
        <w:t xml:space="preserve"> </w:t>
      </w:r>
      <w:r w:rsidR="00210667" w:rsidRPr="008F14DE">
        <w:rPr>
          <w:rFonts w:ascii="Palatino Linotype" w:hAnsi="Palatino Linotype" w:cs="Times New Roman"/>
          <w:bCs/>
          <w:color w:val="auto"/>
          <w:sz w:val="22"/>
          <w:szCs w:val="22"/>
        </w:rPr>
        <w:t>основним образовањем</w:t>
      </w:r>
      <w:r w:rsidR="00EF58DE" w:rsidRPr="008F14DE">
        <w:rPr>
          <w:rFonts w:ascii="Palatino Linotype" w:hAnsi="Palatino Linotype" w:cs="Times New Roman"/>
          <w:bCs/>
          <w:color w:val="auto"/>
          <w:sz w:val="22"/>
          <w:szCs w:val="22"/>
        </w:rPr>
        <w:t>.</w:t>
      </w:r>
      <w:r w:rsidR="00EF58DE" w:rsidRPr="008F14DE">
        <w:rPr>
          <w:rFonts w:ascii="Palatino Linotype" w:hAnsi="Palatino Linotype" w:cs="Times New Roman"/>
          <w:b/>
          <w:color w:val="auto"/>
          <w:sz w:val="22"/>
          <w:szCs w:val="22"/>
        </w:rPr>
        <w:t xml:space="preserve"> </w:t>
      </w:r>
      <w:r w:rsidR="004C6CE2" w:rsidRPr="008F14DE">
        <w:rPr>
          <w:rFonts w:ascii="Palatino Linotype" w:hAnsi="Palatino Linotype" w:cs="Times New Roman"/>
          <w:bCs/>
          <w:color w:val="auto"/>
          <w:sz w:val="22"/>
          <w:szCs w:val="22"/>
        </w:rPr>
        <w:t>Један</w:t>
      </w:r>
      <w:r w:rsidR="001C4DEE" w:rsidRPr="008F14DE">
        <w:rPr>
          <w:rFonts w:ascii="Palatino Linotype" w:hAnsi="Palatino Linotype" w:cs="Times New Roman"/>
          <w:bCs/>
          <w:color w:val="auto"/>
          <w:sz w:val="22"/>
          <w:szCs w:val="22"/>
        </w:rPr>
        <w:t xml:space="preserve"> наставник поседују сертификат за извођење овог изборног предмета. У школама које похађају </w:t>
      </w:r>
      <w:r w:rsidR="0021413E" w:rsidRPr="008F14DE">
        <w:rPr>
          <w:rFonts w:ascii="Palatino Linotype" w:hAnsi="Palatino Linotype" w:cs="Times New Roman"/>
          <w:bCs/>
          <w:color w:val="auto"/>
          <w:sz w:val="22"/>
          <w:szCs w:val="22"/>
        </w:rPr>
        <w:t xml:space="preserve">ромски </w:t>
      </w:r>
      <w:r w:rsidR="001C4DEE" w:rsidRPr="008F14DE">
        <w:rPr>
          <w:rFonts w:ascii="Palatino Linotype" w:hAnsi="Palatino Linotype" w:cs="Times New Roman"/>
          <w:bCs/>
          <w:color w:val="auto"/>
          <w:sz w:val="22"/>
          <w:szCs w:val="22"/>
        </w:rPr>
        <w:t>ученици постоји пракса обележавања 8. априла – Међународног дана Рома.</w:t>
      </w:r>
      <w:r w:rsidR="00583A92">
        <w:rPr>
          <w:rFonts w:ascii="Palatino Linotype" w:hAnsi="Palatino Linotype" w:cs="Times New Roman"/>
          <w:bCs/>
          <w:color w:val="auto"/>
          <w:sz w:val="22"/>
          <w:szCs w:val="22"/>
          <w:lang w:val="sr-Latn-RS"/>
        </w:rPr>
        <w:t xml:space="preserve"> </w:t>
      </w:r>
    </w:p>
    <w:p w14:paraId="6CD7BD05" w14:textId="6B66BA99" w:rsidR="001C4DEE" w:rsidRPr="00583A92" w:rsidRDefault="001C4DEE" w:rsidP="00885223">
      <w:pPr>
        <w:spacing w:line="240" w:lineRule="auto"/>
        <w:jc w:val="both"/>
        <w:rPr>
          <w:rFonts w:ascii="Palatino Linotype" w:hAnsi="Palatino Linotype" w:cs="Times New Roman"/>
          <w:bCs/>
          <w:color w:val="auto"/>
          <w:sz w:val="22"/>
          <w:szCs w:val="22"/>
          <w:u w:val="single"/>
          <w:lang w:val="sr-Latn-RS"/>
        </w:rPr>
      </w:pPr>
      <w:r w:rsidRPr="008F14DE">
        <w:rPr>
          <w:rFonts w:ascii="Palatino Linotype" w:hAnsi="Palatino Linotype" w:cs="Times New Roman"/>
          <w:bCs/>
          <w:color w:val="auto"/>
          <w:sz w:val="22"/>
          <w:szCs w:val="22"/>
        </w:rPr>
        <w:t xml:space="preserve">     </w:t>
      </w:r>
      <w:r w:rsidRPr="008F50A7">
        <w:rPr>
          <w:rFonts w:ascii="Palatino Linotype" w:hAnsi="Palatino Linotype" w:cs="Times New Roman"/>
          <w:b/>
          <w:color w:val="auto"/>
          <w:sz w:val="22"/>
          <w:szCs w:val="22"/>
          <w:u w:val="single"/>
        </w:rPr>
        <w:t>Проблеми са којим</w:t>
      </w:r>
      <w:r w:rsidR="006A35AF" w:rsidRPr="008F50A7">
        <w:rPr>
          <w:rFonts w:ascii="Palatino Linotype" w:hAnsi="Palatino Linotype" w:cs="Times New Roman"/>
          <w:b/>
          <w:color w:val="auto"/>
          <w:sz w:val="22"/>
          <w:szCs w:val="22"/>
          <w:u w:val="single"/>
        </w:rPr>
        <w:t>а</w:t>
      </w:r>
      <w:r w:rsidRPr="008F50A7">
        <w:rPr>
          <w:rFonts w:ascii="Palatino Linotype" w:hAnsi="Palatino Linotype" w:cs="Times New Roman"/>
          <w:b/>
          <w:color w:val="auto"/>
          <w:sz w:val="22"/>
          <w:szCs w:val="22"/>
          <w:u w:val="single"/>
        </w:rPr>
        <w:t xml:space="preserve"> се суочавају ученици ромске националности у похађању основног образовања</w:t>
      </w:r>
      <w:r w:rsidR="00F051CD" w:rsidRPr="008F50A7">
        <w:rPr>
          <w:rFonts w:ascii="Palatino Linotype" w:hAnsi="Palatino Linotype" w:cs="Times New Roman"/>
          <w:b/>
          <w:color w:val="auto"/>
          <w:sz w:val="22"/>
          <w:szCs w:val="22"/>
          <w:u w:val="single"/>
        </w:rPr>
        <w:t xml:space="preserve"> су</w:t>
      </w:r>
      <w:r w:rsidR="00F051CD" w:rsidRPr="008F50A7">
        <w:rPr>
          <w:rFonts w:ascii="Palatino Linotype" w:hAnsi="Palatino Linotype" w:cs="Times New Roman"/>
          <w:b/>
          <w:color w:val="auto"/>
          <w:sz w:val="22"/>
          <w:szCs w:val="22"/>
        </w:rPr>
        <w:t xml:space="preserve">: </w:t>
      </w:r>
      <w:r w:rsidR="008F50A7" w:rsidRPr="008F50A7">
        <w:rPr>
          <w:rFonts w:ascii="Palatino Linotype" w:hAnsi="Palatino Linotype" w:cs="Times New Roman"/>
          <w:bCs/>
          <w:color w:val="auto"/>
          <w:sz w:val="22"/>
          <w:szCs w:val="22"/>
        </w:rPr>
        <w:t>вршњачко насиље,</w:t>
      </w:r>
      <w:r w:rsidR="008F50A7">
        <w:rPr>
          <w:rFonts w:ascii="Palatino Linotype" w:hAnsi="Palatino Linotype" w:cs="Times New Roman"/>
          <w:b/>
          <w:color w:val="auto"/>
          <w:sz w:val="22"/>
          <w:szCs w:val="22"/>
        </w:rPr>
        <w:t xml:space="preserve"> </w:t>
      </w:r>
      <w:r w:rsidR="008F50A7" w:rsidRPr="008F50A7">
        <w:rPr>
          <w:rFonts w:ascii="Palatino Linotype" w:hAnsi="Palatino Linotype" w:cs="Times New Roman"/>
          <w:bCs/>
          <w:color w:val="auto"/>
          <w:sz w:val="22"/>
          <w:szCs w:val="22"/>
        </w:rPr>
        <w:t xml:space="preserve">рано радно ангажовање, чување млађе деце у породици, нередовност похађања наставе, недостатак програма за израду домаћих задатака и недостатак продуженог боравка за ову децу у школама.  </w:t>
      </w:r>
    </w:p>
    <w:p w14:paraId="3ADEF56C" w14:textId="5F116A81" w:rsidR="00676F3A" w:rsidRPr="008F14DE" w:rsidRDefault="001A4AA6" w:rsidP="00885223">
      <w:pPr>
        <w:spacing w:line="240" w:lineRule="auto"/>
        <w:jc w:val="both"/>
        <w:rPr>
          <w:rFonts w:ascii="Palatino Linotype" w:hAnsi="Palatino Linotype" w:cs="Arial"/>
          <w:color w:val="auto"/>
          <w:sz w:val="22"/>
          <w:szCs w:val="22"/>
          <w:lang w:eastAsia="sr-Latn-RS"/>
        </w:rPr>
      </w:pPr>
      <w:r w:rsidRPr="008F14DE">
        <w:rPr>
          <w:rFonts w:ascii="Palatino Linotype" w:eastAsia="Times New Roman" w:hAnsi="Palatino Linotype" w:cstheme="minorHAnsi"/>
          <w:color w:val="auto"/>
          <w:sz w:val="22"/>
          <w:szCs w:val="22"/>
        </w:rPr>
        <w:t xml:space="preserve">       Функционално основно образовање одраслих </w:t>
      </w:r>
      <w:r w:rsidR="00210667" w:rsidRPr="008F14DE">
        <w:rPr>
          <w:rFonts w:ascii="Palatino Linotype" w:eastAsia="Times New Roman" w:hAnsi="Palatino Linotype" w:cstheme="minorHAnsi"/>
          <w:color w:val="auto"/>
          <w:sz w:val="22"/>
          <w:szCs w:val="22"/>
        </w:rPr>
        <w:t xml:space="preserve">(програм „Друга шанса“) </w:t>
      </w:r>
      <w:r w:rsidRPr="008F14DE">
        <w:rPr>
          <w:rFonts w:ascii="Palatino Linotype" w:eastAsia="Times New Roman" w:hAnsi="Palatino Linotype" w:cstheme="minorHAnsi"/>
          <w:color w:val="auto"/>
          <w:sz w:val="22"/>
          <w:szCs w:val="22"/>
        </w:rPr>
        <w:t>се спроводи у ОШ „</w:t>
      </w:r>
      <w:r w:rsidR="00210667" w:rsidRPr="008F14DE">
        <w:rPr>
          <w:rFonts w:ascii="Palatino Linotype" w:eastAsia="Times New Roman" w:hAnsi="Palatino Linotype" w:cstheme="minorHAnsi"/>
          <w:color w:val="auto"/>
          <w:sz w:val="22"/>
          <w:szCs w:val="22"/>
        </w:rPr>
        <w:t>Паја Јовановић</w:t>
      </w:r>
      <w:r w:rsidRPr="008F14DE">
        <w:rPr>
          <w:rFonts w:ascii="Palatino Linotype" w:eastAsia="Times New Roman" w:hAnsi="Palatino Linotype" w:cstheme="minorHAnsi"/>
          <w:color w:val="auto"/>
          <w:sz w:val="22"/>
          <w:szCs w:val="22"/>
        </w:rPr>
        <w:t xml:space="preserve">“ </w:t>
      </w:r>
      <w:r w:rsidR="00210667" w:rsidRPr="008F14DE">
        <w:rPr>
          <w:rFonts w:ascii="Palatino Linotype" w:eastAsia="Times New Roman" w:hAnsi="Palatino Linotype" w:cstheme="minorHAnsi"/>
          <w:color w:val="auto"/>
          <w:sz w:val="22"/>
          <w:szCs w:val="22"/>
        </w:rPr>
        <w:t>Вршац</w:t>
      </w:r>
      <w:r w:rsidR="00210667" w:rsidRPr="008F14DE">
        <w:rPr>
          <w:rFonts w:ascii="Palatino Linotype" w:hAnsi="Palatino Linotype" w:cs="Arial"/>
          <w:color w:val="auto"/>
          <w:sz w:val="22"/>
          <w:szCs w:val="22"/>
          <w:lang w:eastAsia="sr-Latn-RS"/>
        </w:rPr>
        <w:t xml:space="preserve"> и</w:t>
      </w:r>
      <w:r w:rsidRPr="008F14DE">
        <w:rPr>
          <w:rFonts w:ascii="Palatino Linotype" w:hAnsi="Palatino Linotype" w:cs="Arial"/>
          <w:color w:val="auto"/>
          <w:sz w:val="22"/>
          <w:szCs w:val="22"/>
          <w:lang w:eastAsia="sr-Latn-RS"/>
        </w:rPr>
        <w:t xml:space="preserve"> </w:t>
      </w:r>
      <w:r w:rsidR="00210667" w:rsidRPr="008F14DE">
        <w:rPr>
          <w:rFonts w:ascii="Palatino Linotype" w:hAnsi="Palatino Linotype" w:cs="Arial"/>
          <w:color w:val="auto"/>
          <w:sz w:val="22"/>
          <w:szCs w:val="22"/>
          <w:lang w:eastAsia="sr-Latn-RS"/>
        </w:rPr>
        <w:t>т</w:t>
      </w:r>
      <w:r w:rsidRPr="008F14DE">
        <w:rPr>
          <w:rFonts w:ascii="Palatino Linotype" w:hAnsi="Palatino Linotype" w:cs="Arial"/>
          <w:color w:val="auto"/>
          <w:sz w:val="22"/>
          <w:szCs w:val="22"/>
          <w:lang w:eastAsia="sr-Latn-RS"/>
        </w:rPr>
        <w:t xml:space="preserve">ренутно </w:t>
      </w:r>
      <w:r w:rsidR="00210667" w:rsidRPr="008F14DE">
        <w:rPr>
          <w:rFonts w:ascii="Palatino Linotype" w:hAnsi="Palatino Linotype" w:cs="Arial"/>
          <w:color w:val="auto"/>
          <w:sz w:val="22"/>
          <w:szCs w:val="22"/>
          <w:lang w:eastAsia="sr-Latn-RS"/>
        </w:rPr>
        <w:t xml:space="preserve">га похађа </w:t>
      </w:r>
      <w:r w:rsidR="0014290D" w:rsidRPr="008F14DE">
        <w:rPr>
          <w:rFonts w:ascii="Palatino Linotype" w:hAnsi="Palatino Linotype" w:cs="Arial"/>
          <w:color w:val="auto"/>
          <w:sz w:val="22"/>
          <w:szCs w:val="22"/>
          <w:lang w:eastAsia="sr-Latn-RS"/>
        </w:rPr>
        <w:t>2</w:t>
      </w:r>
      <w:r w:rsidR="009F1BDB" w:rsidRPr="008F14DE">
        <w:rPr>
          <w:rFonts w:ascii="Palatino Linotype" w:hAnsi="Palatino Linotype" w:cs="Arial"/>
          <w:color w:val="auto"/>
          <w:sz w:val="22"/>
          <w:szCs w:val="22"/>
          <w:lang w:eastAsia="sr-Latn-RS"/>
        </w:rPr>
        <w:t>0</w:t>
      </w:r>
      <w:r w:rsidR="0014290D" w:rsidRPr="008F14DE">
        <w:rPr>
          <w:rFonts w:ascii="Palatino Linotype" w:hAnsi="Palatino Linotype" w:cs="Arial"/>
          <w:color w:val="auto"/>
          <w:sz w:val="22"/>
          <w:szCs w:val="22"/>
          <w:lang w:eastAsia="sr-Latn-RS"/>
        </w:rPr>
        <w:t xml:space="preserve"> Рома</w:t>
      </w:r>
      <w:r w:rsidR="0021413E" w:rsidRPr="008F14DE">
        <w:rPr>
          <w:rFonts w:ascii="Palatino Linotype" w:hAnsi="Palatino Linotype" w:cs="Arial"/>
          <w:color w:val="auto"/>
          <w:sz w:val="22"/>
          <w:szCs w:val="22"/>
          <w:lang w:eastAsia="sr-Latn-RS"/>
        </w:rPr>
        <w:t xml:space="preserve"> и Ромкиња</w:t>
      </w:r>
      <w:r w:rsidR="00210667" w:rsidRPr="008F14DE">
        <w:rPr>
          <w:rFonts w:ascii="Palatino Linotype" w:hAnsi="Palatino Linotype" w:cs="Arial"/>
          <w:color w:val="auto"/>
          <w:sz w:val="22"/>
          <w:szCs w:val="22"/>
          <w:lang w:eastAsia="sr-Latn-RS"/>
        </w:rPr>
        <w:t xml:space="preserve">. </w:t>
      </w:r>
    </w:p>
    <w:p w14:paraId="6214350E" w14:textId="3A94A924" w:rsidR="008F50A7" w:rsidRPr="008F50A7" w:rsidRDefault="001A4AA6" w:rsidP="008F50A7">
      <w:pPr>
        <w:pStyle w:val="Heading2"/>
        <w:rPr>
          <w:rFonts w:ascii="Palatino Linotype" w:hAnsi="Palatino Linotype"/>
          <w:b/>
          <w:bCs/>
          <w:color w:val="776E51" w:themeColor="accent6" w:themeShade="BF"/>
          <w:lang w:val="sr-Cyrl-RS"/>
        </w:rPr>
      </w:pPr>
      <w:bookmarkStart w:id="28" w:name="_Toc185181915"/>
      <w:r w:rsidRPr="008F14DE">
        <w:rPr>
          <w:rFonts w:ascii="Palatino Linotype" w:hAnsi="Palatino Linotype"/>
          <w:b/>
          <w:bCs/>
          <w:color w:val="776E51" w:themeColor="accent6" w:themeShade="BF"/>
          <w:lang w:val="sr-Cyrl-RS"/>
        </w:rPr>
        <w:t>3.2.3 Средње, више и високо образовање</w:t>
      </w:r>
      <w:bookmarkEnd w:id="28"/>
    </w:p>
    <w:p w14:paraId="22CD5723" w14:textId="77777777" w:rsidR="008F50A7" w:rsidRPr="008F50A7" w:rsidRDefault="008F50A7" w:rsidP="008F50A7">
      <w:pPr>
        <w:rPr>
          <w:sz w:val="2"/>
          <w:szCs w:val="2"/>
          <w:lang w:eastAsia="en-US"/>
        </w:rPr>
      </w:pPr>
    </w:p>
    <w:p w14:paraId="7404AF9E" w14:textId="7DBA0F15" w:rsidR="0071585F" w:rsidRDefault="000D7F26" w:rsidP="00885223">
      <w:pPr>
        <w:spacing w:line="240" w:lineRule="auto"/>
        <w:jc w:val="both"/>
        <w:rPr>
          <w:rFonts w:ascii="Palatino Linotype" w:eastAsia="Times New Roman" w:hAnsi="Palatino Linotype" w:cstheme="minorHAnsi"/>
          <w:color w:val="auto"/>
          <w:sz w:val="22"/>
          <w:szCs w:val="22"/>
        </w:rPr>
      </w:pPr>
      <w:r w:rsidRPr="008F14DE">
        <w:rPr>
          <w:rFonts w:ascii="Palatino Linotype" w:eastAsia="Times New Roman" w:hAnsi="Palatino Linotype" w:cstheme="minorHAnsi"/>
          <w:color w:val="auto"/>
          <w:sz w:val="22"/>
          <w:szCs w:val="22"/>
        </w:rPr>
        <w:t xml:space="preserve">         </w:t>
      </w:r>
      <w:r w:rsidRPr="008F14DE">
        <w:rPr>
          <w:rFonts w:ascii="Palatino Linotype" w:eastAsia="Times New Roman" w:hAnsi="Palatino Linotype" w:cstheme="minorHAnsi"/>
          <w:b/>
          <w:bCs/>
          <w:color w:val="auto"/>
          <w:sz w:val="22"/>
          <w:szCs w:val="22"/>
        </w:rPr>
        <w:t>У школској 202</w:t>
      </w:r>
      <w:r w:rsidR="004979BC" w:rsidRPr="008F14DE">
        <w:rPr>
          <w:rFonts w:ascii="Palatino Linotype" w:eastAsia="Times New Roman" w:hAnsi="Palatino Linotype" w:cstheme="minorHAnsi"/>
          <w:b/>
          <w:bCs/>
          <w:color w:val="auto"/>
          <w:sz w:val="22"/>
          <w:szCs w:val="22"/>
        </w:rPr>
        <w:t>3</w:t>
      </w:r>
      <w:r w:rsidRPr="008F14DE">
        <w:rPr>
          <w:rFonts w:ascii="Palatino Linotype" w:eastAsia="Times New Roman" w:hAnsi="Palatino Linotype" w:cstheme="minorHAnsi"/>
          <w:b/>
          <w:bCs/>
          <w:color w:val="auto"/>
          <w:sz w:val="22"/>
          <w:szCs w:val="22"/>
        </w:rPr>
        <w:t>/2</w:t>
      </w:r>
      <w:r w:rsidR="004979BC" w:rsidRPr="008F14DE">
        <w:rPr>
          <w:rFonts w:ascii="Palatino Linotype" w:eastAsia="Times New Roman" w:hAnsi="Palatino Linotype" w:cstheme="minorHAnsi"/>
          <w:b/>
          <w:bCs/>
          <w:color w:val="auto"/>
          <w:sz w:val="22"/>
          <w:szCs w:val="22"/>
        </w:rPr>
        <w:t>4</w:t>
      </w:r>
      <w:r w:rsidRPr="008F14DE">
        <w:rPr>
          <w:rFonts w:ascii="Palatino Linotype" w:eastAsia="Times New Roman" w:hAnsi="Palatino Linotype" w:cstheme="minorHAnsi"/>
          <w:b/>
          <w:bCs/>
          <w:color w:val="auto"/>
          <w:sz w:val="22"/>
          <w:szCs w:val="22"/>
        </w:rPr>
        <w:t xml:space="preserve">. години средњошколским образовањем </w:t>
      </w:r>
      <w:r w:rsidR="004979BC" w:rsidRPr="008F14DE">
        <w:rPr>
          <w:rFonts w:ascii="Palatino Linotype" w:eastAsia="Times New Roman" w:hAnsi="Palatino Linotype" w:cstheme="minorHAnsi"/>
          <w:b/>
          <w:bCs/>
          <w:color w:val="auto"/>
          <w:sz w:val="22"/>
          <w:szCs w:val="22"/>
        </w:rPr>
        <w:t xml:space="preserve">у Вршцу </w:t>
      </w:r>
      <w:r w:rsidRPr="008F14DE">
        <w:rPr>
          <w:rFonts w:ascii="Palatino Linotype" w:eastAsia="Times New Roman" w:hAnsi="Palatino Linotype" w:cstheme="minorHAnsi"/>
          <w:b/>
          <w:bCs/>
          <w:color w:val="auto"/>
          <w:sz w:val="22"/>
          <w:szCs w:val="22"/>
        </w:rPr>
        <w:t>је било обухваћено 1.</w:t>
      </w:r>
      <w:r w:rsidR="004979BC" w:rsidRPr="008F14DE">
        <w:rPr>
          <w:rFonts w:ascii="Palatino Linotype" w:eastAsia="Times New Roman" w:hAnsi="Palatino Linotype" w:cstheme="minorHAnsi"/>
          <w:b/>
          <w:bCs/>
          <w:color w:val="auto"/>
          <w:sz w:val="22"/>
          <w:szCs w:val="22"/>
        </w:rPr>
        <w:t>6</w:t>
      </w:r>
      <w:r w:rsidR="00EF00A0" w:rsidRPr="008F14DE">
        <w:rPr>
          <w:rFonts w:ascii="Palatino Linotype" w:eastAsia="Times New Roman" w:hAnsi="Palatino Linotype" w:cstheme="minorHAnsi"/>
          <w:b/>
          <w:bCs/>
          <w:color w:val="auto"/>
          <w:sz w:val="22"/>
          <w:szCs w:val="22"/>
        </w:rPr>
        <w:t>3</w:t>
      </w:r>
      <w:r w:rsidR="004979BC" w:rsidRPr="008F14DE">
        <w:rPr>
          <w:rFonts w:ascii="Palatino Linotype" w:eastAsia="Times New Roman" w:hAnsi="Palatino Linotype" w:cstheme="minorHAnsi"/>
          <w:b/>
          <w:bCs/>
          <w:color w:val="auto"/>
          <w:sz w:val="22"/>
          <w:szCs w:val="22"/>
        </w:rPr>
        <w:t>4</w:t>
      </w:r>
      <w:r w:rsidRPr="008F14DE">
        <w:rPr>
          <w:rFonts w:ascii="Palatino Linotype" w:eastAsia="Times New Roman" w:hAnsi="Palatino Linotype" w:cstheme="minorHAnsi"/>
          <w:b/>
          <w:bCs/>
          <w:color w:val="auto"/>
          <w:sz w:val="22"/>
          <w:szCs w:val="22"/>
        </w:rPr>
        <w:t xml:space="preserve"> ученика, међу којима је</w:t>
      </w:r>
      <w:r w:rsidR="004979BC" w:rsidRPr="008F14DE">
        <w:rPr>
          <w:rFonts w:ascii="Palatino Linotype" w:eastAsia="Times New Roman" w:hAnsi="Palatino Linotype" w:cstheme="minorHAnsi"/>
          <w:b/>
          <w:bCs/>
          <w:color w:val="auto"/>
          <w:sz w:val="22"/>
          <w:szCs w:val="22"/>
        </w:rPr>
        <w:t xml:space="preserve"> 5,5</w:t>
      </w:r>
      <w:r w:rsidR="00EF00A0" w:rsidRPr="008F14DE">
        <w:rPr>
          <w:rFonts w:ascii="Palatino Linotype" w:eastAsia="Times New Roman" w:hAnsi="Palatino Linotype" w:cstheme="minorHAnsi"/>
          <w:b/>
          <w:bCs/>
          <w:color w:val="auto"/>
          <w:sz w:val="22"/>
          <w:szCs w:val="22"/>
        </w:rPr>
        <w:t>7</w:t>
      </w:r>
      <w:r w:rsidR="004979BC" w:rsidRPr="008F14DE">
        <w:rPr>
          <w:rFonts w:ascii="Palatino Linotype" w:eastAsia="Times New Roman" w:hAnsi="Palatino Linotype" w:cstheme="minorHAnsi"/>
          <w:b/>
          <w:bCs/>
          <w:color w:val="auto"/>
          <w:sz w:val="22"/>
          <w:szCs w:val="22"/>
        </w:rPr>
        <w:t>% ромских средњошколаца, од</w:t>
      </w:r>
      <w:r w:rsidR="008131DC" w:rsidRPr="008F14DE">
        <w:rPr>
          <w:rFonts w:ascii="Palatino Linotype" w:eastAsia="Times New Roman" w:hAnsi="Palatino Linotype" w:cstheme="minorHAnsi"/>
          <w:b/>
          <w:bCs/>
          <w:color w:val="auto"/>
          <w:sz w:val="22"/>
          <w:szCs w:val="22"/>
        </w:rPr>
        <w:t>н</w:t>
      </w:r>
      <w:r w:rsidR="004979BC" w:rsidRPr="008F14DE">
        <w:rPr>
          <w:rFonts w:ascii="Palatino Linotype" w:eastAsia="Times New Roman" w:hAnsi="Palatino Linotype" w:cstheme="minorHAnsi"/>
          <w:b/>
          <w:bCs/>
          <w:color w:val="auto"/>
          <w:sz w:val="22"/>
          <w:szCs w:val="22"/>
        </w:rPr>
        <w:t>осно</w:t>
      </w:r>
      <w:r w:rsidRPr="008F14DE">
        <w:rPr>
          <w:rFonts w:ascii="Palatino Linotype" w:eastAsia="Times New Roman" w:hAnsi="Palatino Linotype" w:cstheme="minorHAnsi"/>
          <w:b/>
          <w:bCs/>
          <w:color w:val="auto"/>
          <w:sz w:val="22"/>
          <w:szCs w:val="22"/>
        </w:rPr>
        <w:t xml:space="preserve"> </w:t>
      </w:r>
      <w:r w:rsidR="004979BC" w:rsidRPr="008F14DE">
        <w:rPr>
          <w:rFonts w:ascii="Palatino Linotype" w:eastAsia="Times New Roman" w:hAnsi="Palatino Linotype" w:cstheme="minorHAnsi"/>
          <w:b/>
          <w:bCs/>
          <w:color w:val="auto"/>
          <w:sz w:val="22"/>
          <w:szCs w:val="22"/>
        </w:rPr>
        <w:t>91</w:t>
      </w:r>
      <w:r w:rsidRPr="008F14DE">
        <w:rPr>
          <w:rFonts w:ascii="Palatino Linotype" w:eastAsia="Times New Roman" w:hAnsi="Palatino Linotype" w:cstheme="minorHAnsi"/>
          <w:b/>
          <w:bCs/>
          <w:color w:val="auto"/>
          <w:sz w:val="22"/>
          <w:szCs w:val="22"/>
        </w:rPr>
        <w:t xml:space="preserve"> </w:t>
      </w:r>
      <w:r w:rsidR="004979BC" w:rsidRPr="008F14DE">
        <w:rPr>
          <w:rFonts w:ascii="Palatino Linotype" w:eastAsia="Times New Roman" w:hAnsi="Palatino Linotype" w:cstheme="minorHAnsi"/>
          <w:b/>
          <w:bCs/>
          <w:color w:val="auto"/>
          <w:sz w:val="22"/>
          <w:szCs w:val="22"/>
        </w:rPr>
        <w:t>ученик</w:t>
      </w:r>
      <w:r w:rsidRPr="008F14DE">
        <w:rPr>
          <w:rFonts w:ascii="Palatino Linotype" w:eastAsia="Times New Roman" w:hAnsi="Palatino Linotype" w:cstheme="minorHAnsi"/>
          <w:b/>
          <w:bCs/>
          <w:color w:val="auto"/>
          <w:sz w:val="22"/>
          <w:szCs w:val="22"/>
        </w:rPr>
        <w:t>.</w:t>
      </w:r>
      <w:r w:rsidR="004979BC" w:rsidRPr="008F14DE">
        <w:rPr>
          <w:rFonts w:ascii="Palatino Linotype" w:eastAsia="Times New Roman" w:hAnsi="Palatino Linotype" w:cstheme="minorHAnsi"/>
          <w:b/>
          <w:bCs/>
          <w:color w:val="auto"/>
          <w:sz w:val="22"/>
          <w:szCs w:val="22"/>
        </w:rPr>
        <w:t xml:space="preserve"> </w:t>
      </w:r>
      <w:r w:rsidR="00EF00A0" w:rsidRPr="008F14DE">
        <w:rPr>
          <w:rFonts w:ascii="Palatino Linotype" w:eastAsia="Times New Roman" w:hAnsi="Palatino Linotype" w:cstheme="minorHAnsi"/>
          <w:color w:val="auto"/>
          <w:sz w:val="22"/>
          <w:szCs w:val="22"/>
        </w:rPr>
        <w:t>Скоро п</w:t>
      </w:r>
      <w:r w:rsidR="004979BC" w:rsidRPr="008F14DE">
        <w:rPr>
          <w:rFonts w:ascii="Palatino Linotype" w:eastAsia="Times New Roman" w:hAnsi="Palatino Linotype" w:cstheme="minorHAnsi"/>
          <w:color w:val="auto"/>
          <w:sz w:val="22"/>
          <w:szCs w:val="22"/>
        </w:rPr>
        <w:t>одједнак број жена (45) и мушкараца (46) ромске националности похађа средње образовање, а најчешће се одлучују за стручно образовање у оквиру Хемијско-медицинске школе Вршац, Пољопривреде школе</w:t>
      </w:r>
      <w:r w:rsidR="008131DC" w:rsidRPr="008F14DE">
        <w:rPr>
          <w:rFonts w:ascii="Palatino Linotype" w:eastAsia="Times New Roman" w:hAnsi="Palatino Linotype" w:cstheme="minorHAnsi"/>
          <w:color w:val="auto"/>
          <w:sz w:val="22"/>
          <w:szCs w:val="22"/>
        </w:rPr>
        <w:t xml:space="preserve"> Вршац и заната у оквиру Школског центра „Никола Тесла“. </w:t>
      </w:r>
    </w:p>
    <w:p w14:paraId="79DBDE90" w14:textId="77777777" w:rsidR="008F50A7" w:rsidRPr="008F14DE" w:rsidRDefault="008F50A7" w:rsidP="00885223">
      <w:pPr>
        <w:spacing w:line="240" w:lineRule="auto"/>
        <w:jc w:val="both"/>
        <w:rPr>
          <w:rFonts w:ascii="Palatino Linotype" w:eastAsia="Times New Roman" w:hAnsi="Palatino Linotype" w:cstheme="minorHAnsi"/>
          <w:color w:val="auto"/>
          <w:sz w:val="22"/>
          <w:szCs w:val="22"/>
        </w:rPr>
      </w:pPr>
    </w:p>
    <w:p w14:paraId="4B53580A" w14:textId="353CF58F" w:rsidR="007F1E4B" w:rsidRPr="008F14DE" w:rsidRDefault="007F1E4B" w:rsidP="008F50A7">
      <w:pPr>
        <w:spacing w:before="0" w:after="0" w:line="20" w:lineRule="atLeast"/>
        <w:contextualSpacing/>
        <w:rPr>
          <w:rFonts w:ascii="Palatino Linotype" w:hAnsi="Palatino Linotype" w:cs="Arial"/>
          <w:b/>
          <w:bCs/>
          <w:color w:val="auto"/>
        </w:rPr>
      </w:pPr>
      <w:r w:rsidRPr="008F14DE">
        <w:rPr>
          <w:rFonts w:ascii="Palatino Linotype" w:hAnsi="Palatino Linotype" w:cs="Arial"/>
          <w:bCs/>
          <w:i/>
          <w:iCs/>
          <w:color w:val="auto"/>
          <w:lang w:eastAsia="en-GB"/>
        </w:rPr>
        <w:lastRenderedPageBreak/>
        <w:t xml:space="preserve">Табела </w:t>
      </w:r>
      <w:r w:rsidR="00236980">
        <w:rPr>
          <w:rFonts w:ascii="Palatino Linotype" w:hAnsi="Palatino Linotype" w:cs="Arial"/>
          <w:bCs/>
          <w:i/>
          <w:iCs/>
          <w:color w:val="auto"/>
          <w:lang w:eastAsia="en-GB"/>
        </w:rPr>
        <w:t>9</w:t>
      </w:r>
      <w:r w:rsidRPr="008F14DE">
        <w:rPr>
          <w:rFonts w:ascii="Palatino Linotype" w:hAnsi="Palatino Linotype" w:cs="Arial"/>
          <w:bCs/>
          <w:i/>
          <w:iCs/>
          <w:color w:val="auto"/>
          <w:lang w:eastAsia="en-GB"/>
        </w:rPr>
        <w:t>: Број младих ромске националности обухваћених средњошколским образовањем у школској 202</w:t>
      </w:r>
      <w:r w:rsidR="008131DC" w:rsidRPr="008F14DE">
        <w:rPr>
          <w:rFonts w:ascii="Palatino Linotype" w:hAnsi="Palatino Linotype" w:cs="Arial"/>
          <w:bCs/>
          <w:i/>
          <w:iCs/>
          <w:color w:val="auto"/>
          <w:lang w:eastAsia="en-GB"/>
        </w:rPr>
        <w:t>3</w:t>
      </w:r>
      <w:r w:rsidRPr="008F14DE">
        <w:rPr>
          <w:rFonts w:ascii="Palatino Linotype" w:hAnsi="Palatino Linotype" w:cs="Arial"/>
          <w:bCs/>
          <w:i/>
          <w:iCs/>
          <w:color w:val="auto"/>
          <w:lang w:eastAsia="en-GB"/>
        </w:rPr>
        <w:t>/2</w:t>
      </w:r>
      <w:r w:rsidR="008131DC" w:rsidRPr="008F14DE">
        <w:rPr>
          <w:rFonts w:ascii="Palatino Linotype" w:hAnsi="Palatino Linotype" w:cs="Arial"/>
          <w:bCs/>
          <w:i/>
          <w:iCs/>
          <w:color w:val="auto"/>
          <w:lang w:eastAsia="en-GB"/>
        </w:rPr>
        <w:t>4</w:t>
      </w:r>
      <w:r w:rsidRPr="008F14DE">
        <w:rPr>
          <w:rFonts w:ascii="Palatino Linotype" w:hAnsi="Palatino Linotype" w:cs="Arial"/>
          <w:bCs/>
          <w:i/>
          <w:iCs/>
          <w:color w:val="auto"/>
          <w:lang w:eastAsia="en-GB"/>
        </w:rPr>
        <w:t xml:space="preserve">. години у </w:t>
      </w:r>
      <w:r w:rsidR="008131DC" w:rsidRPr="008F14DE">
        <w:rPr>
          <w:rFonts w:ascii="Palatino Linotype" w:hAnsi="Palatino Linotype" w:cs="Arial"/>
          <w:bCs/>
          <w:i/>
          <w:iCs/>
          <w:color w:val="auto"/>
          <w:lang w:eastAsia="en-GB"/>
        </w:rPr>
        <w:t>Вршцу</w:t>
      </w:r>
    </w:p>
    <w:tbl>
      <w:tblPr>
        <w:tblStyle w:val="TableGridLight"/>
        <w:tblW w:w="0" w:type="auto"/>
        <w:tblLook w:val="04A0" w:firstRow="1" w:lastRow="0" w:firstColumn="1" w:lastColumn="0" w:noHBand="0" w:noVBand="1"/>
      </w:tblPr>
      <w:tblGrid>
        <w:gridCol w:w="5185"/>
        <w:gridCol w:w="1206"/>
        <w:gridCol w:w="1389"/>
        <w:gridCol w:w="1093"/>
      </w:tblGrid>
      <w:tr w:rsidR="007F1E4B" w:rsidRPr="008F14DE" w14:paraId="10E9293C" w14:textId="77777777" w:rsidTr="00760D22">
        <w:trPr>
          <w:trHeight w:val="725"/>
        </w:trPr>
        <w:tc>
          <w:tcPr>
            <w:tcW w:w="0" w:type="auto"/>
            <w:shd w:val="clear" w:color="auto" w:fill="776E51" w:themeFill="accent6" w:themeFillShade="BF"/>
            <w:hideMark/>
          </w:tcPr>
          <w:p w14:paraId="5765675A" w14:textId="77777777" w:rsidR="007F1E4B" w:rsidRPr="008F14DE" w:rsidRDefault="007F1E4B" w:rsidP="008F50A7">
            <w:pPr>
              <w:ind w:firstLine="360"/>
              <w:jc w:val="center"/>
              <w:rPr>
                <w:rFonts w:ascii="Palatino Linotype" w:hAnsi="Palatino Linotype" w:cs="Arial"/>
                <w:b/>
                <w:bCs/>
                <w:color w:val="FFFFFF" w:themeColor="background1"/>
                <w:sz w:val="20"/>
                <w:szCs w:val="20"/>
                <w:lang w:eastAsia="sr-Latn-RS"/>
              </w:rPr>
            </w:pPr>
            <w:r w:rsidRPr="008F14DE">
              <w:rPr>
                <w:rFonts w:ascii="Palatino Linotype" w:hAnsi="Palatino Linotype" w:cs="Arial"/>
                <w:bCs/>
                <w:color w:val="FFFFFF" w:themeColor="background1"/>
                <w:sz w:val="20"/>
                <w:szCs w:val="20"/>
                <w:lang w:eastAsia="sr-Latn-RS"/>
              </w:rPr>
              <w:t>Назив индикатора</w:t>
            </w:r>
          </w:p>
        </w:tc>
        <w:tc>
          <w:tcPr>
            <w:tcW w:w="1206" w:type="dxa"/>
            <w:shd w:val="clear" w:color="auto" w:fill="776E51" w:themeFill="accent6" w:themeFillShade="BF"/>
            <w:hideMark/>
          </w:tcPr>
          <w:p w14:paraId="683ABADD" w14:textId="77777777" w:rsidR="007F1E4B" w:rsidRPr="008F14DE" w:rsidRDefault="007F1E4B" w:rsidP="008F50A7">
            <w:pPr>
              <w:jc w:val="center"/>
              <w:rPr>
                <w:rFonts w:ascii="Palatino Linotype" w:hAnsi="Palatino Linotype" w:cs="Arial"/>
                <w:b/>
                <w:bCs/>
                <w:color w:val="FFFFFF" w:themeColor="background1"/>
                <w:sz w:val="20"/>
                <w:szCs w:val="20"/>
                <w:lang w:eastAsia="sr-Latn-RS"/>
              </w:rPr>
            </w:pPr>
            <w:r w:rsidRPr="008F14DE">
              <w:rPr>
                <w:rFonts w:ascii="Palatino Linotype" w:hAnsi="Palatino Linotype" w:cs="Arial"/>
                <w:bCs/>
                <w:color w:val="FFFFFF" w:themeColor="background1"/>
                <w:sz w:val="20"/>
                <w:szCs w:val="20"/>
                <w:lang w:eastAsia="sr-Latn-RS"/>
              </w:rPr>
              <w:t>Укупан број ученика</w:t>
            </w:r>
          </w:p>
        </w:tc>
        <w:tc>
          <w:tcPr>
            <w:tcW w:w="1389" w:type="dxa"/>
            <w:shd w:val="clear" w:color="auto" w:fill="776E51" w:themeFill="accent6" w:themeFillShade="BF"/>
            <w:hideMark/>
          </w:tcPr>
          <w:p w14:paraId="301FA1F4" w14:textId="77777777" w:rsidR="007F1E4B" w:rsidRPr="008F14DE" w:rsidRDefault="007F1E4B" w:rsidP="008F50A7">
            <w:pPr>
              <w:jc w:val="center"/>
              <w:rPr>
                <w:rFonts w:ascii="Palatino Linotype" w:hAnsi="Palatino Linotype" w:cs="Arial"/>
                <w:b/>
                <w:bCs/>
                <w:color w:val="FFFFFF" w:themeColor="background1"/>
                <w:sz w:val="20"/>
                <w:szCs w:val="20"/>
                <w:lang w:eastAsia="sr-Latn-RS"/>
              </w:rPr>
            </w:pPr>
            <w:r w:rsidRPr="008F14DE">
              <w:rPr>
                <w:rFonts w:ascii="Palatino Linotype" w:hAnsi="Palatino Linotype" w:cs="Arial"/>
                <w:bCs/>
                <w:color w:val="FFFFFF" w:themeColor="background1"/>
                <w:sz w:val="20"/>
                <w:szCs w:val="20"/>
                <w:lang w:eastAsia="sr-Latn-RS"/>
              </w:rPr>
              <w:t>Број девојчица</w:t>
            </w:r>
          </w:p>
        </w:tc>
        <w:tc>
          <w:tcPr>
            <w:tcW w:w="0" w:type="auto"/>
            <w:shd w:val="clear" w:color="auto" w:fill="776E51" w:themeFill="accent6" w:themeFillShade="BF"/>
            <w:hideMark/>
          </w:tcPr>
          <w:p w14:paraId="4894D62C" w14:textId="77777777" w:rsidR="007F1E4B" w:rsidRPr="008F14DE" w:rsidRDefault="007F1E4B" w:rsidP="008F50A7">
            <w:pPr>
              <w:jc w:val="center"/>
              <w:rPr>
                <w:rFonts w:ascii="Palatino Linotype" w:hAnsi="Palatino Linotype" w:cs="Arial"/>
                <w:b/>
                <w:bCs/>
                <w:color w:val="FFFFFF" w:themeColor="background1"/>
                <w:sz w:val="20"/>
                <w:szCs w:val="20"/>
                <w:lang w:eastAsia="sr-Latn-RS"/>
              </w:rPr>
            </w:pPr>
            <w:r w:rsidRPr="008F14DE">
              <w:rPr>
                <w:rFonts w:ascii="Palatino Linotype" w:hAnsi="Palatino Linotype" w:cs="Arial"/>
                <w:bCs/>
                <w:color w:val="FFFFFF" w:themeColor="background1"/>
                <w:sz w:val="20"/>
                <w:szCs w:val="20"/>
                <w:lang w:eastAsia="sr-Latn-RS"/>
              </w:rPr>
              <w:t>Број дечака</w:t>
            </w:r>
          </w:p>
        </w:tc>
      </w:tr>
      <w:tr w:rsidR="004979BC" w:rsidRPr="008F14DE" w14:paraId="759F2F93" w14:textId="77777777" w:rsidTr="00760D22">
        <w:tc>
          <w:tcPr>
            <w:tcW w:w="0" w:type="auto"/>
            <w:hideMark/>
          </w:tcPr>
          <w:p w14:paraId="5BDF8EB4" w14:textId="77777777" w:rsidR="004979BC" w:rsidRPr="008F14DE" w:rsidRDefault="004979BC" w:rsidP="008F50A7">
            <w:pPr>
              <w:rPr>
                <w:rFonts w:ascii="Palatino Linotype" w:hAnsi="Palatino Linotype" w:cs="Arial"/>
                <w:b/>
                <w:bCs/>
                <w:sz w:val="20"/>
                <w:szCs w:val="20"/>
                <w:lang w:eastAsia="sr-Latn-RS"/>
              </w:rPr>
            </w:pPr>
            <w:r w:rsidRPr="008F14DE">
              <w:rPr>
                <w:rFonts w:ascii="Palatino Linotype" w:hAnsi="Palatino Linotype" w:cs="Arial"/>
                <w:bCs/>
                <w:sz w:val="20"/>
                <w:szCs w:val="20"/>
                <w:lang w:eastAsia="sr-Latn-RS"/>
              </w:rPr>
              <w:t>Број деце обухваћене средњошколским  образовањем </w:t>
            </w:r>
          </w:p>
        </w:tc>
        <w:tc>
          <w:tcPr>
            <w:tcW w:w="1206" w:type="dxa"/>
          </w:tcPr>
          <w:p w14:paraId="2A727A2A" w14:textId="77ACEE7C" w:rsidR="004979BC" w:rsidRPr="008F14DE" w:rsidRDefault="004979BC" w:rsidP="008F50A7">
            <w:pPr>
              <w:jc w:val="center"/>
              <w:rPr>
                <w:rFonts w:ascii="Palatino Linotype" w:hAnsi="Palatino Linotype" w:cstheme="majorHAnsi"/>
                <w:b/>
                <w:sz w:val="20"/>
                <w:szCs w:val="20"/>
                <w:lang w:eastAsia="sr-Latn-RS"/>
              </w:rPr>
            </w:pPr>
            <w:r w:rsidRPr="008F14DE">
              <w:rPr>
                <w:rFonts w:ascii="Palatino Linotype" w:hAnsi="Palatino Linotype"/>
                <w:sz w:val="20"/>
                <w:szCs w:val="20"/>
              </w:rPr>
              <w:t>1.6</w:t>
            </w:r>
            <w:r w:rsidR="00EF00A0" w:rsidRPr="008F14DE">
              <w:rPr>
                <w:rFonts w:ascii="Palatino Linotype" w:hAnsi="Palatino Linotype"/>
                <w:sz w:val="20"/>
                <w:szCs w:val="20"/>
              </w:rPr>
              <w:t>3</w:t>
            </w:r>
            <w:r w:rsidRPr="008F14DE">
              <w:rPr>
                <w:rFonts w:ascii="Palatino Linotype" w:hAnsi="Palatino Linotype"/>
                <w:sz w:val="20"/>
                <w:szCs w:val="20"/>
              </w:rPr>
              <w:t>4</w:t>
            </w:r>
          </w:p>
        </w:tc>
        <w:tc>
          <w:tcPr>
            <w:tcW w:w="1389" w:type="dxa"/>
          </w:tcPr>
          <w:p w14:paraId="04C570E2" w14:textId="594D1207" w:rsidR="004979BC" w:rsidRPr="008F14DE" w:rsidRDefault="004979BC" w:rsidP="008F50A7">
            <w:pPr>
              <w:jc w:val="center"/>
              <w:rPr>
                <w:rFonts w:ascii="Palatino Linotype" w:hAnsi="Palatino Linotype" w:cstheme="majorHAnsi"/>
                <w:b/>
                <w:sz w:val="20"/>
                <w:szCs w:val="20"/>
                <w:lang w:eastAsia="sr-Latn-RS"/>
              </w:rPr>
            </w:pPr>
            <w:r w:rsidRPr="008F14DE">
              <w:rPr>
                <w:rFonts w:ascii="Palatino Linotype" w:hAnsi="Palatino Linotype"/>
                <w:sz w:val="20"/>
                <w:szCs w:val="20"/>
              </w:rPr>
              <w:t>8</w:t>
            </w:r>
            <w:r w:rsidR="00EF00A0" w:rsidRPr="008F14DE">
              <w:rPr>
                <w:rFonts w:ascii="Palatino Linotype" w:hAnsi="Palatino Linotype"/>
                <w:sz w:val="20"/>
                <w:szCs w:val="20"/>
              </w:rPr>
              <w:t>1</w:t>
            </w:r>
            <w:r w:rsidRPr="008F14DE">
              <w:rPr>
                <w:rFonts w:ascii="Palatino Linotype" w:hAnsi="Palatino Linotype"/>
                <w:sz w:val="20"/>
                <w:szCs w:val="20"/>
              </w:rPr>
              <w:t>7</w:t>
            </w:r>
          </w:p>
        </w:tc>
        <w:tc>
          <w:tcPr>
            <w:tcW w:w="0" w:type="auto"/>
          </w:tcPr>
          <w:p w14:paraId="2588367D" w14:textId="768E304C" w:rsidR="004979BC" w:rsidRPr="008F14DE" w:rsidRDefault="004979BC" w:rsidP="008F50A7">
            <w:pPr>
              <w:ind w:firstLine="360"/>
              <w:rPr>
                <w:rFonts w:ascii="Palatino Linotype" w:hAnsi="Palatino Linotype" w:cstheme="majorHAnsi"/>
                <w:b/>
                <w:sz w:val="20"/>
                <w:szCs w:val="20"/>
                <w:lang w:eastAsia="sr-Latn-RS"/>
              </w:rPr>
            </w:pPr>
            <w:r w:rsidRPr="008F14DE">
              <w:rPr>
                <w:rFonts w:ascii="Palatino Linotype" w:hAnsi="Palatino Linotype"/>
                <w:sz w:val="20"/>
                <w:szCs w:val="20"/>
              </w:rPr>
              <w:t>817</w:t>
            </w:r>
          </w:p>
        </w:tc>
      </w:tr>
      <w:tr w:rsidR="004979BC" w:rsidRPr="008F14DE" w14:paraId="56E152EE" w14:textId="77777777" w:rsidTr="00760D22">
        <w:tc>
          <w:tcPr>
            <w:tcW w:w="0" w:type="auto"/>
            <w:hideMark/>
          </w:tcPr>
          <w:p w14:paraId="76F11641" w14:textId="77777777" w:rsidR="004979BC" w:rsidRPr="008F14DE" w:rsidRDefault="004979BC" w:rsidP="008F50A7">
            <w:pPr>
              <w:rPr>
                <w:rFonts w:ascii="Palatino Linotype" w:hAnsi="Palatino Linotype" w:cs="Arial"/>
                <w:b/>
                <w:bCs/>
                <w:sz w:val="20"/>
                <w:szCs w:val="20"/>
                <w:lang w:eastAsia="sr-Latn-RS"/>
              </w:rPr>
            </w:pPr>
            <w:r w:rsidRPr="008F14DE">
              <w:rPr>
                <w:rFonts w:ascii="Palatino Linotype" w:hAnsi="Palatino Linotype" w:cs="Arial"/>
                <w:bCs/>
                <w:sz w:val="20"/>
                <w:szCs w:val="20"/>
                <w:lang w:eastAsia="sr-Latn-RS"/>
              </w:rPr>
              <w:t>Број деце ромске националности која су обухваћена средњошколским образовањем </w:t>
            </w:r>
          </w:p>
        </w:tc>
        <w:tc>
          <w:tcPr>
            <w:tcW w:w="1206" w:type="dxa"/>
          </w:tcPr>
          <w:p w14:paraId="19EFC58F" w14:textId="7243537F" w:rsidR="004979BC" w:rsidRPr="008F14DE" w:rsidRDefault="004979BC" w:rsidP="008F50A7">
            <w:pPr>
              <w:jc w:val="center"/>
              <w:rPr>
                <w:rFonts w:ascii="Palatino Linotype" w:hAnsi="Palatino Linotype" w:cstheme="majorHAnsi"/>
                <w:bCs/>
                <w:sz w:val="20"/>
                <w:szCs w:val="20"/>
                <w:lang w:eastAsia="sr-Latn-RS"/>
              </w:rPr>
            </w:pPr>
            <w:r w:rsidRPr="008F14DE">
              <w:rPr>
                <w:rFonts w:ascii="Palatino Linotype" w:hAnsi="Palatino Linotype"/>
                <w:sz w:val="20"/>
                <w:szCs w:val="20"/>
              </w:rPr>
              <w:t>91</w:t>
            </w:r>
          </w:p>
        </w:tc>
        <w:tc>
          <w:tcPr>
            <w:tcW w:w="1389" w:type="dxa"/>
          </w:tcPr>
          <w:p w14:paraId="1E7AC1DD" w14:textId="0A7E02EB" w:rsidR="004979BC" w:rsidRPr="008F14DE" w:rsidRDefault="004979BC" w:rsidP="008F50A7">
            <w:pPr>
              <w:jc w:val="center"/>
              <w:rPr>
                <w:rFonts w:ascii="Palatino Linotype" w:hAnsi="Palatino Linotype" w:cstheme="majorHAnsi"/>
                <w:bCs/>
                <w:sz w:val="20"/>
                <w:szCs w:val="20"/>
                <w:lang w:eastAsia="sr-Latn-RS"/>
              </w:rPr>
            </w:pPr>
            <w:r w:rsidRPr="008F14DE">
              <w:rPr>
                <w:rFonts w:ascii="Palatino Linotype" w:hAnsi="Palatino Linotype"/>
                <w:sz w:val="20"/>
                <w:szCs w:val="20"/>
              </w:rPr>
              <w:t>45</w:t>
            </w:r>
          </w:p>
        </w:tc>
        <w:tc>
          <w:tcPr>
            <w:tcW w:w="0" w:type="auto"/>
          </w:tcPr>
          <w:p w14:paraId="666BF6A0" w14:textId="590E9DC6" w:rsidR="004979BC" w:rsidRPr="008F14DE" w:rsidRDefault="004979BC" w:rsidP="008F50A7">
            <w:pPr>
              <w:jc w:val="center"/>
              <w:rPr>
                <w:rFonts w:ascii="Palatino Linotype" w:hAnsi="Palatino Linotype" w:cstheme="majorHAnsi"/>
                <w:bCs/>
                <w:sz w:val="20"/>
                <w:szCs w:val="20"/>
                <w:lang w:eastAsia="sr-Latn-RS"/>
              </w:rPr>
            </w:pPr>
            <w:r w:rsidRPr="008F14DE">
              <w:rPr>
                <w:rFonts w:ascii="Palatino Linotype" w:hAnsi="Palatino Linotype"/>
                <w:sz w:val="20"/>
                <w:szCs w:val="20"/>
              </w:rPr>
              <w:t>46</w:t>
            </w:r>
          </w:p>
        </w:tc>
      </w:tr>
    </w:tbl>
    <w:p w14:paraId="6CC8CCE3" w14:textId="6FFE8D29" w:rsidR="000D7F26" w:rsidRPr="008F14DE" w:rsidRDefault="007F1E4B" w:rsidP="008F50A7">
      <w:pPr>
        <w:spacing w:before="0" w:after="0"/>
        <w:jc w:val="both"/>
        <w:rPr>
          <w:rFonts w:ascii="Palatino Linotype" w:hAnsi="Palatino Linotype" w:cs="Arial"/>
          <w:b/>
          <w:bCs/>
          <w:i/>
          <w:color w:val="auto"/>
        </w:rPr>
      </w:pPr>
      <w:r w:rsidRPr="008F14DE">
        <w:rPr>
          <w:rFonts w:ascii="Palatino Linotype" w:hAnsi="Palatino Linotype" w:cs="Arial"/>
          <w:bCs/>
          <w:i/>
          <w:color w:val="auto"/>
        </w:rPr>
        <w:t>Извор: Упитник за прикупљање података за потребе израде ЛАП-а за социјалну инклузију Рома и Ромкиња</w:t>
      </w:r>
    </w:p>
    <w:p w14:paraId="1AA68070" w14:textId="1FA46B0A" w:rsidR="00065080" w:rsidRPr="008F14DE" w:rsidRDefault="00065080" w:rsidP="005B5623">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Прикупљени подаци показују да је </w:t>
      </w:r>
      <w:r w:rsidR="006D3B89" w:rsidRPr="008F14DE">
        <w:rPr>
          <w:rFonts w:ascii="Palatino Linotype" w:hAnsi="Palatino Linotype" w:cs="Arial"/>
          <w:color w:val="auto"/>
          <w:sz w:val="22"/>
          <w:szCs w:val="22"/>
        </w:rPr>
        <w:t>3</w:t>
      </w:r>
      <w:r w:rsidR="0071585F" w:rsidRPr="008F14DE">
        <w:rPr>
          <w:rFonts w:ascii="Palatino Linotype" w:hAnsi="Palatino Linotype" w:cs="Arial"/>
          <w:color w:val="auto"/>
          <w:sz w:val="22"/>
          <w:szCs w:val="22"/>
        </w:rPr>
        <w:t>8</w:t>
      </w:r>
      <w:r w:rsidRPr="008F14DE">
        <w:rPr>
          <w:rFonts w:ascii="Palatino Linotype" w:hAnsi="Palatino Linotype" w:cs="Arial"/>
          <w:color w:val="auto"/>
          <w:sz w:val="22"/>
          <w:szCs w:val="22"/>
        </w:rPr>
        <w:t xml:space="preserve"> младих ромске националности уписало средњу школу путем афирмативних мера у последње три школске године (</w:t>
      </w:r>
      <w:r w:rsidR="006D3B89" w:rsidRPr="008F14DE">
        <w:rPr>
          <w:rFonts w:ascii="Palatino Linotype" w:hAnsi="Palatino Linotype" w:cs="Arial"/>
          <w:color w:val="auto"/>
          <w:sz w:val="22"/>
          <w:szCs w:val="22"/>
        </w:rPr>
        <w:t>9</w:t>
      </w:r>
      <w:r w:rsidR="0071585F" w:rsidRPr="008F14DE">
        <w:rPr>
          <w:rFonts w:ascii="Palatino Linotype" w:hAnsi="Palatino Linotype" w:cs="Arial"/>
          <w:color w:val="auto"/>
          <w:sz w:val="22"/>
          <w:szCs w:val="22"/>
        </w:rPr>
        <w:t xml:space="preserve"> </w:t>
      </w:r>
      <w:r w:rsidR="006D3B89" w:rsidRPr="008F14DE">
        <w:rPr>
          <w:rFonts w:ascii="Palatino Linotype" w:hAnsi="Palatino Linotype" w:cs="Arial"/>
          <w:color w:val="auto"/>
          <w:sz w:val="22"/>
          <w:szCs w:val="22"/>
        </w:rPr>
        <w:t xml:space="preserve">жена </w:t>
      </w:r>
      <w:r w:rsidR="0071585F" w:rsidRPr="008F14DE">
        <w:rPr>
          <w:rFonts w:ascii="Palatino Linotype" w:hAnsi="Palatino Linotype" w:cs="Arial"/>
          <w:color w:val="auto"/>
          <w:sz w:val="22"/>
          <w:szCs w:val="22"/>
        </w:rPr>
        <w:t xml:space="preserve">и </w:t>
      </w:r>
      <w:r w:rsidR="006D3B89" w:rsidRPr="008F14DE">
        <w:rPr>
          <w:rFonts w:ascii="Palatino Linotype" w:hAnsi="Palatino Linotype" w:cs="Arial"/>
          <w:color w:val="auto"/>
          <w:sz w:val="22"/>
          <w:szCs w:val="22"/>
        </w:rPr>
        <w:t>29</w:t>
      </w:r>
      <w:r w:rsidRPr="008F14DE">
        <w:rPr>
          <w:rFonts w:ascii="Palatino Linotype" w:hAnsi="Palatino Linotype" w:cs="Arial"/>
          <w:color w:val="auto"/>
          <w:sz w:val="22"/>
          <w:szCs w:val="22"/>
        </w:rPr>
        <w:t xml:space="preserve"> </w:t>
      </w:r>
      <w:r w:rsidR="006D3B89" w:rsidRPr="008F14DE">
        <w:rPr>
          <w:rFonts w:ascii="Palatino Linotype" w:hAnsi="Palatino Linotype" w:cs="Arial"/>
          <w:color w:val="auto"/>
          <w:sz w:val="22"/>
          <w:szCs w:val="22"/>
        </w:rPr>
        <w:t>мушкараца</w:t>
      </w:r>
      <w:r w:rsidRPr="008F14DE">
        <w:rPr>
          <w:rFonts w:ascii="Palatino Linotype" w:hAnsi="Palatino Linotype" w:cs="Arial"/>
          <w:color w:val="auto"/>
          <w:sz w:val="22"/>
          <w:szCs w:val="22"/>
        </w:rPr>
        <w:t>).</w:t>
      </w:r>
      <w:r w:rsidR="006D3B89" w:rsidRPr="008F14DE">
        <w:rPr>
          <w:rFonts w:ascii="Palatino Linotype" w:hAnsi="Palatino Linotype" w:cs="Arial"/>
          <w:color w:val="auto"/>
          <w:sz w:val="22"/>
          <w:szCs w:val="22"/>
        </w:rPr>
        <w:t xml:space="preserve"> </w:t>
      </w:r>
      <w:r w:rsidR="006D3B89" w:rsidRPr="008F14DE">
        <w:rPr>
          <w:rFonts w:ascii="Palatino Linotype" w:hAnsi="Palatino Linotype" w:cs="Arial"/>
          <w:b/>
          <w:bCs/>
          <w:color w:val="auto"/>
          <w:sz w:val="22"/>
          <w:szCs w:val="22"/>
        </w:rPr>
        <w:t>Број уписаних ромских ученица у средње школе путем афирмативних мера јер три пута мањи од ромских ученика,</w:t>
      </w:r>
      <w:r w:rsidR="006D3B89" w:rsidRPr="008F14DE">
        <w:rPr>
          <w:rFonts w:ascii="Palatino Linotype" w:hAnsi="Palatino Linotype" w:cs="Arial"/>
          <w:color w:val="auto"/>
          <w:sz w:val="22"/>
          <w:szCs w:val="22"/>
        </w:rPr>
        <w:t xml:space="preserve"> што наводи на закључак да девојчице много чешће од дечака прекидају образовање након основне школе и да је потребно креирати нове подстицајне мере посебно усмерене на ромске ученице. </w:t>
      </w:r>
    </w:p>
    <w:p w14:paraId="0099FBB8" w14:textId="77777777" w:rsidR="00065080" w:rsidRPr="008F14DE" w:rsidRDefault="00065080" w:rsidP="00065080">
      <w:pPr>
        <w:spacing w:after="60"/>
        <w:rPr>
          <w:rFonts w:ascii="Palatino Linotype" w:hAnsi="Palatino Linotype" w:cs="Arial"/>
          <w:color w:val="auto"/>
          <w:sz w:val="4"/>
          <w:szCs w:val="4"/>
        </w:rPr>
      </w:pPr>
    </w:p>
    <w:p w14:paraId="2E5A69B5" w14:textId="1CFFA4A1" w:rsidR="00065080" w:rsidRPr="008F14DE" w:rsidRDefault="00065080" w:rsidP="008F50A7">
      <w:pPr>
        <w:keepNext/>
        <w:spacing w:before="0" w:after="0" w:line="240" w:lineRule="auto"/>
        <w:jc w:val="both"/>
        <w:rPr>
          <w:rFonts w:ascii="Palatino Linotype" w:eastAsiaTheme="minorEastAsia" w:hAnsi="Palatino Linotype" w:cs="Arial"/>
          <w:i/>
          <w:color w:val="auto"/>
        </w:rPr>
      </w:pPr>
      <w:r w:rsidRPr="008F14DE">
        <w:rPr>
          <w:rFonts w:ascii="Palatino Linotype" w:eastAsiaTheme="minorEastAsia" w:hAnsi="Palatino Linotype" w:cs="Arial"/>
          <w:bCs/>
          <w:i/>
          <w:color w:val="auto"/>
        </w:rPr>
        <w:t xml:space="preserve">Табела </w:t>
      </w:r>
      <w:r w:rsidR="00236980">
        <w:rPr>
          <w:rFonts w:ascii="Palatino Linotype" w:eastAsiaTheme="minorEastAsia" w:hAnsi="Palatino Linotype" w:cs="Arial"/>
          <w:bCs/>
          <w:i/>
          <w:color w:val="auto"/>
        </w:rPr>
        <w:t>10</w:t>
      </w:r>
      <w:r w:rsidRPr="008F14DE">
        <w:rPr>
          <w:rFonts w:ascii="Palatino Linotype" w:eastAsiaTheme="minorEastAsia" w:hAnsi="Palatino Linotype" w:cs="Arial"/>
          <w:b/>
          <w:i/>
          <w:color w:val="auto"/>
        </w:rPr>
        <w:t>:</w:t>
      </w:r>
      <w:r w:rsidRPr="008F14DE">
        <w:rPr>
          <w:rFonts w:ascii="Palatino Linotype" w:eastAsiaTheme="minorEastAsia" w:hAnsi="Palatino Linotype" w:cs="Arial"/>
          <w:i/>
          <w:color w:val="auto"/>
        </w:rPr>
        <w:t xml:space="preserve"> Број </w:t>
      </w:r>
      <w:r w:rsidRPr="008F14DE">
        <w:rPr>
          <w:rFonts w:ascii="Palatino Linotype" w:eastAsiaTheme="minorEastAsia" w:hAnsi="Palatino Linotype" w:cs="Arial"/>
          <w:bCs/>
          <w:i/>
          <w:color w:val="auto"/>
        </w:rPr>
        <w:t>младих ромске националности</w:t>
      </w:r>
      <w:r w:rsidRPr="008F14DE">
        <w:rPr>
          <w:rFonts w:ascii="Palatino Linotype" w:eastAsiaTheme="minorEastAsia" w:hAnsi="Palatino Linotype" w:cs="Arial"/>
          <w:i/>
          <w:color w:val="auto"/>
        </w:rPr>
        <w:t xml:space="preserve"> који су уписани у средњу школу путем </w:t>
      </w:r>
      <w:r w:rsidRPr="008F14DE">
        <w:rPr>
          <w:rFonts w:ascii="Palatino Linotype" w:eastAsiaTheme="minorEastAsia" w:hAnsi="Palatino Linotype" w:cs="Arial"/>
          <w:bCs/>
          <w:i/>
          <w:color w:val="auto"/>
        </w:rPr>
        <w:t xml:space="preserve">афирмативних мера </w:t>
      </w:r>
      <w:r w:rsidRPr="008F14DE">
        <w:rPr>
          <w:rFonts w:ascii="Palatino Linotype" w:eastAsiaTheme="minorEastAsia" w:hAnsi="Palatino Linotype" w:cs="Arial"/>
          <w:i/>
          <w:color w:val="auto"/>
        </w:rPr>
        <w:t xml:space="preserve">у последње три школске године у </w:t>
      </w:r>
      <w:r w:rsidR="008131DC" w:rsidRPr="008F14DE">
        <w:rPr>
          <w:rFonts w:ascii="Palatino Linotype" w:eastAsiaTheme="minorEastAsia" w:hAnsi="Palatino Linotype" w:cs="Arial"/>
          <w:i/>
          <w:color w:val="auto"/>
        </w:rPr>
        <w:t>Вршцу</w:t>
      </w:r>
    </w:p>
    <w:tbl>
      <w:tblPr>
        <w:tblStyle w:val="TableGrid10"/>
        <w:tblW w:w="8789" w:type="dxa"/>
        <w:tblLook w:val="04A0" w:firstRow="1" w:lastRow="0" w:firstColumn="1" w:lastColumn="0" w:noHBand="0" w:noVBand="1"/>
      </w:tblPr>
      <w:tblGrid>
        <w:gridCol w:w="1890"/>
        <w:gridCol w:w="2616"/>
        <w:gridCol w:w="1974"/>
        <w:gridCol w:w="2309"/>
      </w:tblGrid>
      <w:tr w:rsidR="0071585F" w:rsidRPr="008F14DE" w14:paraId="723329AC" w14:textId="77777777" w:rsidTr="0071585F">
        <w:trPr>
          <w:trHeight w:val="392"/>
        </w:trPr>
        <w:tc>
          <w:tcPr>
            <w:tcW w:w="1890" w:type="dxa"/>
            <w:tcBorders>
              <w:top w:val="nil"/>
              <w:left w:val="nil"/>
              <w:bottom w:val="nil"/>
              <w:right w:val="nil"/>
            </w:tcBorders>
            <w:shd w:val="clear" w:color="auto" w:fill="776E51" w:themeFill="accent6" w:themeFillShade="BF"/>
            <w:vAlign w:val="center"/>
          </w:tcPr>
          <w:p w14:paraId="5D961082" w14:textId="77777777" w:rsidR="00065080" w:rsidRPr="008F14DE" w:rsidRDefault="00065080" w:rsidP="008F50A7">
            <w:pPr>
              <w:keepNext/>
              <w:jc w:val="center"/>
              <w:rPr>
                <w:rFonts w:ascii="Palatino Linotype" w:eastAsiaTheme="minorEastAsia" w:hAnsi="Palatino Linotype" w:cs="Arial"/>
                <w:b/>
                <w:color w:val="FFFFFF" w:themeColor="background1"/>
                <w:sz w:val="20"/>
                <w:szCs w:val="20"/>
              </w:rPr>
            </w:pPr>
            <w:r w:rsidRPr="008F14DE">
              <w:rPr>
                <w:rFonts w:ascii="Palatino Linotype" w:eastAsiaTheme="minorEastAsia" w:hAnsi="Palatino Linotype" w:cs="Arial"/>
                <w:b/>
                <w:color w:val="FFFFFF" w:themeColor="background1"/>
                <w:sz w:val="20"/>
                <w:szCs w:val="20"/>
              </w:rPr>
              <w:t>Година</w:t>
            </w:r>
          </w:p>
        </w:tc>
        <w:tc>
          <w:tcPr>
            <w:tcW w:w="2616" w:type="dxa"/>
            <w:tcBorders>
              <w:top w:val="nil"/>
              <w:left w:val="nil"/>
              <w:bottom w:val="nil"/>
              <w:right w:val="nil"/>
            </w:tcBorders>
            <w:shd w:val="clear" w:color="auto" w:fill="776E51" w:themeFill="accent6" w:themeFillShade="BF"/>
            <w:vAlign w:val="center"/>
          </w:tcPr>
          <w:p w14:paraId="610422B4" w14:textId="77777777" w:rsidR="00065080" w:rsidRPr="008F14DE" w:rsidRDefault="00065080" w:rsidP="008F50A7">
            <w:pPr>
              <w:keepNext/>
              <w:jc w:val="center"/>
              <w:rPr>
                <w:rFonts w:ascii="Palatino Linotype" w:eastAsiaTheme="minorEastAsia" w:hAnsi="Palatino Linotype" w:cs="Arial"/>
                <w:bCs/>
                <w:color w:val="FFFFFF" w:themeColor="background1"/>
                <w:sz w:val="20"/>
                <w:szCs w:val="20"/>
              </w:rPr>
            </w:pPr>
            <w:r w:rsidRPr="008F14DE">
              <w:rPr>
                <w:rFonts w:ascii="Palatino Linotype" w:eastAsiaTheme="minorEastAsia" w:hAnsi="Palatino Linotype" w:cs="Arial"/>
                <w:bCs/>
                <w:color w:val="FFFFFF" w:themeColor="background1"/>
                <w:sz w:val="20"/>
                <w:szCs w:val="20"/>
              </w:rPr>
              <w:t>УКУПНО УПИСАНИХ</w:t>
            </w:r>
          </w:p>
        </w:tc>
        <w:tc>
          <w:tcPr>
            <w:tcW w:w="1974" w:type="dxa"/>
            <w:tcBorders>
              <w:top w:val="nil"/>
              <w:left w:val="nil"/>
              <w:bottom w:val="nil"/>
              <w:right w:val="nil"/>
            </w:tcBorders>
            <w:shd w:val="clear" w:color="auto" w:fill="776E51" w:themeFill="accent6" w:themeFillShade="BF"/>
            <w:vAlign w:val="center"/>
          </w:tcPr>
          <w:p w14:paraId="76B442E2" w14:textId="77777777" w:rsidR="00065080" w:rsidRPr="008F14DE" w:rsidRDefault="00065080" w:rsidP="008F50A7">
            <w:pPr>
              <w:keepNext/>
              <w:jc w:val="center"/>
              <w:rPr>
                <w:rFonts w:ascii="Palatino Linotype" w:eastAsiaTheme="minorEastAsia" w:hAnsi="Palatino Linotype" w:cs="Arial"/>
                <w:bCs/>
                <w:color w:val="FFFFFF" w:themeColor="background1"/>
                <w:sz w:val="20"/>
                <w:szCs w:val="20"/>
              </w:rPr>
            </w:pPr>
            <w:r w:rsidRPr="008F14DE">
              <w:rPr>
                <w:rFonts w:ascii="Palatino Linotype" w:eastAsiaTheme="minorEastAsia" w:hAnsi="Palatino Linotype" w:cs="Arial"/>
                <w:bCs/>
                <w:color w:val="FFFFFF" w:themeColor="background1"/>
                <w:sz w:val="20"/>
                <w:szCs w:val="20"/>
              </w:rPr>
              <w:t>ДЕВОЈАКА</w:t>
            </w:r>
          </w:p>
        </w:tc>
        <w:tc>
          <w:tcPr>
            <w:tcW w:w="2309" w:type="dxa"/>
            <w:tcBorders>
              <w:top w:val="nil"/>
              <w:left w:val="nil"/>
              <w:bottom w:val="nil"/>
              <w:right w:val="nil"/>
            </w:tcBorders>
            <w:shd w:val="clear" w:color="auto" w:fill="776E51" w:themeFill="accent6" w:themeFillShade="BF"/>
            <w:vAlign w:val="center"/>
          </w:tcPr>
          <w:p w14:paraId="7C76BCBA" w14:textId="77777777" w:rsidR="00065080" w:rsidRPr="008F14DE" w:rsidRDefault="00065080" w:rsidP="008F50A7">
            <w:pPr>
              <w:keepNext/>
              <w:jc w:val="center"/>
              <w:rPr>
                <w:rFonts w:ascii="Palatino Linotype" w:eastAsiaTheme="minorEastAsia" w:hAnsi="Palatino Linotype" w:cs="Arial"/>
                <w:bCs/>
                <w:color w:val="FFFFFF" w:themeColor="background1"/>
                <w:sz w:val="20"/>
                <w:szCs w:val="20"/>
              </w:rPr>
            </w:pPr>
            <w:r w:rsidRPr="008F14DE">
              <w:rPr>
                <w:rFonts w:ascii="Palatino Linotype" w:eastAsiaTheme="minorEastAsia" w:hAnsi="Palatino Linotype" w:cs="Arial"/>
                <w:bCs/>
                <w:color w:val="FFFFFF" w:themeColor="background1"/>
                <w:sz w:val="20"/>
                <w:szCs w:val="20"/>
              </w:rPr>
              <w:t>МОМАКА</w:t>
            </w:r>
          </w:p>
        </w:tc>
      </w:tr>
      <w:tr w:rsidR="0071585F" w:rsidRPr="008F14DE" w14:paraId="5032B993" w14:textId="77777777" w:rsidTr="0071585F">
        <w:trPr>
          <w:trHeight w:val="229"/>
        </w:trPr>
        <w:tc>
          <w:tcPr>
            <w:tcW w:w="1890" w:type="dxa"/>
            <w:tcBorders>
              <w:top w:val="nil"/>
              <w:left w:val="nil"/>
              <w:bottom w:val="nil"/>
              <w:right w:val="nil"/>
            </w:tcBorders>
            <w:shd w:val="clear" w:color="auto" w:fill="D9D9D9" w:themeFill="background1" w:themeFillShade="D9"/>
            <w:vAlign w:val="center"/>
          </w:tcPr>
          <w:p w14:paraId="2FD2A04D" w14:textId="573C4F20" w:rsidR="00065080" w:rsidRPr="008F14DE" w:rsidRDefault="00065080" w:rsidP="008F50A7">
            <w:pPr>
              <w:jc w:val="center"/>
              <w:rPr>
                <w:rFonts w:ascii="Palatino Linotype" w:eastAsiaTheme="minorEastAsia" w:hAnsi="Palatino Linotype" w:cs="Arial"/>
                <w:sz w:val="20"/>
                <w:szCs w:val="20"/>
              </w:rPr>
            </w:pPr>
            <w:r w:rsidRPr="008F14DE">
              <w:rPr>
                <w:rFonts w:ascii="Palatino Linotype" w:eastAsiaTheme="minorEastAsia" w:hAnsi="Palatino Linotype" w:cs="Arial"/>
                <w:sz w:val="20"/>
                <w:szCs w:val="20"/>
              </w:rPr>
              <w:t>202</w:t>
            </w:r>
            <w:r w:rsidR="008131DC" w:rsidRPr="008F14DE">
              <w:rPr>
                <w:rFonts w:ascii="Palatino Linotype" w:eastAsiaTheme="minorEastAsia" w:hAnsi="Palatino Linotype" w:cs="Arial"/>
                <w:sz w:val="20"/>
                <w:szCs w:val="20"/>
              </w:rPr>
              <w:t>1</w:t>
            </w:r>
            <w:r w:rsidRPr="008F14DE">
              <w:rPr>
                <w:rFonts w:ascii="Palatino Linotype" w:eastAsiaTheme="minorEastAsia" w:hAnsi="Palatino Linotype" w:cs="Arial"/>
                <w:sz w:val="20"/>
                <w:szCs w:val="20"/>
              </w:rPr>
              <w:t>/202</w:t>
            </w:r>
            <w:r w:rsidR="008131DC" w:rsidRPr="008F14DE">
              <w:rPr>
                <w:rFonts w:ascii="Palatino Linotype" w:eastAsiaTheme="minorEastAsia" w:hAnsi="Palatino Linotype" w:cs="Arial"/>
                <w:sz w:val="20"/>
                <w:szCs w:val="20"/>
              </w:rPr>
              <w:t>2</w:t>
            </w:r>
            <w:r w:rsidRPr="008F14DE">
              <w:rPr>
                <w:rFonts w:ascii="Palatino Linotype" w:eastAsiaTheme="minorEastAsia" w:hAnsi="Palatino Linotype" w:cs="Arial"/>
                <w:sz w:val="20"/>
                <w:szCs w:val="20"/>
              </w:rPr>
              <w:t>.</w:t>
            </w:r>
          </w:p>
        </w:tc>
        <w:tc>
          <w:tcPr>
            <w:tcW w:w="2616" w:type="dxa"/>
            <w:tcBorders>
              <w:top w:val="nil"/>
              <w:left w:val="nil"/>
              <w:bottom w:val="nil"/>
              <w:right w:val="nil"/>
            </w:tcBorders>
          </w:tcPr>
          <w:p w14:paraId="3E5C6458" w14:textId="6EC65901" w:rsidR="00065080" w:rsidRPr="008F14DE" w:rsidRDefault="008131DC" w:rsidP="008F50A7">
            <w:pPr>
              <w:spacing w:line="276" w:lineRule="auto"/>
              <w:jc w:val="center"/>
              <w:rPr>
                <w:rFonts w:ascii="Palatino Linotype" w:hAnsi="Palatino Linotype" w:cs="Arial"/>
                <w:bCs/>
                <w:sz w:val="20"/>
                <w:szCs w:val="20"/>
              </w:rPr>
            </w:pPr>
            <w:r w:rsidRPr="008F14DE">
              <w:rPr>
                <w:rFonts w:ascii="Palatino Linotype" w:hAnsi="Palatino Linotype" w:cs="Arial"/>
                <w:bCs/>
                <w:sz w:val="20"/>
                <w:szCs w:val="20"/>
              </w:rPr>
              <w:t>19</w:t>
            </w:r>
          </w:p>
        </w:tc>
        <w:tc>
          <w:tcPr>
            <w:tcW w:w="1974" w:type="dxa"/>
            <w:tcBorders>
              <w:top w:val="nil"/>
              <w:left w:val="nil"/>
              <w:bottom w:val="nil"/>
              <w:right w:val="nil"/>
            </w:tcBorders>
          </w:tcPr>
          <w:p w14:paraId="79824A8C" w14:textId="4A516B28" w:rsidR="00065080" w:rsidRPr="008F14DE" w:rsidRDefault="008131DC" w:rsidP="008F50A7">
            <w:pPr>
              <w:jc w:val="center"/>
              <w:rPr>
                <w:rFonts w:ascii="Palatino Linotype" w:hAnsi="Palatino Linotype" w:cs="Arial"/>
                <w:bCs/>
                <w:sz w:val="20"/>
                <w:szCs w:val="20"/>
              </w:rPr>
            </w:pPr>
            <w:r w:rsidRPr="008F14DE">
              <w:rPr>
                <w:rFonts w:ascii="Palatino Linotype" w:hAnsi="Palatino Linotype" w:cs="Arial"/>
                <w:bCs/>
                <w:sz w:val="20"/>
                <w:szCs w:val="20"/>
              </w:rPr>
              <w:t>4</w:t>
            </w:r>
          </w:p>
        </w:tc>
        <w:tc>
          <w:tcPr>
            <w:tcW w:w="2309" w:type="dxa"/>
            <w:tcBorders>
              <w:top w:val="nil"/>
              <w:left w:val="nil"/>
              <w:bottom w:val="nil"/>
              <w:right w:val="single" w:sz="4" w:space="0" w:color="auto"/>
            </w:tcBorders>
          </w:tcPr>
          <w:p w14:paraId="1672E11C" w14:textId="07FB08AC" w:rsidR="00065080" w:rsidRPr="008F14DE" w:rsidRDefault="008131DC" w:rsidP="008F50A7">
            <w:pPr>
              <w:jc w:val="center"/>
              <w:rPr>
                <w:rFonts w:ascii="Palatino Linotype" w:hAnsi="Palatino Linotype" w:cs="Arial"/>
                <w:bCs/>
                <w:sz w:val="20"/>
                <w:szCs w:val="20"/>
              </w:rPr>
            </w:pPr>
            <w:r w:rsidRPr="008F14DE">
              <w:rPr>
                <w:rFonts w:ascii="Palatino Linotype" w:hAnsi="Palatino Linotype" w:cs="Arial"/>
                <w:bCs/>
                <w:sz w:val="20"/>
                <w:szCs w:val="20"/>
              </w:rPr>
              <w:t>15</w:t>
            </w:r>
          </w:p>
        </w:tc>
      </w:tr>
      <w:tr w:rsidR="0071585F" w:rsidRPr="008F14DE" w14:paraId="08BE6A0F" w14:textId="77777777" w:rsidTr="0071585F">
        <w:trPr>
          <w:trHeight w:val="229"/>
        </w:trPr>
        <w:tc>
          <w:tcPr>
            <w:tcW w:w="1890" w:type="dxa"/>
            <w:tcBorders>
              <w:top w:val="nil"/>
              <w:left w:val="nil"/>
              <w:bottom w:val="nil"/>
              <w:right w:val="nil"/>
            </w:tcBorders>
            <w:shd w:val="clear" w:color="auto" w:fill="D9D9D9" w:themeFill="background1" w:themeFillShade="D9"/>
            <w:vAlign w:val="center"/>
          </w:tcPr>
          <w:p w14:paraId="45062467" w14:textId="20B9202D" w:rsidR="00065080" w:rsidRPr="008F14DE" w:rsidRDefault="00065080" w:rsidP="008F50A7">
            <w:pPr>
              <w:jc w:val="center"/>
              <w:rPr>
                <w:rFonts w:ascii="Palatino Linotype" w:eastAsiaTheme="minorEastAsia" w:hAnsi="Palatino Linotype" w:cs="Arial"/>
                <w:sz w:val="20"/>
                <w:szCs w:val="20"/>
              </w:rPr>
            </w:pPr>
            <w:r w:rsidRPr="008F14DE">
              <w:rPr>
                <w:rFonts w:ascii="Palatino Linotype" w:eastAsiaTheme="minorEastAsia" w:hAnsi="Palatino Linotype" w:cs="Arial"/>
                <w:sz w:val="20"/>
                <w:szCs w:val="20"/>
              </w:rPr>
              <w:t>202</w:t>
            </w:r>
            <w:r w:rsidR="008131DC" w:rsidRPr="008F14DE">
              <w:rPr>
                <w:rFonts w:ascii="Palatino Linotype" w:eastAsiaTheme="minorEastAsia" w:hAnsi="Palatino Linotype" w:cs="Arial"/>
                <w:sz w:val="20"/>
                <w:szCs w:val="20"/>
              </w:rPr>
              <w:t>2</w:t>
            </w:r>
            <w:r w:rsidRPr="008F14DE">
              <w:rPr>
                <w:rFonts w:ascii="Palatino Linotype" w:eastAsiaTheme="minorEastAsia" w:hAnsi="Palatino Linotype" w:cs="Arial"/>
                <w:sz w:val="20"/>
                <w:szCs w:val="20"/>
              </w:rPr>
              <w:t>/202</w:t>
            </w:r>
            <w:r w:rsidR="008131DC" w:rsidRPr="008F14DE">
              <w:rPr>
                <w:rFonts w:ascii="Palatino Linotype" w:eastAsiaTheme="minorEastAsia" w:hAnsi="Palatino Linotype" w:cs="Arial"/>
                <w:sz w:val="20"/>
                <w:szCs w:val="20"/>
              </w:rPr>
              <w:t>3</w:t>
            </w:r>
            <w:r w:rsidRPr="008F14DE">
              <w:rPr>
                <w:rFonts w:ascii="Palatino Linotype" w:eastAsiaTheme="minorEastAsia" w:hAnsi="Palatino Linotype" w:cs="Arial"/>
                <w:sz w:val="20"/>
                <w:szCs w:val="20"/>
              </w:rPr>
              <w:t>.</w:t>
            </w:r>
          </w:p>
        </w:tc>
        <w:tc>
          <w:tcPr>
            <w:tcW w:w="2616" w:type="dxa"/>
            <w:tcBorders>
              <w:top w:val="nil"/>
              <w:left w:val="nil"/>
              <w:bottom w:val="nil"/>
              <w:right w:val="nil"/>
            </w:tcBorders>
          </w:tcPr>
          <w:p w14:paraId="17AF61C1" w14:textId="44885107" w:rsidR="00065080" w:rsidRPr="008F14DE" w:rsidRDefault="008131DC" w:rsidP="008F50A7">
            <w:pPr>
              <w:spacing w:line="276" w:lineRule="auto"/>
              <w:jc w:val="center"/>
              <w:rPr>
                <w:rFonts w:ascii="Palatino Linotype" w:hAnsi="Palatino Linotype" w:cs="Arial"/>
                <w:bCs/>
                <w:sz w:val="20"/>
                <w:szCs w:val="20"/>
              </w:rPr>
            </w:pPr>
            <w:r w:rsidRPr="008F14DE">
              <w:rPr>
                <w:rFonts w:ascii="Palatino Linotype" w:hAnsi="Palatino Linotype" w:cs="Arial"/>
                <w:bCs/>
                <w:sz w:val="20"/>
                <w:szCs w:val="20"/>
              </w:rPr>
              <w:t>7</w:t>
            </w:r>
          </w:p>
        </w:tc>
        <w:tc>
          <w:tcPr>
            <w:tcW w:w="1974" w:type="dxa"/>
            <w:tcBorders>
              <w:top w:val="nil"/>
              <w:left w:val="nil"/>
              <w:bottom w:val="nil"/>
              <w:right w:val="nil"/>
            </w:tcBorders>
          </w:tcPr>
          <w:p w14:paraId="3E45F6E4" w14:textId="3C994944" w:rsidR="00065080" w:rsidRPr="008F14DE" w:rsidRDefault="008131DC" w:rsidP="008F50A7">
            <w:pPr>
              <w:jc w:val="center"/>
              <w:rPr>
                <w:rFonts w:ascii="Palatino Linotype" w:hAnsi="Palatino Linotype" w:cs="Arial"/>
                <w:bCs/>
                <w:sz w:val="20"/>
                <w:szCs w:val="20"/>
              </w:rPr>
            </w:pPr>
            <w:r w:rsidRPr="008F14DE">
              <w:rPr>
                <w:rFonts w:ascii="Palatino Linotype" w:hAnsi="Palatino Linotype" w:cs="Arial"/>
                <w:bCs/>
                <w:sz w:val="20"/>
                <w:szCs w:val="20"/>
              </w:rPr>
              <w:t>3</w:t>
            </w:r>
          </w:p>
        </w:tc>
        <w:tc>
          <w:tcPr>
            <w:tcW w:w="2309" w:type="dxa"/>
            <w:tcBorders>
              <w:top w:val="nil"/>
              <w:left w:val="nil"/>
              <w:bottom w:val="nil"/>
              <w:right w:val="single" w:sz="4" w:space="0" w:color="auto"/>
            </w:tcBorders>
          </w:tcPr>
          <w:p w14:paraId="1D1D5123" w14:textId="5F9C99BB" w:rsidR="00065080" w:rsidRPr="008F14DE" w:rsidRDefault="008131DC" w:rsidP="008F50A7">
            <w:pPr>
              <w:jc w:val="center"/>
              <w:rPr>
                <w:rFonts w:ascii="Palatino Linotype" w:hAnsi="Palatino Linotype" w:cs="Arial"/>
                <w:bCs/>
                <w:sz w:val="20"/>
                <w:szCs w:val="20"/>
              </w:rPr>
            </w:pPr>
            <w:r w:rsidRPr="008F14DE">
              <w:rPr>
                <w:rFonts w:ascii="Palatino Linotype" w:hAnsi="Palatino Linotype" w:cs="Arial"/>
                <w:bCs/>
                <w:sz w:val="20"/>
                <w:szCs w:val="20"/>
              </w:rPr>
              <w:t>4</w:t>
            </w:r>
          </w:p>
        </w:tc>
      </w:tr>
      <w:tr w:rsidR="0071585F" w:rsidRPr="008F14DE" w14:paraId="69BBF6CD" w14:textId="77777777" w:rsidTr="0071585F">
        <w:trPr>
          <w:trHeight w:val="229"/>
        </w:trPr>
        <w:tc>
          <w:tcPr>
            <w:tcW w:w="1890" w:type="dxa"/>
            <w:tcBorders>
              <w:top w:val="nil"/>
              <w:left w:val="nil"/>
              <w:bottom w:val="nil"/>
              <w:right w:val="nil"/>
            </w:tcBorders>
            <w:shd w:val="clear" w:color="auto" w:fill="D9D9D9" w:themeFill="background1" w:themeFillShade="D9"/>
            <w:vAlign w:val="center"/>
          </w:tcPr>
          <w:p w14:paraId="0BF779B9" w14:textId="690AF33F" w:rsidR="00065080" w:rsidRPr="008F14DE" w:rsidRDefault="00065080" w:rsidP="008F50A7">
            <w:pPr>
              <w:jc w:val="center"/>
              <w:rPr>
                <w:rFonts w:ascii="Palatino Linotype" w:eastAsiaTheme="minorEastAsia" w:hAnsi="Palatino Linotype" w:cs="Arial"/>
                <w:sz w:val="20"/>
                <w:szCs w:val="20"/>
              </w:rPr>
            </w:pPr>
            <w:r w:rsidRPr="008F14DE">
              <w:rPr>
                <w:rFonts w:ascii="Palatino Linotype" w:eastAsiaTheme="minorEastAsia" w:hAnsi="Palatino Linotype" w:cs="Arial"/>
                <w:sz w:val="20"/>
                <w:szCs w:val="20"/>
              </w:rPr>
              <w:t>202</w:t>
            </w:r>
            <w:r w:rsidR="008131DC" w:rsidRPr="008F14DE">
              <w:rPr>
                <w:rFonts w:ascii="Palatino Linotype" w:eastAsiaTheme="minorEastAsia" w:hAnsi="Palatino Linotype" w:cs="Arial"/>
                <w:sz w:val="20"/>
                <w:szCs w:val="20"/>
              </w:rPr>
              <w:t>3</w:t>
            </w:r>
            <w:r w:rsidRPr="008F14DE">
              <w:rPr>
                <w:rFonts w:ascii="Palatino Linotype" w:eastAsiaTheme="minorEastAsia" w:hAnsi="Palatino Linotype" w:cs="Arial"/>
                <w:sz w:val="20"/>
                <w:szCs w:val="20"/>
              </w:rPr>
              <w:t>/202</w:t>
            </w:r>
            <w:r w:rsidR="008131DC" w:rsidRPr="008F14DE">
              <w:rPr>
                <w:rFonts w:ascii="Palatino Linotype" w:eastAsiaTheme="minorEastAsia" w:hAnsi="Palatino Linotype" w:cs="Arial"/>
                <w:sz w:val="20"/>
                <w:szCs w:val="20"/>
              </w:rPr>
              <w:t>4</w:t>
            </w:r>
            <w:r w:rsidRPr="008F14DE">
              <w:rPr>
                <w:rFonts w:ascii="Palatino Linotype" w:eastAsiaTheme="minorEastAsia" w:hAnsi="Palatino Linotype" w:cs="Arial"/>
                <w:sz w:val="20"/>
                <w:szCs w:val="20"/>
              </w:rPr>
              <w:t>.</w:t>
            </w:r>
          </w:p>
        </w:tc>
        <w:tc>
          <w:tcPr>
            <w:tcW w:w="2616" w:type="dxa"/>
            <w:tcBorders>
              <w:top w:val="nil"/>
              <w:left w:val="nil"/>
              <w:bottom w:val="nil"/>
              <w:right w:val="nil"/>
            </w:tcBorders>
          </w:tcPr>
          <w:p w14:paraId="3005717E" w14:textId="62D82124" w:rsidR="00065080" w:rsidRPr="008F14DE" w:rsidRDefault="008131DC" w:rsidP="008F50A7">
            <w:pPr>
              <w:spacing w:line="276" w:lineRule="auto"/>
              <w:jc w:val="center"/>
              <w:rPr>
                <w:rFonts w:ascii="Palatino Linotype" w:hAnsi="Palatino Linotype" w:cs="Arial"/>
                <w:bCs/>
                <w:sz w:val="20"/>
                <w:szCs w:val="20"/>
              </w:rPr>
            </w:pPr>
            <w:r w:rsidRPr="008F14DE">
              <w:rPr>
                <w:rFonts w:ascii="Palatino Linotype" w:hAnsi="Palatino Linotype" w:cs="Arial"/>
                <w:bCs/>
                <w:sz w:val="20"/>
                <w:szCs w:val="20"/>
              </w:rPr>
              <w:t>12</w:t>
            </w:r>
          </w:p>
        </w:tc>
        <w:tc>
          <w:tcPr>
            <w:tcW w:w="1974" w:type="dxa"/>
            <w:tcBorders>
              <w:top w:val="nil"/>
              <w:left w:val="nil"/>
              <w:bottom w:val="nil"/>
              <w:right w:val="nil"/>
            </w:tcBorders>
          </w:tcPr>
          <w:p w14:paraId="5BDFCCF5" w14:textId="187C3CE5" w:rsidR="00065080" w:rsidRPr="008F14DE" w:rsidRDefault="008131DC" w:rsidP="008F50A7">
            <w:pPr>
              <w:jc w:val="center"/>
              <w:rPr>
                <w:rFonts w:ascii="Palatino Linotype" w:hAnsi="Palatino Linotype" w:cs="Arial"/>
                <w:bCs/>
                <w:sz w:val="20"/>
                <w:szCs w:val="20"/>
              </w:rPr>
            </w:pPr>
            <w:r w:rsidRPr="008F14DE">
              <w:rPr>
                <w:rFonts w:ascii="Palatino Linotype" w:hAnsi="Palatino Linotype" w:cs="Arial"/>
                <w:bCs/>
                <w:sz w:val="20"/>
                <w:szCs w:val="20"/>
              </w:rPr>
              <w:t>2</w:t>
            </w:r>
          </w:p>
        </w:tc>
        <w:tc>
          <w:tcPr>
            <w:tcW w:w="2309" w:type="dxa"/>
            <w:tcBorders>
              <w:top w:val="nil"/>
              <w:left w:val="nil"/>
              <w:bottom w:val="nil"/>
              <w:right w:val="single" w:sz="4" w:space="0" w:color="auto"/>
            </w:tcBorders>
          </w:tcPr>
          <w:p w14:paraId="33C6B935" w14:textId="2C8477F7" w:rsidR="00065080" w:rsidRPr="008F14DE" w:rsidRDefault="008131DC" w:rsidP="008F50A7">
            <w:pPr>
              <w:jc w:val="center"/>
              <w:rPr>
                <w:rFonts w:ascii="Palatino Linotype" w:hAnsi="Palatino Linotype" w:cs="Arial"/>
                <w:bCs/>
                <w:sz w:val="20"/>
                <w:szCs w:val="20"/>
              </w:rPr>
            </w:pPr>
            <w:r w:rsidRPr="008F14DE">
              <w:rPr>
                <w:rFonts w:ascii="Palatino Linotype" w:hAnsi="Palatino Linotype" w:cs="Arial"/>
                <w:bCs/>
                <w:sz w:val="20"/>
                <w:szCs w:val="20"/>
              </w:rPr>
              <w:t>10</w:t>
            </w:r>
          </w:p>
        </w:tc>
      </w:tr>
      <w:tr w:rsidR="0071585F" w:rsidRPr="008F14DE" w14:paraId="5587ACB7" w14:textId="77777777" w:rsidTr="0071585F">
        <w:trPr>
          <w:trHeight w:val="229"/>
        </w:trPr>
        <w:tc>
          <w:tcPr>
            <w:tcW w:w="1890" w:type="dxa"/>
            <w:tcBorders>
              <w:top w:val="nil"/>
              <w:left w:val="nil"/>
              <w:bottom w:val="nil"/>
              <w:right w:val="nil"/>
            </w:tcBorders>
            <w:shd w:val="clear" w:color="auto" w:fill="AA6736" w:themeFill="accent2" w:themeFillShade="BF"/>
            <w:vAlign w:val="center"/>
          </w:tcPr>
          <w:p w14:paraId="6AF7FA6D" w14:textId="5856A0E6" w:rsidR="00065080" w:rsidRPr="008F14DE" w:rsidRDefault="00065080" w:rsidP="008F50A7">
            <w:pPr>
              <w:jc w:val="center"/>
              <w:rPr>
                <w:rFonts w:ascii="Palatino Linotype" w:eastAsiaTheme="minorEastAsia" w:hAnsi="Palatino Linotype" w:cs="Arial"/>
                <w:b/>
                <w:color w:val="FFFFFF" w:themeColor="background1"/>
                <w:sz w:val="20"/>
                <w:szCs w:val="20"/>
              </w:rPr>
            </w:pPr>
            <w:r w:rsidRPr="008F14DE">
              <w:rPr>
                <w:rFonts w:ascii="Palatino Linotype" w:eastAsiaTheme="minorEastAsia" w:hAnsi="Palatino Linotype" w:cs="Arial"/>
                <w:b/>
                <w:color w:val="FFFFFF" w:themeColor="background1"/>
                <w:sz w:val="20"/>
                <w:szCs w:val="20"/>
              </w:rPr>
              <w:t>Укупно:</w:t>
            </w:r>
          </w:p>
        </w:tc>
        <w:tc>
          <w:tcPr>
            <w:tcW w:w="2616" w:type="dxa"/>
            <w:tcBorders>
              <w:top w:val="nil"/>
              <w:left w:val="nil"/>
              <w:bottom w:val="nil"/>
              <w:right w:val="nil"/>
            </w:tcBorders>
            <w:shd w:val="clear" w:color="auto" w:fill="AA6736" w:themeFill="accent2" w:themeFillShade="BF"/>
          </w:tcPr>
          <w:p w14:paraId="464F0D46" w14:textId="6AED7617" w:rsidR="00065080" w:rsidRPr="008F14DE" w:rsidRDefault="008131DC" w:rsidP="008F50A7">
            <w:pPr>
              <w:spacing w:line="276" w:lineRule="auto"/>
              <w:jc w:val="center"/>
              <w:rPr>
                <w:rFonts w:ascii="Palatino Linotype" w:hAnsi="Palatino Linotype" w:cs="Arial"/>
                <w:b/>
                <w:color w:val="FFFFFF" w:themeColor="background1"/>
                <w:sz w:val="20"/>
                <w:szCs w:val="20"/>
              </w:rPr>
            </w:pPr>
            <w:r w:rsidRPr="008F14DE">
              <w:rPr>
                <w:rFonts w:ascii="Palatino Linotype" w:hAnsi="Palatino Linotype" w:cs="Arial"/>
                <w:b/>
                <w:color w:val="FFFFFF" w:themeColor="background1"/>
                <w:sz w:val="20"/>
                <w:szCs w:val="20"/>
              </w:rPr>
              <w:t>38</w:t>
            </w:r>
          </w:p>
        </w:tc>
        <w:tc>
          <w:tcPr>
            <w:tcW w:w="1974" w:type="dxa"/>
            <w:tcBorders>
              <w:top w:val="nil"/>
              <w:left w:val="nil"/>
              <w:bottom w:val="nil"/>
              <w:right w:val="nil"/>
            </w:tcBorders>
            <w:shd w:val="clear" w:color="auto" w:fill="AA6736" w:themeFill="accent2" w:themeFillShade="BF"/>
          </w:tcPr>
          <w:p w14:paraId="61BD2300" w14:textId="32D83B47" w:rsidR="00065080" w:rsidRPr="008F14DE" w:rsidRDefault="008131DC" w:rsidP="008F50A7">
            <w:pPr>
              <w:jc w:val="center"/>
              <w:rPr>
                <w:rFonts w:ascii="Palatino Linotype" w:hAnsi="Palatino Linotype" w:cs="Arial"/>
                <w:b/>
                <w:color w:val="FFFFFF" w:themeColor="background1"/>
                <w:sz w:val="20"/>
                <w:szCs w:val="20"/>
              </w:rPr>
            </w:pPr>
            <w:r w:rsidRPr="008F14DE">
              <w:rPr>
                <w:rFonts w:ascii="Palatino Linotype" w:hAnsi="Palatino Linotype" w:cs="Arial"/>
                <w:b/>
                <w:color w:val="FFFFFF" w:themeColor="background1"/>
                <w:sz w:val="20"/>
                <w:szCs w:val="20"/>
              </w:rPr>
              <w:t>9</w:t>
            </w:r>
          </w:p>
        </w:tc>
        <w:tc>
          <w:tcPr>
            <w:tcW w:w="2309" w:type="dxa"/>
            <w:tcBorders>
              <w:top w:val="nil"/>
              <w:left w:val="nil"/>
              <w:bottom w:val="nil"/>
              <w:right w:val="nil"/>
            </w:tcBorders>
            <w:shd w:val="clear" w:color="auto" w:fill="AA6736" w:themeFill="accent2" w:themeFillShade="BF"/>
          </w:tcPr>
          <w:p w14:paraId="2FF49868" w14:textId="04BBC714" w:rsidR="00065080" w:rsidRPr="008F14DE" w:rsidRDefault="008131DC" w:rsidP="008F50A7">
            <w:pPr>
              <w:jc w:val="center"/>
              <w:rPr>
                <w:rFonts w:ascii="Palatino Linotype" w:hAnsi="Palatino Linotype" w:cs="Arial"/>
                <w:b/>
                <w:color w:val="FFFFFF" w:themeColor="background1"/>
                <w:sz w:val="20"/>
                <w:szCs w:val="20"/>
              </w:rPr>
            </w:pPr>
            <w:r w:rsidRPr="008F14DE">
              <w:rPr>
                <w:rFonts w:ascii="Palatino Linotype" w:hAnsi="Palatino Linotype" w:cs="Arial"/>
                <w:b/>
                <w:color w:val="FFFFFF" w:themeColor="background1"/>
                <w:sz w:val="20"/>
                <w:szCs w:val="20"/>
              </w:rPr>
              <w:t>29</w:t>
            </w:r>
          </w:p>
        </w:tc>
      </w:tr>
    </w:tbl>
    <w:p w14:paraId="50F9C7A4" w14:textId="77777777" w:rsidR="00065080" w:rsidRPr="008F14DE" w:rsidRDefault="00065080" w:rsidP="008F50A7">
      <w:pPr>
        <w:spacing w:before="0" w:after="0"/>
        <w:rPr>
          <w:rFonts w:ascii="Palatino Linotype" w:hAnsi="Palatino Linotype" w:cs="Arial"/>
          <w:i/>
          <w:color w:val="auto"/>
          <w:sz w:val="18"/>
          <w:szCs w:val="18"/>
        </w:rPr>
      </w:pPr>
      <w:r w:rsidRPr="008F14DE">
        <w:rPr>
          <w:rFonts w:ascii="Palatino Linotype" w:hAnsi="Palatino Linotype" w:cs="Arial"/>
          <w:i/>
          <w:color w:val="auto"/>
          <w:sz w:val="18"/>
          <w:szCs w:val="18"/>
        </w:rPr>
        <w:t>Извор: Упитник за прикупљање података за потребе израде ЛАП-а за социјалну инклузију Рома и Ромкиња</w:t>
      </w:r>
    </w:p>
    <w:p w14:paraId="421DC51C" w14:textId="77777777" w:rsidR="0071585F" w:rsidRPr="008F14DE" w:rsidRDefault="00065080" w:rsidP="0071585F">
      <w:pPr>
        <w:spacing w:after="60"/>
        <w:jc w:val="both"/>
        <w:rPr>
          <w:rFonts w:ascii="Palatino Linotype" w:hAnsi="Palatino Linotype" w:cs="Arial"/>
          <w:color w:val="auto"/>
        </w:rPr>
      </w:pPr>
      <w:r w:rsidRPr="008F14DE">
        <w:rPr>
          <w:rFonts w:ascii="Palatino Linotype" w:hAnsi="Palatino Linotype" w:cs="Arial"/>
          <w:color w:val="auto"/>
        </w:rPr>
        <w:t xml:space="preserve">  </w:t>
      </w:r>
    </w:p>
    <w:p w14:paraId="74535A80" w14:textId="31013BCA" w:rsidR="00765929" w:rsidRPr="008F14DE" w:rsidRDefault="00065080" w:rsidP="00AB1561">
      <w:pPr>
        <w:spacing w:after="60" w:line="240" w:lineRule="auto"/>
        <w:jc w:val="both"/>
        <w:rPr>
          <w:rFonts w:ascii="Palatino Linotype" w:hAnsi="Palatino Linotype" w:cs="Arial"/>
          <w:color w:val="auto"/>
          <w:sz w:val="22"/>
          <w:szCs w:val="22"/>
        </w:rPr>
      </w:pPr>
      <w:r w:rsidRPr="008F14DE">
        <w:rPr>
          <w:rFonts w:ascii="Palatino Linotype" w:hAnsi="Palatino Linotype" w:cs="Arial"/>
          <w:color w:val="auto"/>
        </w:rPr>
        <w:t xml:space="preserve">      </w:t>
      </w:r>
      <w:r w:rsidRPr="008F14DE">
        <w:rPr>
          <w:rFonts w:ascii="Palatino Linotype" w:hAnsi="Palatino Linotype" w:cs="Arial"/>
          <w:color w:val="auto"/>
          <w:sz w:val="22"/>
          <w:szCs w:val="22"/>
        </w:rPr>
        <w:t xml:space="preserve">Ниједна средња школа у последње </w:t>
      </w:r>
      <w:r w:rsidR="0071585F" w:rsidRPr="008F14DE">
        <w:rPr>
          <w:rFonts w:ascii="Palatino Linotype" w:hAnsi="Palatino Linotype" w:cs="Arial"/>
          <w:color w:val="auto"/>
          <w:sz w:val="22"/>
          <w:szCs w:val="22"/>
        </w:rPr>
        <w:t>три</w:t>
      </w:r>
      <w:r w:rsidRPr="008F14DE">
        <w:rPr>
          <w:rFonts w:ascii="Palatino Linotype" w:hAnsi="Palatino Linotype" w:cs="Arial"/>
          <w:color w:val="auto"/>
          <w:sz w:val="22"/>
          <w:szCs w:val="22"/>
        </w:rPr>
        <w:t xml:space="preserve"> године није реализовала н</w:t>
      </w:r>
      <w:r w:rsidR="00EB3845" w:rsidRPr="008F14DE">
        <w:rPr>
          <w:rFonts w:ascii="Palatino Linotype" w:hAnsi="Palatino Linotype" w:cs="Arial"/>
          <w:color w:val="auto"/>
          <w:sz w:val="22"/>
          <w:szCs w:val="22"/>
        </w:rPr>
        <w:t>и</w:t>
      </w:r>
      <w:r w:rsidRPr="008F14DE">
        <w:rPr>
          <w:rFonts w:ascii="Palatino Linotype" w:hAnsi="Palatino Linotype" w:cs="Arial"/>
          <w:color w:val="auto"/>
          <w:sz w:val="22"/>
          <w:szCs w:val="22"/>
        </w:rPr>
        <w:t xml:space="preserve">један пројекат или програм едукације о правима деце ромске националности, културолошким специфичностима и тешкоћама које отежавају редовно похађање наставе и напредовање </w:t>
      </w:r>
      <w:r w:rsidR="008F3FE2" w:rsidRPr="008F14DE">
        <w:rPr>
          <w:rFonts w:ascii="Palatino Linotype" w:hAnsi="Palatino Linotype" w:cs="Arial"/>
          <w:color w:val="auto"/>
          <w:sz w:val="22"/>
          <w:szCs w:val="22"/>
        </w:rPr>
        <w:t>ромских</w:t>
      </w:r>
      <w:r w:rsidRPr="008F14DE">
        <w:rPr>
          <w:rFonts w:ascii="Palatino Linotype" w:hAnsi="Palatino Linotype" w:cs="Arial"/>
          <w:color w:val="auto"/>
          <w:sz w:val="22"/>
          <w:szCs w:val="22"/>
        </w:rPr>
        <w:t xml:space="preserve"> ученика. </w:t>
      </w:r>
      <w:r w:rsidR="006C1662" w:rsidRPr="008F14DE">
        <w:rPr>
          <w:rFonts w:ascii="Palatino Linotype" w:hAnsi="Palatino Linotype" w:cs="Arial"/>
          <w:b/>
          <w:bCs/>
          <w:color w:val="auto"/>
          <w:sz w:val="22"/>
          <w:szCs w:val="22"/>
        </w:rPr>
        <w:t xml:space="preserve">Вршац је међу ретким локалним самоуправама у Србији који има ангажованог педагошког асистента у средњој школи </w:t>
      </w:r>
      <w:r w:rsidR="006C1662" w:rsidRPr="008F14DE">
        <w:rPr>
          <w:rFonts w:ascii="Palatino Linotype" w:eastAsia="Times New Roman" w:hAnsi="Palatino Linotype" w:cstheme="minorHAnsi"/>
          <w:b/>
          <w:bCs/>
          <w:color w:val="auto"/>
          <w:sz w:val="22"/>
          <w:szCs w:val="22"/>
        </w:rPr>
        <w:t>Школски центар „Никола Тесла“.</w:t>
      </w:r>
      <w:r w:rsidR="006C1662" w:rsidRPr="008F14DE">
        <w:rPr>
          <w:rFonts w:ascii="Palatino Linotype" w:hAnsi="Palatino Linotype" w:cs="Arial"/>
          <w:color w:val="auto"/>
          <w:sz w:val="22"/>
          <w:szCs w:val="22"/>
        </w:rPr>
        <w:t xml:space="preserve"> </w:t>
      </w:r>
    </w:p>
    <w:p w14:paraId="4E370DE4" w14:textId="3E67C2D4" w:rsidR="00EF00A0" w:rsidRPr="008F50A7" w:rsidRDefault="00EF00A0" w:rsidP="00AB1561">
      <w:pPr>
        <w:spacing w:after="60" w:line="240" w:lineRule="auto"/>
        <w:jc w:val="both"/>
        <w:rPr>
          <w:rFonts w:ascii="Palatino Linotype" w:hAnsi="Palatino Linotype" w:cs="Arial"/>
          <w:color w:val="auto"/>
          <w:sz w:val="22"/>
          <w:szCs w:val="22"/>
        </w:rPr>
      </w:pPr>
      <w:r w:rsidRPr="008F50A7">
        <w:rPr>
          <w:rFonts w:ascii="Palatino Linotype" w:hAnsi="Palatino Linotype" w:cs="Arial"/>
          <w:b/>
          <w:bCs/>
          <w:color w:val="auto"/>
          <w:sz w:val="22"/>
          <w:szCs w:val="22"/>
        </w:rPr>
        <w:t xml:space="preserve">      </w:t>
      </w:r>
      <w:r w:rsidR="0014290D" w:rsidRPr="008F50A7">
        <w:rPr>
          <w:rFonts w:ascii="Palatino Linotype" w:hAnsi="Palatino Linotype" w:cs="Arial"/>
          <w:b/>
          <w:bCs/>
          <w:color w:val="auto"/>
          <w:sz w:val="22"/>
          <w:szCs w:val="22"/>
          <w:u w:val="single"/>
        </w:rPr>
        <w:t>Кључни</w:t>
      </w:r>
      <w:r w:rsidR="0071585F" w:rsidRPr="008F50A7">
        <w:rPr>
          <w:rFonts w:ascii="Palatino Linotype" w:hAnsi="Palatino Linotype" w:cs="Arial"/>
          <w:b/>
          <w:bCs/>
          <w:color w:val="auto"/>
          <w:sz w:val="22"/>
          <w:szCs w:val="22"/>
          <w:u w:val="single"/>
        </w:rPr>
        <w:t xml:space="preserve"> </w:t>
      </w:r>
      <w:r w:rsidR="00632BE2" w:rsidRPr="008F50A7">
        <w:rPr>
          <w:rFonts w:ascii="Palatino Linotype" w:hAnsi="Palatino Linotype" w:cs="Arial"/>
          <w:b/>
          <w:bCs/>
          <w:color w:val="auto"/>
          <w:sz w:val="22"/>
          <w:szCs w:val="22"/>
          <w:u w:val="single"/>
        </w:rPr>
        <w:t>изазови</w:t>
      </w:r>
      <w:r w:rsidR="0071585F" w:rsidRPr="008F50A7">
        <w:rPr>
          <w:rFonts w:ascii="Palatino Linotype" w:hAnsi="Palatino Linotype" w:cs="Arial"/>
          <w:b/>
          <w:bCs/>
          <w:color w:val="auto"/>
          <w:sz w:val="22"/>
          <w:szCs w:val="22"/>
          <w:u w:val="single"/>
        </w:rPr>
        <w:t xml:space="preserve"> средњошколц</w:t>
      </w:r>
      <w:r w:rsidR="0014290D" w:rsidRPr="008F50A7">
        <w:rPr>
          <w:rFonts w:ascii="Palatino Linotype" w:hAnsi="Palatino Linotype" w:cs="Arial"/>
          <w:b/>
          <w:bCs/>
          <w:color w:val="auto"/>
          <w:sz w:val="22"/>
          <w:szCs w:val="22"/>
          <w:u w:val="single"/>
        </w:rPr>
        <w:t>а</w:t>
      </w:r>
      <w:r w:rsidR="0071585F" w:rsidRPr="008F50A7">
        <w:rPr>
          <w:rFonts w:ascii="Palatino Linotype" w:hAnsi="Palatino Linotype" w:cs="Arial"/>
          <w:b/>
          <w:bCs/>
          <w:color w:val="auto"/>
          <w:sz w:val="22"/>
          <w:szCs w:val="22"/>
          <w:u w:val="single"/>
        </w:rPr>
        <w:t xml:space="preserve"> ромске националности </w:t>
      </w:r>
      <w:r w:rsidR="00EB3845" w:rsidRPr="008F50A7">
        <w:rPr>
          <w:rFonts w:ascii="Palatino Linotype" w:hAnsi="Palatino Linotype" w:cs="Arial"/>
          <w:b/>
          <w:bCs/>
          <w:color w:val="auto"/>
          <w:sz w:val="22"/>
          <w:szCs w:val="22"/>
          <w:u w:val="single"/>
        </w:rPr>
        <w:t xml:space="preserve">у </w:t>
      </w:r>
      <w:r w:rsidR="006C1662" w:rsidRPr="008F50A7">
        <w:rPr>
          <w:rFonts w:ascii="Palatino Linotype" w:hAnsi="Palatino Linotype" w:cs="Arial"/>
          <w:b/>
          <w:bCs/>
          <w:color w:val="auto"/>
          <w:sz w:val="22"/>
          <w:szCs w:val="22"/>
          <w:u w:val="single"/>
        </w:rPr>
        <w:t>Вршцу</w:t>
      </w:r>
      <w:r w:rsidR="00EB3845" w:rsidRPr="008F50A7">
        <w:rPr>
          <w:rFonts w:ascii="Palatino Linotype" w:hAnsi="Palatino Linotype" w:cs="Arial"/>
          <w:b/>
          <w:bCs/>
          <w:color w:val="auto"/>
          <w:sz w:val="22"/>
          <w:szCs w:val="22"/>
          <w:u w:val="single"/>
        </w:rPr>
        <w:t xml:space="preserve"> </w:t>
      </w:r>
      <w:r w:rsidR="0071585F" w:rsidRPr="008F50A7">
        <w:rPr>
          <w:rFonts w:ascii="Palatino Linotype" w:hAnsi="Palatino Linotype" w:cs="Arial"/>
          <w:b/>
          <w:bCs/>
          <w:color w:val="auto"/>
          <w:sz w:val="22"/>
          <w:szCs w:val="22"/>
          <w:u w:val="single"/>
        </w:rPr>
        <w:t>су</w:t>
      </w:r>
      <w:r w:rsidR="0071585F" w:rsidRPr="008F50A7">
        <w:rPr>
          <w:rFonts w:ascii="Palatino Linotype" w:hAnsi="Palatino Linotype" w:cs="Arial"/>
          <w:b/>
          <w:bCs/>
          <w:color w:val="auto"/>
          <w:sz w:val="22"/>
          <w:szCs w:val="22"/>
        </w:rPr>
        <w:t>:</w:t>
      </w:r>
      <w:r w:rsidR="00AB1561" w:rsidRPr="008F50A7">
        <w:rPr>
          <w:rFonts w:ascii="Palatino Linotype" w:hAnsi="Palatino Linotype" w:cs="Arial"/>
          <w:b/>
          <w:bCs/>
          <w:color w:val="auto"/>
          <w:sz w:val="22"/>
          <w:szCs w:val="22"/>
        </w:rPr>
        <w:t xml:space="preserve"> </w:t>
      </w:r>
      <w:r w:rsidR="008F50A7">
        <w:rPr>
          <w:rFonts w:ascii="Palatino Linotype" w:hAnsi="Palatino Linotype" w:cs="Arial"/>
          <w:b/>
          <w:bCs/>
          <w:color w:val="auto"/>
          <w:sz w:val="22"/>
          <w:szCs w:val="22"/>
        </w:rPr>
        <w:t xml:space="preserve"> </w:t>
      </w:r>
      <w:r w:rsidR="008F50A7" w:rsidRPr="008F50A7">
        <w:rPr>
          <w:rFonts w:ascii="Palatino Linotype" w:hAnsi="Palatino Linotype" w:cs="Arial"/>
          <w:color w:val="auto"/>
          <w:sz w:val="22"/>
          <w:szCs w:val="22"/>
        </w:rPr>
        <w:t xml:space="preserve">лоша материјална ситуација ромских породица, </w:t>
      </w:r>
      <w:r w:rsidR="008F50A7">
        <w:rPr>
          <w:rFonts w:ascii="Palatino Linotype" w:hAnsi="Palatino Linotype" w:cs="Arial"/>
          <w:color w:val="auto"/>
          <w:sz w:val="22"/>
          <w:szCs w:val="22"/>
        </w:rPr>
        <w:t>неадекватна професионална орјентација ромских ученика и непрепознавање могућности за запослење након завршетка средње школе.</w:t>
      </w:r>
    </w:p>
    <w:p w14:paraId="10F45F8F" w14:textId="71D317DE" w:rsidR="0098771E" w:rsidRPr="008F14DE" w:rsidRDefault="00A23D2C" w:rsidP="00885223">
      <w:pPr>
        <w:spacing w:line="240" w:lineRule="auto"/>
        <w:jc w:val="both"/>
        <w:rPr>
          <w:rFonts w:ascii="Palatino Linotype" w:eastAsia="Times New Roman" w:hAnsi="Palatino Linotype" w:cstheme="minorHAnsi"/>
          <w:color w:val="auto"/>
          <w:sz w:val="22"/>
          <w:szCs w:val="22"/>
        </w:rPr>
      </w:pPr>
      <w:r w:rsidRPr="008F14DE">
        <w:rPr>
          <w:rFonts w:ascii="Palatino Linotype" w:eastAsia="Times New Roman" w:hAnsi="Palatino Linotype" w:cstheme="minorHAnsi"/>
          <w:color w:val="auto"/>
          <w:sz w:val="22"/>
          <w:szCs w:val="22"/>
        </w:rPr>
        <w:t xml:space="preserve">       Када говоримо о вишем и високом образовању, </w:t>
      </w:r>
      <w:r w:rsidRPr="008F14DE">
        <w:rPr>
          <w:rFonts w:ascii="Palatino Linotype" w:eastAsia="Times New Roman" w:hAnsi="Palatino Linotype" w:cstheme="minorHAnsi"/>
          <w:b/>
          <w:bCs/>
          <w:color w:val="auto"/>
          <w:sz w:val="22"/>
          <w:szCs w:val="22"/>
        </w:rPr>
        <w:t>тренутно</w:t>
      </w:r>
      <w:r w:rsidR="00965592" w:rsidRPr="008F14DE">
        <w:rPr>
          <w:rFonts w:ascii="Palatino Linotype" w:eastAsia="Times New Roman" w:hAnsi="Palatino Linotype" w:cstheme="minorHAnsi"/>
          <w:b/>
          <w:bCs/>
          <w:color w:val="auto"/>
          <w:sz w:val="22"/>
          <w:szCs w:val="22"/>
        </w:rPr>
        <w:t xml:space="preserve"> из </w:t>
      </w:r>
      <w:r w:rsidR="006C1662" w:rsidRPr="008F14DE">
        <w:rPr>
          <w:rFonts w:ascii="Palatino Linotype" w:eastAsia="Times New Roman" w:hAnsi="Palatino Linotype" w:cstheme="minorHAnsi"/>
          <w:b/>
          <w:bCs/>
          <w:color w:val="auto"/>
          <w:sz w:val="22"/>
          <w:szCs w:val="22"/>
        </w:rPr>
        <w:t>Вршца</w:t>
      </w:r>
      <w:r w:rsidRPr="008F14DE">
        <w:rPr>
          <w:rFonts w:ascii="Palatino Linotype" w:eastAsia="Times New Roman" w:hAnsi="Palatino Linotype" w:cstheme="minorHAnsi"/>
          <w:b/>
          <w:bCs/>
          <w:color w:val="auto"/>
          <w:sz w:val="22"/>
          <w:szCs w:val="22"/>
        </w:rPr>
        <w:t xml:space="preserve"> </w:t>
      </w:r>
      <w:r w:rsidR="006C1662" w:rsidRPr="008F14DE">
        <w:rPr>
          <w:rFonts w:ascii="Palatino Linotype" w:eastAsia="Times New Roman" w:hAnsi="Palatino Linotype" w:cstheme="minorHAnsi"/>
          <w:b/>
          <w:bCs/>
          <w:color w:val="auto"/>
          <w:sz w:val="22"/>
          <w:szCs w:val="22"/>
        </w:rPr>
        <w:t>пет</w:t>
      </w:r>
      <w:r w:rsidRPr="008F14DE">
        <w:rPr>
          <w:rFonts w:ascii="Palatino Linotype" w:eastAsia="Times New Roman" w:hAnsi="Palatino Linotype" w:cstheme="minorHAnsi"/>
          <w:b/>
          <w:bCs/>
          <w:color w:val="auto"/>
          <w:sz w:val="22"/>
          <w:szCs w:val="22"/>
        </w:rPr>
        <w:t xml:space="preserve"> студент</w:t>
      </w:r>
      <w:r w:rsidR="00AB1561" w:rsidRPr="008F14DE">
        <w:rPr>
          <w:rFonts w:ascii="Palatino Linotype" w:eastAsia="Times New Roman" w:hAnsi="Palatino Linotype" w:cstheme="minorHAnsi"/>
          <w:b/>
          <w:bCs/>
          <w:color w:val="auto"/>
          <w:sz w:val="22"/>
          <w:szCs w:val="22"/>
        </w:rPr>
        <w:t>а</w:t>
      </w:r>
      <w:r w:rsidRPr="008F14DE">
        <w:rPr>
          <w:rFonts w:ascii="Palatino Linotype" w:eastAsia="Times New Roman" w:hAnsi="Palatino Linotype" w:cstheme="minorHAnsi"/>
          <w:b/>
          <w:bCs/>
          <w:color w:val="auto"/>
          <w:sz w:val="22"/>
          <w:szCs w:val="22"/>
        </w:rPr>
        <w:t xml:space="preserve"> ромске националности</w:t>
      </w:r>
      <w:r w:rsidR="00AB1561" w:rsidRPr="008F14DE">
        <w:rPr>
          <w:rFonts w:ascii="Palatino Linotype" w:eastAsia="Times New Roman" w:hAnsi="Palatino Linotype" w:cstheme="minorHAnsi"/>
          <w:b/>
          <w:bCs/>
          <w:color w:val="auto"/>
          <w:sz w:val="22"/>
          <w:szCs w:val="22"/>
        </w:rPr>
        <w:t xml:space="preserve"> </w:t>
      </w:r>
      <w:r w:rsidRPr="008F14DE">
        <w:rPr>
          <w:rFonts w:ascii="Palatino Linotype" w:eastAsia="Times New Roman" w:hAnsi="Palatino Linotype" w:cstheme="minorHAnsi"/>
          <w:b/>
          <w:bCs/>
          <w:color w:val="auto"/>
          <w:sz w:val="22"/>
          <w:szCs w:val="22"/>
        </w:rPr>
        <w:t>студира</w:t>
      </w:r>
      <w:r w:rsidR="006C1662" w:rsidRPr="008F14DE">
        <w:rPr>
          <w:rFonts w:ascii="Palatino Linotype" w:eastAsia="Times New Roman" w:hAnsi="Palatino Linotype" w:cstheme="minorHAnsi"/>
          <w:b/>
          <w:bCs/>
          <w:color w:val="auto"/>
          <w:sz w:val="22"/>
          <w:szCs w:val="22"/>
        </w:rPr>
        <w:t xml:space="preserve"> (1 жена и 4 мушкарца) </w:t>
      </w:r>
      <w:r w:rsidR="00DE4178" w:rsidRPr="008F14DE">
        <w:rPr>
          <w:rFonts w:ascii="Palatino Linotype" w:eastAsia="Times New Roman" w:hAnsi="Palatino Linotype" w:cstheme="minorHAnsi"/>
          <w:color w:val="auto"/>
          <w:sz w:val="22"/>
          <w:szCs w:val="22"/>
        </w:rPr>
        <w:t xml:space="preserve"> на </w:t>
      </w:r>
      <w:r w:rsidR="00632BE2" w:rsidRPr="008F14DE">
        <w:rPr>
          <w:rFonts w:ascii="Palatino Linotype" w:eastAsia="Times New Roman" w:hAnsi="Palatino Linotype" w:cstheme="minorHAnsi"/>
          <w:color w:val="auto"/>
          <w:sz w:val="22"/>
          <w:szCs w:val="22"/>
        </w:rPr>
        <w:t>следећим факултетима:</w:t>
      </w:r>
      <w:r w:rsidR="006C1662" w:rsidRPr="008F14DE">
        <w:rPr>
          <w:rFonts w:ascii="Palatino Linotype" w:eastAsia="Times New Roman" w:hAnsi="Palatino Linotype" w:cstheme="minorHAnsi"/>
          <w:color w:val="auto"/>
          <w:sz w:val="22"/>
          <w:szCs w:val="22"/>
        </w:rPr>
        <w:t xml:space="preserve"> Високој струковној васпитачкој и медицинској школи у Вршцу, Техничком факултету </w:t>
      </w:r>
      <w:r w:rsidR="006C1662" w:rsidRPr="008F14DE">
        <w:rPr>
          <w:rFonts w:ascii="Palatino Linotype" w:eastAsia="Times New Roman" w:hAnsi="Palatino Linotype" w:cstheme="minorHAnsi"/>
          <w:color w:val="auto"/>
          <w:sz w:val="22"/>
          <w:szCs w:val="22"/>
        </w:rPr>
        <w:lastRenderedPageBreak/>
        <w:t>Михајло Пупун у Зрењанину и</w:t>
      </w:r>
      <w:r w:rsidR="0098771E" w:rsidRPr="008F14DE">
        <w:rPr>
          <w:rFonts w:ascii="Palatino Linotype" w:eastAsia="Times New Roman" w:hAnsi="Palatino Linotype" w:cstheme="minorHAnsi"/>
          <w:color w:val="auto"/>
          <w:sz w:val="22"/>
          <w:szCs w:val="22"/>
        </w:rPr>
        <w:t xml:space="preserve"> Факултету техничких наука у Новом Саду. </w:t>
      </w:r>
      <w:r w:rsidR="006C1662" w:rsidRPr="008F14DE">
        <w:rPr>
          <w:rFonts w:ascii="Palatino Linotype" w:eastAsia="Times New Roman" w:hAnsi="Palatino Linotype" w:cstheme="minorHAnsi"/>
          <w:color w:val="auto"/>
          <w:sz w:val="22"/>
          <w:szCs w:val="22"/>
        </w:rPr>
        <w:t xml:space="preserve"> </w:t>
      </w:r>
      <w:r w:rsidR="00435CD5" w:rsidRPr="008F14DE">
        <w:rPr>
          <w:rFonts w:ascii="Palatino Linotype" w:eastAsia="Times New Roman" w:hAnsi="Palatino Linotype" w:cstheme="minorHAnsi"/>
          <w:color w:val="auto"/>
          <w:sz w:val="22"/>
          <w:szCs w:val="22"/>
        </w:rPr>
        <w:t>Два студента примају стипенд</w:t>
      </w:r>
      <w:r w:rsidR="008F50A7">
        <w:rPr>
          <w:rFonts w:ascii="Palatino Linotype" w:eastAsia="Times New Roman" w:hAnsi="Palatino Linotype" w:cstheme="minorHAnsi"/>
          <w:color w:val="auto"/>
          <w:sz w:val="22"/>
          <w:szCs w:val="22"/>
        </w:rPr>
        <w:t>и</w:t>
      </w:r>
      <w:r w:rsidR="00435CD5" w:rsidRPr="008F14DE">
        <w:rPr>
          <w:rFonts w:ascii="Palatino Linotype" w:eastAsia="Times New Roman" w:hAnsi="Palatino Linotype" w:cstheme="minorHAnsi"/>
          <w:color w:val="auto"/>
          <w:sz w:val="22"/>
          <w:szCs w:val="22"/>
        </w:rPr>
        <w:t xml:space="preserve">ју Министарства просвете. </w:t>
      </w:r>
    </w:p>
    <w:p w14:paraId="121E0D00" w14:textId="4A4780FB" w:rsidR="00074220" w:rsidRDefault="001A4AA6" w:rsidP="008F50A7">
      <w:pPr>
        <w:pStyle w:val="Heading2"/>
        <w:rPr>
          <w:rFonts w:ascii="Palatino Linotype" w:hAnsi="Palatino Linotype"/>
          <w:b/>
          <w:bCs/>
          <w:color w:val="776E51" w:themeColor="accent6" w:themeShade="BF"/>
          <w:lang w:val="sr-Cyrl-RS"/>
        </w:rPr>
      </w:pPr>
      <w:bookmarkStart w:id="29" w:name="_Toc185181916"/>
      <w:r w:rsidRPr="008F14DE">
        <w:rPr>
          <w:rFonts w:ascii="Palatino Linotype" w:hAnsi="Palatino Linotype"/>
          <w:b/>
          <w:bCs/>
          <w:color w:val="776E51" w:themeColor="accent6" w:themeShade="BF"/>
          <w:lang w:val="sr-Cyrl-RS"/>
        </w:rPr>
        <w:t>3.2.4 Локалне политике и праксе у области образовања</w:t>
      </w:r>
      <w:bookmarkEnd w:id="29"/>
    </w:p>
    <w:p w14:paraId="156B75F5" w14:textId="77777777" w:rsidR="008F50A7" w:rsidRPr="008F50A7" w:rsidRDefault="008F50A7" w:rsidP="008F50A7">
      <w:pPr>
        <w:rPr>
          <w:sz w:val="2"/>
          <w:szCs w:val="2"/>
          <w:lang w:eastAsia="en-US"/>
        </w:rPr>
      </w:pPr>
    </w:p>
    <w:p w14:paraId="7253A5E4" w14:textId="6862078E" w:rsidR="00EF00A0" w:rsidRPr="008F14DE" w:rsidRDefault="00A23D2C" w:rsidP="00A23D2C">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Pr="008F14DE">
        <w:rPr>
          <w:rFonts w:ascii="Palatino Linotype" w:hAnsi="Palatino Linotype" w:cs="Times New Roman"/>
          <w:b/>
          <w:color w:val="auto"/>
          <w:sz w:val="22"/>
          <w:szCs w:val="22"/>
        </w:rPr>
        <w:t>Из градског буџета су последње две школске године финансирани уџбеници, ужина, превоз за основну и средњу школу</w:t>
      </w:r>
      <w:r w:rsidR="009F1BDB" w:rsidRPr="008F14DE">
        <w:rPr>
          <w:rFonts w:ascii="Palatino Linotype" w:hAnsi="Palatino Linotype" w:cs="Times New Roman"/>
          <w:b/>
          <w:color w:val="auto"/>
          <w:sz w:val="22"/>
          <w:szCs w:val="22"/>
        </w:rPr>
        <w:t>.</w:t>
      </w:r>
      <w:r w:rsidR="009F1BDB" w:rsidRPr="008F14DE">
        <w:rPr>
          <w:rFonts w:ascii="Palatino Linotype" w:hAnsi="Palatino Linotype" w:cs="Times New Roman"/>
          <w:bCs/>
          <w:color w:val="auto"/>
          <w:sz w:val="22"/>
          <w:szCs w:val="22"/>
        </w:rPr>
        <w:t xml:space="preserve"> Такође, из буџета се финансира и једнократна материјална помоћ за средњошколце и студенте. </w:t>
      </w:r>
      <w:r w:rsidRPr="008F14DE">
        <w:rPr>
          <w:rFonts w:ascii="Palatino Linotype" w:hAnsi="Palatino Linotype" w:cs="Times New Roman"/>
          <w:bCs/>
          <w:color w:val="auto"/>
          <w:sz w:val="22"/>
          <w:szCs w:val="22"/>
        </w:rPr>
        <w:t xml:space="preserve">Извршени расходи из буџета по овом основу су представљени у табели </w:t>
      </w:r>
      <w:r w:rsidR="008F3FE2" w:rsidRPr="008F14DE">
        <w:rPr>
          <w:rFonts w:ascii="Palatino Linotype" w:hAnsi="Palatino Linotype" w:cs="Times New Roman"/>
          <w:bCs/>
          <w:color w:val="auto"/>
          <w:sz w:val="22"/>
          <w:szCs w:val="22"/>
        </w:rPr>
        <w:t>испод</w:t>
      </w:r>
      <w:r w:rsidR="00FD5F92" w:rsidRPr="008F14DE">
        <w:rPr>
          <w:rFonts w:ascii="Palatino Linotype" w:hAnsi="Palatino Linotype" w:cs="Times New Roman"/>
          <w:bCs/>
          <w:color w:val="auto"/>
          <w:sz w:val="22"/>
          <w:szCs w:val="22"/>
        </w:rPr>
        <w:t>.</w:t>
      </w:r>
    </w:p>
    <w:p w14:paraId="33B29B8F" w14:textId="4FB831F9" w:rsidR="00A23D2C" w:rsidRPr="008F14DE" w:rsidRDefault="00A23D2C" w:rsidP="008F50A7">
      <w:pPr>
        <w:spacing w:before="0" w:after="0" w:line="240" w:lineRule="auto"/>
        <w:jc w:val="both"/>
        <w:rPr>
          <w:rFonts w:ascii="Palatino Linotype" w:eastAsia="Times New Roman" w:hAnsi="Palatino Linotype" w:cs="Arial"/>
          <w:b/>
          <w:bCs/>
          <w:color w:val="0070C0"/>
        </w:rPr>
      </w:pPr>
      <w:r w:rsidRPr="008F14DE">
        <w:rPr>
          <w:rFonts w:ascii="Palatino Linotype" w:eastAsia="Times New Roman" w:hAnsi="Palatino Linotype" w:cs="Arial"/>
          <w:bCs/>
          <w:i/>
          <w:color w:val="auto"/>
        </w:rPr>
        <w:t>Табела 1</w:t>
      </w:r>
      <w:r w:rsidR="00236980">
        <w:rPr>
          <w:rFonts w:ascii="Palatino Linotype" w:eastAsia="Times New Roman" w:hAnsi="Palatino Linotype" w:cs="Arial"/>
          <w:bCs/>
          <w:i/>
          <w:color w:val="auto"/>
        </w:rPr>
        <w:t>1</w:t>
      </w:r>
      <w:r w:rsidRPr="008F14DE">
        <w:rPr>
          <w:rFonts w:ascii="Palatino Linotype" w:eastAsia="Times New Roman" w:hAnsi="Palatino Linotype" w:cs="Arial"/>
          <w:bCs/>
          <w:i/>
          <w:color w:val="auto"/>
        </w:rPr>
        <w:t xml:space="preserve">: Извршени расходи буџета Града </w:t>
      </w:r>
      <w:r w:rsidR="009F1BDB" w:rsidRPr="008F14DE">
        <w:rPr>
          <w:rFonts w:ascii="Palatino Linotype" w:eastAsia="Times New Roman" w:hAnsi="Palatino Linotype" w:cs="Arial"/>
          <w:bCs/>
          <w:i/>
          <w:color w:val="auto"/>
        </w:rPr>
        <w:t>Вршца</w:t>
      </w:r>
      <w:r w:rsidRPr="008F14DE">
        <w:rPr>
          <w:rFonts w:ascii="Palatino Linotype" w:eastAsia="Times New Roman" w:hAnsi="Palatino Linotype" w:cs="Arial"/>
          <w:bCs/>
          <w:i/>
          <w:color w:val="auto"/>
        </w:rPr>
        <w:t xml:space="preserve"> у периоду 202</w:t>
      </w:r>
      <w:r w:rsidR="009F1BDB" w:rsidRPr="008F14DE">
        <w:rPr>
          <w:rFonts w:ascii="Palatino Linotype" w:eastAsia="Times New Roman" w:hAnsi="Palatino Linotype" w:cs="Arial"/>
          <w:bCs/>
          <w:i/>
          <w:color w:val="auto"/>
        </w:rPr>
        <w:t>2</w:t>
      </w:r>
      <w:r w:rsidRPr="008F14DE">
        <w:rPr>
          <w:rFonts w:ascii="Palatino Linotype" w:eastAsia="Times New Roman" w:hAnsi="Palatino Linotype" w:cs="Arial"/>
          <w:bCs/>
          <w:i/>
          <w:color w:val="auto"/>
        </w:rPr>
        <w:t>-202</w:t>
      </w:r>
      <w:r w:rsidR="009F1BDB" w:rsidRPr="008F14DE">
        <w:rPr>
          <w:rFonts w:ascii="Palatino Linotype" w:eastAsia="Times New Roman" w:hAnsi="Palatino Linotype" w:cs="Arial"/>
          <w:bCs/>
          <w:i/>
          <w:color w:val="auto"/>
        </w:rPr>
        <w:t>4</w:t>
      </w:r>
      <w:r w:rsidRPr="008F14DE">
        <w:rPr>
          <w:rFonts w:ascii="Palatino Linotype" w:eastAsia="Times New Roman" w:hAnsi="Palatino Linotype" w:cs="Arial"/>
          <w:bCs/>
          <w:i/>
          <w:color w:val="auto"/>
        </w:rPr>
        <w:t xml:space="preserve">. година за потребе уџбеника, ужине, превоза </w:t>
      </w:r>
      <w:r w:rsidR="009F1BDB" w:rsidRPr="008F14DE">
        <w:rPr>
          <w:rFonts w:ascii="Palatino Linotype" w:eastAsia="Times New Roman" w:hAnsi="Palatino Linotype" w:cs="Arial"/>
          <w:bCs/>
          <w:i/>
          <w:color w:val="auto"/>
        </w:rPr>
        <w:t>ученика</w:t>
      </w:r>
      <w:r w:rsidR="00435CD5" w:rsidRPr="008F14DE">
        <w:rPr>
          <w:rFonts w:ascii="Palatino Linotype" w:eastAsia="Times New Roman" w:hAnsi="Palatino Linotype" w:cs="Arial"/>
          <w:bCs/>
          <w:i/>
          <w:color w:val="auto"/>
        </w:rPr>
        <w:t xml:space="preserve"> и стипендија</w:t>
      </w:r>
      <w:r w:rsidR="009F1BDB" w:rsidRPr="008F14DE">
        <w:rPr>
          <w:rFonts w:ascii="Palatino Linotype" w:eastAsia="Times New Roman" w:hAnsi="Palatino Linotype" w:cs="Arial"/>
          <w:bCs/>
          <w:i/>
          <w:color w:val="auto"/>
        </w:rPr>
        <w:t xml:space="preserve"> </w:t>
      </w:r>
      <w:r w:rsidRPr="008F14DE">
        <w:rPr>
          <w:rFonts w:ascii="Palatino Linotype" w:eastAsia="Times New Roman" w:hAnsi="Palatino Linotype" w:cs="Arial"/>
          <w:bCs/>
          <w:i/>
          <w:color w:val="auto"/>
        </w:rPr>
        <w:t>у РСД</w:t>
      </w:r>
      <w:r w:rsidRPr="008F14DE">
        <w:rPr>
          <w:rFonts w:ascii="Palatino Linotype" w:eastAsia="Times New Roman" w:hAnsi="Palatino Linotype" w:cs="Arial"/>
          <w:bCs/>
          <w:color w:val="323E4F"/>
        </w:rPr>
        <w:t xml:space="preserve">                                                                                                                                                                                                                   </w:t>
      </w:r>
    </w:p>
    <w:tbl>
      <w:tblPr>
        <w:tblW w:w="100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377"/>
        <w:gridCol w:w="1128"/>
        <w:gridCol w:w="1020"/>
        <w:gridCol w:w="1896"/>
        <w:gridCol w:w="1311"/>
        <w:gridCol w:w="1435"/>
      </w:tblGrid>
      <w:tr w:rsidR="00A23D2C" w:rsidRPr="008F14DE" w14:paraId="59DFB083" w14:textId="77777777" w:rsidTr="00760D22">
        <w:trPr>
          <w:trHeight w:val="316"/>
          <w:tblHeader/>
        </w:trPr>
        <w:tc>
          <w:tcPr>
            <w:tcW w:w="1833" w:type="dxa"/>
            <w:vMerge w:val="restart"/>
            <w:tcBorders>
              <w:top w:val="single" w:sz="4" w:space="0" w:color="auto"/>
              <w:left w:val="nil"/>
              <w:bottom w:val="nil"/>
              <w:right w:val="single" w:sz="4" w:space="0" w:color="auto"/>
            </w:tcBorders>
            <w:shd w:val="clear" w:color="auto" w:fill="776E51" w:themeFill="accent6" w:themeFillShade="BF"/>
            <w:vAlign w:val="center"/>
          </w:tcPr>
          <w:p w14:paraId="6606803C"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Врста права</w:t>
            </w:r>
          </w:p>
        </w:tc>
        <w:tc>
          <w:tcPr>
            <w:tcW w:w="3525" w:type="dxa"/>
            <w:gridSpan w:val="3"/>
            <w:tcBorders>
              <w:top w:val="single" w:sz="4" w:space="0" w:color="auto"/>
              <w:left w:val="single" w:sz="4" w:space="0" w:color="auto"/>
              <w:bottom w:val="nil"/>
              <w:right w:val="single" w:sz="4" w:space="0" w:color="auto"/>
            </w:tcBorders>
            <w:shd w:val="clear" w:color="auto" w:fill="7E97AD" w:themeFill="accent1"/>
            <w:vAlign w:val="center"/>
          </w:tcPr>
          <w:p w14:paraId="22725BFC" w14:textId="364C68BF" w:rsidR="00A23D2C" w:rsidRPr="008F14DE" w:rsidRDefault="00A23D2C" w:rsidP="008F50A7">
            <w:pPr>
              <w:spacing w:before="0" w:after="0" w:line="240" w:lineRule="auto"/>
              <w:ind w:firstLine="360"/>
              <w:jc w:val="center"/>
              <w:rPr>
                <w:rFonts w:ascii="Palatino Linotype" w:eastAsia="Times New Roman" w:hAnsi="Palatino Linotype" w:cs="Arial"/>
                <w:b/>
                <w:color w:val="FFFFFF"/>
              </w:rPr>
            </w:pPr>
            <w:r w:rsidRPr="008F14DE">
              <w:rPr>
                <w:rFonts w:ascii="Palatino Linotype" w:eastAsia="Times New Roman" w:hAnsi="Palatino Linotype" w:cs="Arial"/>
                <w:b/>
                <w:color w:val="FFFFFF"/>
              </w:rPr>
              <w:t>Школска 202</w:t>
            </w:r>
            <w:r w:rsidR="009F1BDB" w:rsidRPr="008F14DE">
              <w:rPr>
                <w:rFonts w:ascii="Palatino Linotype" w:eastAsia="Times New Roman" w:hAnsi="Palatino Linotype" w:cs="Arial"/>
                <w:b/>
                <w:color w:val="FFFFFF"/>
              </w:rPr>
              <w:t>2</w:t>
            </w:r>
            <w:r w:rsidRPr="008F14DE">
              <w:rPr>
                <w:rFonts w:ascii="Palatino Linotype" w:eastAsia="Times New Roman" w:hAnsi="Palatino Linotype" w:cs="Arial"/>
                <w:b/>
                <w:color w:val="FFFFFF"/>
              </w:rPr>
              <w:t>/202</w:t>
            </w:r>
            <w:r w:rsidR="009F1BDB" w:rsidRPr="008F14DE">
              <w:rPr>
                <w:rFonts w:ascii="Palatino Linotype" w:eastAsia="Times New Roman" w:hAnsi="Palatino Linotype" w:cs="Arial"/>
                <w:b/>
                <w:color w:val="FFFFFF"/>
              </w:rPr>
              <w:t>3</w:t>
            </w:r>
            <w:r w:rsidRPr="008F14DE">
              <w:rPr>
                <w:rFonts w:ascii="Palatino Linotype" w:eastAsia="Times New Roman" w:hAnsi="Palatino Linotype" w:cs="Arial"/>
                <w:b/>
                <w:color w:val="FFFFFF"/>
              </w:rPr>
              <w:t>.</w:t>
            </w:r>
          </w:p>
        </w:tc>
        <w:tc>
          <w:tcPr>
            <w:tcW w:w="4642" w:type="dxa"/>
            <w:gridSpan w:val="3"/>
            <w:tcBorders>
              <w:top w:val="single" w:sz="4" w:space="0" w:color="auto"/>
              <w:left w:val="single" w:sz="4" w:space="0" w:color="auto"/>
              <w:bottom w:val="nil"/>
              <w:right w:val="single" w:sz="4" w:space="0" w:color="auto"/>
            </w:tcBorders>
            <w:shd w:val="clear" w:color="auto" w:fill="7E97AD" w:themeFill="accent1"/>
            <w:vAlign w:val="center"/>
          </w:tcPr>
          <w:p w14:paraId="183F9263" w14:textId="3129ED46" w:rsidR="00A23D2C" w:rsidRPr="008F14DE" w:rsidRDefault="00A23D2C" w:rsidP="008F50A7">
            <w:pPr>
              <w:spacing w:before="0" w:after="0" w:line="240" w:lineRule="auto"/>
              <w:ind w:firstLine="360"/>
              <w:jc w:val="center"/>
              <w:rPr>
                <w:rFonts w:ascii="Palatino Linotype" w:eastAsia="Times New Roman" w:hAnsi="Palatino Linotype" w:cs="Arial"/>
                <w:b/>
                <w:color w:val="FFFFFF"/>
              </w:rPr>
            </w:pPr>
            <w:r w:rsidRPr="008F14DE">
              <w:rPr>
                <w:rFonts w:ascii="Palatino Linotype" w:eastAsia="Times New Roman" w:hAnsi="Palatino Linotype" w:cs="Arial"/>
                <w:b/>
                <w:color w:val="FFFFFF"/>
              </w:rPr>
              <w:t>Школска 202</w:t>
            </w:r>
            <w:r w:rsidR="009F1BDB" w:rsidRPr="008F14DE">
              <w:rPr>
                <w:rFonts w:ascii="Palatino Linotype" w:eastAsia="Times New Roman" w:hAnsi="Palatino Linotype" w:cs="Arial"/>
                <w:b/>
                <w:color w:val="FFFFFF"/>
              </w:rPr>
              <w:t>3</w:t>
            </w:r>
            <w:r w:rsidRPr="008F14DE">
              <w:rPr>
                <w:rFonts w:ascii="Palatino Linotype" w:eastAsia="Times New Roman" w:hAnsi="Palatino Linotype" w:cs="Arial"/>
                <w:b/>
                <w:color w:val="FFFFFF"/>
              </w:rPr>
              <w:t>/202</w:t>
            </w:r>
            <w:r w:rsidR="009F1BDB" w:rsidRPr="008F14DE">
              <w:rPr>
                <w:rFonts w:ascii="Palatino Linotype" w:eastAsia="Times New Roman" w:hAnsi="Palatino Linotype" w:cs="Arial"/>
                <w:b/>
                <w:color w:val="FFFFFF"/>
              </w:rPr>
              <w:t>4</w:t>
            </w:r>
            <w:r w:rsidRPr="008F14DE">
              <w:rPr>
                <w:rFonts w:ascii="Palatino Linotype" w:eastAsia="Times New Roman" w:hAnsi="Palatino Linotype" w:cs="Arial"/>
                <w:b/>
                <w:color w:val="FFFFFF"/>
              </w:rPr>
              <w:t>.</w:t>
            </w:r>
          </w:p>
        </w:tc>
      </w:tr>
      <w:tr w:rsidR="00A23D2C" w:rsidRPr="008F14DE" w14:paraId="3E8962F4" w14:textId="77777777" w:rsidTr="00760D22">
        <w:trPr>
          <w:trHeight w:val="778"/>
          <w:tblHeader/>
        </w:trPr>
        <w:tc>
          <w:tcPr>
            <w:tcW w:w="1833" w:type="dxa"/>
            <w:vMerge/>
            <w:tcBorders>
              <w:top w:val="nil"/>
              <w:left w:val="nil"/>
              <w:bottom w:val="nil"/>
              <w:right w:val="single" w:sz="4" w:space="0" w:color="auto"/>
            </w:tcBorders>
            <w:shd w:val="clear" w:color="auto" w:fill="776E51" w:themeFill="accent6" w:themeFillShade="BF"/>
            <w:vAlign w:val="center"/>
          </w:tcPr>
          <w:p w14:paraId="7583758B" w14:textId="77777777" w:rsidR="00A23D2C" w:rsidRPr="008F14DE" w:rsidRDefault="00A23D2C" w:rsidP="008F50A7">
            <w:pPr>
              <w:spacing w:before="0" w:after="0" w:line="240" w:lineRule="auto"/>
              <w:ind w:firstLine="360"/>
              <w:jc w:val="center"/>
              <w:rPr>
                <w:rFonts w:ascii="Palatino Linotype" w:eastAsia="Times New Roman" w:hAnsi="Palatino Linotype" w:cs="Arial"/>
                <w:bCs/>
                <w:color w:val="FFFFFF"/>
              </w:rPr>
            </w:pPr>
          </w:p>
        </w:tc>
        <w:tc>
          <w:tcPr>
            <w:tcW w:w="1377" w:type="dxa"/>
            <w:tcBorders>
              <w:top w:val="nil"/>
              <w:left w:val="single" w:sz="4" w:space="0" w:color="auto"/>
              <w:bottom w:val="nil"/>
              <w:right w:val="nil"/>
            </w:tcBorders>
            <w:shd w:val="clear" w:color="auto" w:fill="776E51" w:themeFill="accent6" w:themeFillShade="BF"/>
            <w:vAlign w:val="center"/>
          </w:tcPr>
          <w:p w14:paraId="4F413B2C"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Укупно у динарима</w:t>
            </w:r>
          </w:p>
        </w:tc>
        <w:tc>
          <w:tcPr>
            <w:tcW w:w="1128" w:type="dxa"/>
            <w:tcBorders>
              <w:top w:val="nil"/>
              <w:left w:val="nil"/>
              <w:bottom w:val="nil"/>
              <w:right w:val="nil"/>
            </w:tcBorders>
            <w:shd w:val="clear" w:color="auto" w:fill="776E51" w:themeFill="accent6" w:themeFillShade="BF"/>
            <w:vAlign w:val="center"/>
          </w:tcPr>
          <w:p w14:paraId="1487F38F"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Број деце корисника права</w:t>
            </w:r>
          </w:p>
        </w:tc>
        <w:tc>
          <w:tcPr>
            <w:tcW w:w="1020" w:type="dxa"/>
            <w:tcBorders>
              <w:top w:val="nil"/>
              <w:left w:val="nil"/>
              <w:bottom w:val="nil"/>
              <w:right w:val="single" w:sz="4" w:space="0" w:color="auto"/>
            </w:tcBorders>
            <w:shd w:val="clear" w:color="auto" w:fill="776E51" w:themeFill="accent6" w:themeFillShade="BF"/>
            <w:vAlign w:val="center"/>
          </w:tcPr>
          <w:p w14:paraId="3E976FFE"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Број деце ромске национал.</w:t>
            </w:r>
          </w:p>
        </w:tc>
        <w:tc>
          <w:tcPr>
            <w:tcW w:w="1896" w:type="dxa"/>
            <w:tcBorders>
              <w:top w:val="nil"/>
              <w:left w:val="single" w:sz="4" w:space="0" w:color="auto"/>
              <w:bottom w:val="nil"/>
              <w:right w:val="nil"/>
            </w:tcBorders>
            <w:shd w:val="clear" w:color="auto" w:fill="776E51" w:themeFill="accent6" w:themeFillShade="BF"/>
            <w:vAlign w:val="center"/>
          </w:tcPr>
          <w:p w14:paraId="52B04235"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Укупно у динарима</w:t>
            </w:r>
          </w:p>
        </w:tc>
        <w:tc>
          <w:tcPr>
            <w:tcW w:w="1311" w:type="dxa"/>
            <w:tcBorders>
              <w:top w:val="nil"/>
              <w:left w:val="nil"/>
              <w:bottom w:val="nil"/>
              <w:right w:val="nil"/>
            </w:tcBorders>
            <w:shd w:val="clear" w:color="auto" w:fill="776E51" w:themeFill="accent6" w:themeFillShade="BF"/>
            <w:vAlign w:val="center"/>
          </w:tcPr>
          <w:p w14:paraId="4EE8CA6A"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Број деце корисника права</w:t>
            </w:r>
          </w:p>
        </w:tc>
        <w:tc>
          <w:tcPr>
            <w:tcW w:w="1435" w:type="dxa"/>
            <w:tcBorders>
              <w:top w:val="nil"/>
              <w:left w:val="nil"/>
              <w:bottom w:val="nil"/>
              <w:right w:val="single" w:sz="4" w:space="0" w:color="auto"/>
            </w:tcBorders>
            <w:shd w:val="clear" w:color="auto" w:fill="776E51" w:themeFill="accent6" w:themeFillShade="BF"/>
            <w:vAlign w:val="center"/>
          </w:tcPr>
          <w:p w14:paraId="53AA1235" w14:textId="77777777" w:rsidR="00A23D2C" w:rsidRPr="008F14DE" w:rsidRDefault="00A23D2C" w:rsidP="008F50A7">
            <w:pPr>
              <w:spacing w:before="0" w:after="0" w:line="240" w:lineRule="auto"/>
              <w:jc w:val="center"/>
              <w:rPr>
                <w:rFonts w:ascii="Palatino Linotype" w:eastAsia="Times New Roman" w:hAnsi="Palatino Linotype" w:cs="Arial"/>
                <w:bCs/>
                <w:color w:val="FFFFFF"/>
              </w:rPr>
            </w:pPr>
            <w:r w:rsidRPr="008F14DE">
              <w:rPr>
                <w:rFonts w:ascii="Palatino Linotype" w:eastAsia="Times New Roman" w:hAnsi="Palatino Linotype" w:cs="Arial"/>
                <w:bCs/>
                <w:color w:val="FFFFFF"/>
              </w:rPr>
              <w:t xml:space="preserve">Број деце ромске национал. </w:t>
            </w:r>
          </w:p>
        </w:tc>
      </w:tr>
      <w:tr w:rsidR="009F1BDB" w:rsidRPr="008F14DE" w14:paraId="449CC0B0" w14:textId="77777777" w:rsidTr="00FE3AF2">
        <w:trPr>
          <w:trHeight w:val="406"/>
        </w:trPr>
        <w:tc>
          <w:tcPr>
            <w:tcW w:w="1833" w:type="dxa"/>
            <w:tcBorders>
              <w:top w:val="nil"/>
              <w:right w:val="single" w:sz="4" w:space="0" w:color="auto"/>
            </w:tcBorders>
            <w:shd w:val="clear" w:color="auto" w:fill="FFFFFF"/>
            <w:vAlign w:val="center"/>
          </w:tcPr>
          <w:p w14:paraId="37A61377" w14:textId="77777777" w:rsidR="009F1BDB" w:rsidRPr="008F14DE" w:rsidRDefault="009F1BDB" w:rsidP="008F50A7">
            <w:pPr>
              <w:spacing w:before="0" w:after="0" w:line="240" w:lineRule="auto"/>
              <w:jc w:val="center"/>
              <w:rPr>
                <w:rFonts w:ascii="Palatino Linotype" w:eastAsia="Times New Roman" w:hAnsi="Palatino Linotype" w:cs="Arial"/>
                <w:b/>
                <w:color w:val="auto"/>
              </w:rPr>
            </w:pPr>
            <w:r w:rsidRPr="008F14DE">
              <w:rPr>
                <w:rFonts w:ascii="Palatino Linotype" w:eastAsia="Times New Roman" w:hAnsi="Palatino Linotype" w:cs="Arial"/>
                <w:color w:val="auto"/>
              </w:rPr>
              <w:t>Уџбеници</w:t>
            </w:r>
          </w:p>
        </w:tc>
        <w:tc>
          <w:tcPr>
            <w:tcW w:w="1377" w:type="dxa"/>
            <w:tcBorders>
              <w:top w:val="nil"/>
              <w:left w:val="single" w:sz="4" w:space="0" w:color="auto"/>
              <w:bottom w:val="nil"/>
              <w:right w:val="nil"/>
            </w:tcBorders>
          </w:tcPr>
          <w:p w14:paraId="79459A7D" w14:textId="530AF06E"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3.927.597,18</w:t>
            </w:r>
          </w:p>
        </w:tc>
        <w:tc>
          <w:tcPr>
            <w:tcW w:w="1128" w:type="dxa"/>
            <w:tcBorders>
              <w:top w:val="nil"/>
              <w:left w:val="nil"/>
              <w:bottom w:val="nil"/>
              <w:right w:val="nil"/>
            </w:tcBorders>
            <w:vAlign w:val="center"/>
          </w:tcPr>
          <w:p w14:paraId="7E449A94" w14:textId="5D2D3DEB" w:rsidR="009F1BDB" w:rsidRPr="008F14DE" w:rsidRDefault="009F1BDB" w:rsidP="008F50A7">
            <w:pPr>
              <w:spacing w:before="0" w:after="0" w:line="240" w:lineRule="auto"/>
              <w:ind w:firstLine="360"/>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c>
          <w:tcPr>
            <w:tcW w:w="1020" w:type="dxa"/>
            <w:tcBorders>
              <w:top w:val="nil"/>
              <w:left w:val="nil"/>
              <w:bottom w:val="nil"/>
              <w:right w:val="single" w:sz="4" w:space="0" w:color="auto"/>
            </w:tcBorders>
            <w:shd w:val="clear" w:color="auto" w:fill="D9D9D9"/>
            <w:vAlign w:val="center"/>
          </w:tcPr>
          <w:p w14:paraId="28EB12A2" w14:textId="2BAD478D" w:rsidR="009F1BDB" w:rsidRPr="008F14DE" w:rsidRDefault="009F1BDB" w:rsidP="008F50A7">
            <w:pPr>
              <w:spacing w:before="0" w:after="0" w:line="240" w:lineRule="auto"/>
              <w:ind w:firstLine="360"/>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c>
          <w:tcPr>
            <w:tcW w:w="1896" w:type="dxa"/>
            <w:tcBorders>
              <w:top w:val="nil"/>
              <w:left w:val="single" w:sz="4" w:space="0" w:color="auto"/>
              <w:bottom w:val="nil"/>
              <w:right w:val="nil"/>
            </w:tcBorders>
          </w:tcPr>
          <w:p w14:paraId="5D3695DC" w14:textId="134D9AC7"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3.968.258,59</w:t>
            </w:r>
          </w:p>
        </w:tc>
        <w:tc>
          <w:tcPr>
            <w:tcW w:w="1311" w:type="dxa"/>
            <w:tcBorders>
              <w:top w:val="nil"/>
              <w:left w:val="nil"/>
              <w:bottom w:val="nil"/>
              <w:right w:val="nil"/>
            </w:tcBorders>
            <w:vAlign w:val="center"/>
          </w:tcPr>
          <w:p w14:paraId="121FFDEE" w14:textId="5485D90C" w:rsidR="009F1BDB" w:rsidRPr="008F14DE" w:rsidRDefault="009F1BDB" w:rsidP="008F50A7">
            <w:pPr>
              <w:spacing w:before="0" w:after="0" w:line="240" w:lineRule="auto"/>
              <w:ind w:firstLine="360"/>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435" w:type="dxa"/>
            <w:tcBorders>
              <w:top w:val="nil"/>
              <w:left w:val="nil"/>
              <w:bottom w:val="nil"/>
              <w:right w:val="single" w:sz="4" w:space="0" w:color="auto"/>
            </w:tcBorders>
            <w:shd w:val="clear" w:color="auto" w:fill="D9D9D9"/>
            <w:vAlign w:val="center"/>
          </w:tcPr>
          <w:p w14:paraId="705D413D" w14:textId="5B036D3C"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r>
      <w:tr w:rsidR="009F1BDB" w:rsidRPr="008F14DE" w14:paraId="0EF71D95" w14:textId="77777777" w:rsidTr="00FE3AF2">
        <w:trPr>
          <w:trHeight w:val="463"/>
        </w:trPr>
        <w:tc>
          <w:tcPr>
            <w:tcW w:w="1833" w:type="dxa"/>
            <w:tcBorders>
              <w:right w:val="single" w:sz="4" w:space="0" w:color="auto"/>
            </w:tcBorders>
            <w:shd w:val="clear" w:color="auto" w:fill="FFFFFF"/>
            <w:vAlign w:val="center"/>
          </w:tcPr>
          <w:p w14:paraId="4C98FFC5" w14:textId="77777777" w:rsidR="009F1BDB" w:rsidRPr="008F14DE" w:rsidRDefault="009F1BDB" w:rsidP="008F50A7">
            <w:pPr>
              <w:spacing w:before="0" w:after="0" w:line="240" w:lineRule="auto"/>
              <w:jc w:val="center"/>
              <w:rPr>
                <w:rFonts w:ascii="Palatino Linotype" w:eastAsia="Times New Roman" w:hAnsi="Palatino Linotype" w:cs="Arial"/>
                <w:b/>
                <w:color w:val="auto"/>
              </w:rPr>
            </w:pPr>
            <w:r w:rsidRPr="008F14DE">
              <w:rPr>
                <w:rFonts w:ascii="Palatino Linotype" w:eastAsia="Times New Roman" w:hAnsi="Palatino Linotype" w:cs="Arial"/>
                <w:color w:val="auto"/>
              </w:rPr>
              <w:t>Ужина</w:t>
            </w:r>
          </w:p>
        </w:tc>
        <w:tc>
          <w:tcPr>
            <w:tcW w:w="1377" w:type="dxa"/>
            <w:tcBorders>
              <w:top w:val="nil"/>
              <w:left w:val="single" w:sz="4" w:space="0" w:color="auto"/>
              <w:bottom w:val="nil"/>
              <w:right w:val="nil"/>
            </w:tcBorders>
          </w:tcPr>
          <w:p w14:paraId="24990E9F" w14:textId="65B6935C"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10.687.564,04</w:t>
            </w:r>
          </w:p>
        </w:tc>
        <w:tc>
          <w:tcPr>
            <w:tcW w:w="1128" w:type="dxa"/>
            <w:tcBorders>
              <w:top w:val="nil"/>
              <w:left w:val="nil"/>
              <w:bottom w:val="nil"/>
              <w:right w:val="nil"/>
            </w:tcBorders>
            <w:vAlign w:val="center"/>
          </w:tcPr>
          <w:p w14:paraId="1ED2AC60" w14:textId="319EA445" w:rsidR="009F1BDB" w:rsidRPr="008F14DE" w:rsidRDefault="009F1BDB" w:rsidP="008F50A7">
            <w:pPr>
              <w:spacing w:before="0" w:after="0" w:line="240" w:lineRule="auto"/>
              <w:ind w:firstLine="360"/>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c>
          <w:tcPr>
            <w:tcW w:w="1020" w:type="dxa"/>
            <w:tcBorders>
              <w:top w:val="nil"/>
              <w:left w:val="nil"/>
              <w:bottom w:val="nil"/>
              <w:right w:val="single" w:sz="4" w:space="0" w:color="auto"/>
            </w:tcBorders>
            <w:shd w:val="clear" w:color="auto" w:fill="D9D9D9"/>
            <w:vAlign w:val="center"/>
          </w:tcPr>
          <w:p w14:paraId="132BA4B6" w14:textId="7B01BD1D" w:rsidR="009F1BDB" w:rsidRPr="008F14DE" w:rsidRDefault="009F1BDB" w:rsidP="008F50A7">
            <w:pPr>
              <w:spacing w:before="0" w:after="0" w:line="240" w:lineRule="auto"/>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896" w:type="dxa"/>
            <w:tcBorders>
              <w:top w:val="nil"/>
              <w:left w:val="single" w:sz="4" w:space="0" w:color="auto"/>
              <w:bottom w:val="nil"/>
              <w:right w:val="nil"/>
            </w:tcBorders>
          </w:tcPr>
          <w:p w14:paraId="0C5A98B0" w14:textId="23379212"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11.911.012,29</w:t>
            </w:r>
          </w:p>
        </w:tc>
        <w:tc>
          <w:tcPr>
            <w:tcW w:w="1311" w:type="dxa"/>
            <w:tcBorders>
              <w:top w:val="nil"/>
              <w:left w:val="nil"/>
              <w:bottom w:val="nil"/>
              <w:right w:val="nil"/>
            </w:tcBorders>
            <w:vAlign w:val="center"/>
          </w:tcPr>
          <w:p w14:paraId="0AA03EC1" w14:textId="1CB7E7FB" w:rsidR="009F1BDB" w:rsidRPr="008F14DE" w:rsidRDefault="009F1BDB" w:rsidP="008F50A7">
            <w:pPr>
              <w:spacing w:before="0" w:after="0" w:line="240" w:lineRule="auto"/>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435" w:type="dxa"/>
            <w:tcBorders>
              <w:top w:val="nil"/>
              <w:left w:val="nil"/>
              <w:bottom w:val="nil"/>
              <w:right w:val="single" w:sz="4" w:space="0" w:color="auto"/>
            </w:tcBorders>
            <w:shd w:val="clear" w:color="auto" w:fill="D9D9D9"/>
            <w:vAlign w:val="center"/>
          </w:tcPr>
          <w:p w14:paraId="40942909" w14:textId="2D826C4B"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r>
      <w:tr w:rsidR="009F1BDB" w:rsidRPr="008F14DE" w14:paraId="12A2ECA6" w14:textId="77777777" w:rsidTr="00FE3AF2">
        <w:trPr>
          <w:trHeight w:val="596"/>
        </w:trPr>
        <w:tc>
          <w:tcPr>
            <w:tcW w:w="1833" w:type="dxa"/>
            <w:tcBorders>
              <w:right w:val="single" w:sz="4" w:space="0" w:color="auto"/>
            </w:tcBorders>
            <w:shd w:val="clear" w:color="auto" w:fill="FFFFFF"/>
            <w:vAlign w:val="center"/>
          </w:tcPr>
          <w:p w14:paraId="39369267" w14:textId="77777777" w:rsidR="009F1BDB" w:rsidRPr="008F14DE" w:rsidRDefault="009F1BDB" w:rsidP="008F50A7">
            <w:pPr>
              <w:spacing w:before="0" w:after="0" w:line="240" w:lineRule="auto"/>
              <w:jc w:val="center"/>
              <w:rPr>
                <w:rFonts w:ascii="Palatino Linotype" w:eastAsia="Times New Roman" w:hAnsi="Palatino Linotype" w:cs="Arial"/>
                <w:b/>
                <w:color w:val="auto"/>
              </w:rPr>
            </w:pPr>
            <w:r w:rsidRPr="008F14DE">
              <w:rPr>
                <w:rFonts w:ascii="Palatino Linotype" w:eastAsia="Times New Roman" w:hAnsi="Palatino Linotype" w:cs="Arial"/>
                <w:color w:val="auto"/>
              </w:rPr>
              <w:t>Превоз за основну школу</w:t>
            </w:r>
          </w:p>
        </w:tc>
        <w:tc>
          <w:tcPr>
            <w:tcW w:w="1377" w:type="dxa"/>
            <w:tcBorders>
              <w:top w:val="nil"/>
              <w:left w:val="single" w:sz="4" w:space="0" w:color="auto"/>
              <w:bottom w:val="nil"/>
              <w:right w:val="nil"/>
            </w:tcBorders>
          </w:tcPr>
          <w:p w14:paraId="20B55015" w14:textId="77777777" w:rsidR="009F1BDB" w:rsidRPr="008F14DE" w:rsidRDefault="009F1BDB" w:rsidP="008F50A7">
            <w:pPr>
              <w:spacing w:before="0" w:after="0" w:line="240" w:lineRule="auto"/>
              <w:jc w:val="center"/>
              <w:rPr>
                <w:rFonts w:ascii="Palatino Linotype" w:hAnsi="Palatino Linotype"/>
                <w:color w:val="auto"/>
              </w:rPr>
            </w:pPr>
          </w:p>
          <w:p w14:paraId="7D9B58E0" w14:textId="79E9FDAA"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23.493.249,00</w:t>
            </w:r>
          </w:p>
        </w:tc>
        <w:tc>
          <w:tcPr>
            <w:tcW w:w="1128" w:type="dxa"/>
            <w:tcBorders>
              <w:top w:val="nil"/>
              <w:left w:val="nil"/>
              <w:bottom w:val="nil"/>
              <w:right w:val="nil"/>
            </w:tcBorders>
            <w:vAlign w:val="center"/>
          </w:tcPr>
          <w:p w14:paraId="4BAD72F3" w14:textId="0386B6E8" w:rsidR="009F1BDB" w:rsidRPr="008F14DE" w:rsidRDefault="009F1BDB" w:rsidP="008F50A7">
            <w:pPr>
              <w:spacing w:before="0" w:after="0" w:line="240" w:lineRule="auto"/>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020" w:type="dxa"/>
            <w:tcBorders>
              <w:top w:val="nil"/>
              <w:left w:val="nil"/>
              <w:bottom w:val="nil"/>
              <w:right w:val="single" w:sz="4" w:space="0" w:color="auto"/>
            </w:tcBorders>
            <w:shd w:val="clear" w:color="auto" w:fill="D9D9D9"/>
            <w:vAlign w:val="center"/>
          </w:tcPr>
          <w:p w14:paraId="581FAB91" w14:textId="6E94E7B9" w:rsidR="009F1BDB" w:rsidRPr="008F14DE" w:rsidRDefault="009F1BDB" w:rsidP="008F50A7">
            <w:pPr>
              <w:spacing w:before="0" w:after="0" w:line="240" w:lineRule="auto"/>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896" w:type="dxa"/>
            <w:tcBorders>
              <w:top w:val="nil"/>
              <w:left w:val="single" w:sz="4" w:space="0" w:color="auto"/>
              <w:bottom w:val="nil"/>
              <w:right w:val="nil"/>
            </w:tcBorders>
          </w:tcPr>
          <w:p w14:paraId="7095ED3D" w14:textId="77777777" w:rsidR="009F1BDB" w:rsidRPr="008F14DE" w:rsidRDefault="009F1BDB" w:rsidP="008F50A7">
            <w:pPr>
              <w:spacing w:before="0" w:after="0" w:line="240" w:lineRule="auto"/>
              <w:jc w:val="center"/>
              <w:rPr>
                <w:rFonts w:ascii="Palatino Linotype" w:hAnsi="Palatino Linotype"/>
                <w:color w:val="auto"/>
              </w:rPr>
            </w:pPr>
          </w:p>
          <w:p w14:paraId="5205CAF7" w14:textId="5CC79B19"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19.577.702,00</w:t>
            </w:r>
          </w:p>
        </w:tc>
        <w:tc>
          <w:tcPr>
            <w:tcW w:w="1311" w:type="dxa"/>
            <w:tcBorders>
              <w:top w:val="nil"/>
              <w:left w:val="nil"/>
              <w:bottom w:val="nil"/>
              <w:right w:val="nil"/>
            </w:tcBorders>
            <w:vAlign w:val="center"/>
          </w:tcPr>
          <w:p w14:paraId="43485825" w14:textId="4C3301D4" w:rsidR="009F1BDB" w:rsidRPr="008F14DE" w:rsidRDefault="009F1BDB" w:rsidP="008F50A7">
            <w:pPr>
              <w:spacing w:before="0" w:after="0" w:line="240" w:lineRule="auto"/>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435" w:type="dxa"/>
            <w:tcBorders>
              <w:top w:val="nil"/>
              <w:left w:val="nil"/>
              <w:bottom w:val="nil"/>
              <w:right w:val="single" w:sz="4" w:space="0" w:color="auto"/>
            </w:tcBorders>
            <w:shd w:val="clear" w:color="auto" w:fill="D9D9D9"/>
            <w:vAlign w:val="center"/>
          </w:tcPr>
          <w:p w14:paraId="496A6B4B" w14:textId="7F813662"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r>
      <w:tr w:rsidR="009F1BDB" w:rsidRPr="008F14DE" w14:paraId="22E3B93F" w14:textId="77777777" w:rsidTr="00FE3AF2">
        <w:trPr>
          <w:trHeight w:val="475"/>
        </w:trPr>
        <w:tc>
          <w:tcPr>
            <w:tcW w:w="1833" w:type="dxa"/>
            <w:tcBorders>
              <w:right w:val="single" w:sz="4" w:space="0" w:color="auto"/>
            </w:tcBorders>
            <w:shd w:val="clear" w:color="auto" w:fill="FFFFFF"/>
            <w:vAlign w:val="center"/>
          </w:tcPr>
          <w:p w14:paraId="0F5D4BF6" w14:textId="77777777" w:rsidR="009F1BDB" w:rsidRPr="008F14DE" w:rsidRDefault="009F1BDB" w:rsidP="008F50A7">
            <w:pPr>
              <w:spacing w:before="0" w:after="0" w:line="240" w:lineRule="auto"/>
              <w:jc w:val="center"/>
              <w:rPr>
                <w:rFonts w:ascii="Palatino Linotype" w:eastAsia="Times New Roman" w:hAnsi="Palatino Linotype" w:cs="Arial"/>
                <w:b/>
                <w:color w:val="auto"/>
              </w:rPr>
            </w:pPr>
            <w:r w:rsidRPr="008F14DE">
              <w:rPr>
                <w:rFonts w:ascii="Palatino Linotype" w:eastAsia="Times New Roman" w:hAnsi="Palatino Linotype" w:cs="Arial"/>
                <w:color w:val="auto"/>
              </w:rPr>
              <w:t>Превоз за средњу школу</w:t>
            </w:r>
          </w:p>
        </w:tc>
        <w:tc>
          <w:tcPr>
            <w:tcW w:w="1377" w:type="dxa"/>
            <w:tcBorders>
              <w:top w:val="nil"/>
              <w:left w:val="single" w:sz="4" w:space="0" w:color="auto"/>
              <w:bottom w:val="nil"/>
              <w:right w:val="nil"/>
            </w:tcBorders>
          </w:tcPr>
          <w:p w14:paraId="4677B866" w14:textId="77777777" w:rsidR="009F1BDB" w:rsidRPr="008F14DE" w:rsidRDefault="009F1BDB" w:rsidP="008F50A7">
            <w:pPr>
              <w:spacing w:before="0" w:after="0" w:line="240" w:lineRule="auto"/>
              <w:jc w:val="center"/>
              <w:rPr>
                <w:rFonts w:ascii="Palatino Linotype" w:hAnsi="Palatino Linotype"/>
                <w:color w:val="auto"/>
              </w:rPr>
            </w:pPr>
          </w:p>
          <w:p w14:paraId="0937E3ED" w14:textId="5602DA26"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33.996.997,00</w:t>
            </w:r>
          </w:p>
        </w:tc>
        <w:tc>
          <w:tcPr>
            <w:tcW w:w="1128" w:type="dxa"/>
            <w:tcBorders>
              <w:top w:val="nil"/>
              <w:left w:val="nil"/>
              <w:bottom w:val="nil"/>
              <w:right w:val="nil"/>
            </w:tcBorders>
            <w:vAlign w:val="center"/>
          </w:tcPr>
          <w:p w14:paraId="402FC07B" w14:textId="21490658" w:rsidR="009F1BDB" w:rsidRPr="008F14DE" w:rsidRDefault="009F1BDB" w:rsidP="008F50A7">
            <w:pPr>
              <w:spacing w:before="0" w:after="0" w:line="240" w:lineRule="auto"/>
              <w:ind w:firstLine="360"/>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c>
          <w:tcPr>
            <w:tcW w:w="1020" w:type="dxa"/>
            <w:tcBorders>
              <w:top w:val="nil"/>
              <w:left w:val="nil"/>
              <w:bottom w:val="nil"/>
              <w:right w:val="single" w:sz="4" w:space="0" w:color="auto"/>
            </w:tcBorders>
            <w:shd w:val="clear" w:color="auto" w:fill="D9D9D9"/>
            <w:vAlign w:val="center"/>
          </w:tcPr>
          <w:p w14:paraId="02F8102B" w14:textId="2DA714B4" w:rsidR="009F1BDB" w:rsidRPr="008F14DE" w:rsidRDefault="009F1BDB" w:rsidP="008F50A7">
            <w:pPr>
              <w:spacing w:before="0" w:after="0" w:line="240" w:lineRule="auto"/>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896" w:type="dxa"/>
            <w:tcBorders>
              <w:top w:val="nil"/>
              <w:left w:val="single" w:sz="4" w:space="0" w:color="auto"/>
              <w:bottom w:val="nil"/>
              <w:right w:val="nil"/>
            </w:tcBorders>
          </w:tcPr>
          <w:p w14:paraId="225C3F7C" w14:textId="77777777" w:rsidR="009F1BDB" w:rsidRPr="008F14DE" w:rsidRDefault="009F1BDB" w:rsidP="008F50A7">
            <w:pPr>
              <w:spacing w:before="0" w:after="0" w:line="240" w:lineRule="auto"/>
              <w:jc w:val="center"/>
              <w:rPr>
                <w:rFonts w:ascii="Palatino Linotype" w:hAnsi="Palatino Linotype"/>
                <w:color w:val="auto"/>
              </w:rPr>
            </w:pPr>
          </w:p>
          <w:p w14:paraId="32E65CF0" w14:textId="42BB3139"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hAnsi="Palatino Linotype"/>
                <w:color w:val="auto"/>
              </w:rPr>
              <w:t>39.295.112,00</w:t>
            </w:r>
          </w:p>
        </w:tc>
        <w:tc>
          <w:tcPr>
            <w:tcW w:w="1311" w:type="dxa"/>
            <w:tcBorders>
              <w:top w:val="nil"/>
              <w:left w:val="nil"/>
              <w:bottom w:val="nil"/>
              <w:right w:val="nil"/>
            </w:tcBorders>
            <w:vAlign w:val="center"/>
          </w:tcPr>
          <w:p w14:paraId="4A8821E5" w14:textId="564B5954" w:rsidR="009F1BDB" w:rsidRPr="008F14DE" w:rsidRDefault="009F1BDB" w:rsidP="008F50A7">
            <w:pPr>
              <w:spacing w:before="0" w:after="0" w:line="240" w:lineRule="auto"/>
              <w:ind w:firstLine="360"/>
              <w:rPr>
                <w:rFonts w:ascii="Palatino Linotype" w:eastAsia="Times New Roman" w:hAnsi="Palatino Linotype" w:cs="Arial"/>
                <w:bCs/>
                <w:color w:val="auto"/>
              </w:rPr>
            </w:pPr>
            <w:r w:rsidRPr="008F14DE">
              <w:rPr>
                <w:rFonts w:ascii="Palatino Linotype" w:eastAsia="Times New Roman" w:hAnsi="Palatino Linotype" w:cs="Arial"/>
                <w:bCs/>
                <w:color w:val="auto"/>
              </w:rPr>
              <w:t xml:space="preserve"> /</w:t>
            </w:r>
          </w:p>
        </w:tc>
        <w:tc>
          <w:tcPr>
            <w:tcW w:w="1435" w:type="dxa"/>
            <w:tcBorders>
              <w:top w:val="nil"/>
              <w:left w:val="nil"/>
              <w:bottom w:val="nil"/>
              <w:right w:val="single" w:sz="4" w:space="0" w:color="auto"/>
            </w:tcBorders>
            <w:shd w:val="clear" w:color="auto" w:fill="D9D9D9"/>
            <w:vAlign w:val="center"/>
          </w:tcPr>
          <w:p w14:paraId="63893C85" w14:textId="1B105633" w:rsidR="009F1BDB" w:rsidRPr="008F14DE" w:rsidRDefault="009F1BDB"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w:t>
            </w:r>
          </w:p>
        </w:tc>
      </w:tr>
      <w:tr w:rsidR="00A23D2C" w:rsidRPr="008F14DE" w14:paraId="59B50781" w14:textId="77777777" w:rsidTr="00760D22">
        <w:trPr>
          <w:trHeight w:val="566"/>
        </w:trPr>
        <w:tc>
          <w:tcPr>
            <w:tcW w:w="1833" w:type="dxa"/>
            <w:tcBorders>
              <w:right w:val="single" w:sz="4" w:space="0" w:color="auto"/>
            </w:tcBorders>
            <w:shd w:val="clear" w:color="auto" w:fill="FFFFFF"/>
            <w:vAlign w:val="center"/>
          </w:tcPr>
          <w:p w14:paraId="15467431" w14:textId="1F334A69" w:rsidR="00A23D2C" w:rsidRPr="008F14DE" w:rsidRDefault="009F1BDB" w:rsidP="008F50A7">
            <w:pPr>
              <w:spacing w:before="0" w:after="0" w:line="240" w:lineRule="auto"/>
              <w:jc w:val="center"/>
              <w:rPr>
                <w:rFonts w:ascii="Palatino Linotype" w:eastAsia="Times New Roman" w:hAnsi="Palatino Linotype" w:cs="Arial"/>
                <w:b/>
                <w:color w:val="auto"/>
                <w:highlight w:val="yellow"/>
              </w:rPr>
            </w:pPr>
            <w:r w:rsidRPr="008F14DE">
              <w:rPr>
                <w:rFonts w:ascii="Palatino Linotype" w:eastAsia="Times New Roman" w:hAnsi="Palatino Linotype" w:cs="Arial"/>
                <w:color w:val="auto"/>
              </w:rPr>
              <w:t>Материјална подршка</w:t>
            </w:r>
            <w:r w:rsidR="00A23D2C" w:rsidRPr="008F14DE">
              <w:rPr>
                <w:rFonts w:ascii="Palatino Linotype" w:eastAsia="Times New Roman" w:hAnsi="Palatino Linotype" w:cs="Arial"/>
                <w:color w:val="auto"/>
              </w:rPr>
              <w:t xml:space="preserve"> </w:t>
            </w:r>
            <w:r w:rsidRPr="008F14DE">
              <w:rPr>
                <w:rFonts w:ascii="Palatino Linotype" w:eastAsia="Times New Roman" w:hAnsi="Palatino Linotype" w:cs="Arial"/>
                <w:color w:val="auto"/>
              </w:rPr>
              <w:t xml:space="preserve">за </w:t>
            </w:r>
            <w:r w:rsidR="00A23D2C" w:rsidRPr="008F14DE">
              <w:rPr>
                <w:rFonts w:ascii="Palatino Linotype" w:eastAsia="Times New Roman" w:hAnsi="Palatino Linotype" w:cs="Arial"/>
                <w:color w:val="auto"/>
              </w:rPr>
              <w:t>средњошколц</w:t>
            </w:r>
            <w:r w:rsidRPr="008F14DE">
              <w:rPr>
                <w:rFonts w:ascii="Palatino Linotype" w:eastAsia="Times New Roman" w:hAnsi="Palatino Linotype" w:cs="Arial"/>
                <w:color w:val="auto"/>
              </w:rPr>
              <w:t>е</w:t>
            </w:r>
          </w:p>
        </w:tc>
        <w:tc>
          <w:tcPr>
            <w:tcW w:w="1377" w:type="dxa"/>
            <w:tcBorders>
              <w:top w:val="nil"/>
              <w:left w:val="single" w:sz="4" w:space="0" w:color="auto"/>
              <w:bottom w:val="nil"/>
              <w:right w:val="nil"/>
            </w:tcBorders>
            <w:vAlign w:val="center"/>
          </w:tcPr>
          <w:p w14:paraId="4AE42828" w14:textId="269C6B0B"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1.225.000,00</w:t>
            </w:r>
          </w:p>
        </w:tc>
        <w:tc>
          <w:tcPr>
            <w:tcW w:w="1128" w:type="dxa"/>
            <w:tcBorders>
              <w:top w:val="nil"/>
              <w:left w:val="nil"/>
              <w:bottom w:val="nil"/>
              <w:right w:val="nil"/>
            </w:tcBorders>
            <w:vAlign w:val="center"/>
          </w:tcPr>
          <w:p w14:paraId="2DE574C1" w14:textId="5838E0E9" w:rsidR="00A23D2C" w:rsidRPr="008F14DE" w:rsidRDefault="00435CD5" w:rsidP="008F50A7">
            <w:pPr>
              <w:spacing w:before="0" w:after="0" w:line="240" w:lineRule="auto"/>
              <w:ind w:firstLine="360"/>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35</w:t>
            </w:r>
          </w:p>
        </w:tc>
        <w:tc>
          <w:tcPr>
            <w:tcW w:w="1020" w:type="dxa"/>
            <w:tcBorders>
              <w:top w:val="nil"/>
              <w:left w:val="nil"/>
              <w:bottom w:val="nil"/>
              <w:right w:val="single" w:sz="4" w:space="0" w:color="auto"/>
            </w:tcBorders>
            <w:shd w:val="clear" w:color="auto" w:fill="D9D9D9"/>
            <w:vAlign w:val="center"/>
          </w:tcPr>
          <w:p w14:paraId="56BCCB02" w14:textId="04332ED4" w:rsidR="00A23D2C" w:rsidRPr="008F14DE" w:rsidRDefault="00435CD5" w:rsidP="008F50A7">
            <w:pPr>
              <w:spacing w:before="0" w:after="0" w:line="240" w:lineRule="auto"/>
              <w:jc w:val="center"/>
              <w:rPr>
                <w:rFonts w:ascii="Palatino Linotype" w:eastAsia="Times New Roman" w:hAnsi="Palatino Linotype" w:cs="Arial"/>
                <w:bCs/>
                <w:color w:val="auto"/>
                <w:sz w:val="16"/>
                <w:szCs w:val="16"/>
              </w:rPr>
            </w:pPr>
            <w:r w:rsidRPr="008F14DE">
              <w:rPr>
                <w:rFonts w:ascii="Palatino Linotype" w:eastAsia="Times New Roman" w:hAnsi="Palatino Linotype" w:cs="Arial"/>
                <w:bCs/>
                <w:color w:val="auto"/>
                <w:sz w:val="16"/>
                <w:szCs w:val="16"/>
              </w:rPr>
              <w:t>Нема података</w:t>
            </w:r>
          </w:p>
        </w:tc>
        <w:tc>
          <w:tcPr>
            <w:tcW w:w="1896" w:type="dxa"/>
            <w:tcBorders>
              <w:top w:val="nil"/>
              <w:left w:val="single" w:sz="4" w:space="0" w:color="auto"/>
              <w:bottom w:val="nil"/>
              <w:right w:val="nil"/>
            </w:tcBorders>
            <w:vAlign w:val="center"/>
          </w:tcPr>
          <w:p w14:paraId="23C4DCBA" w14:textId="1EF0BD7B"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1.225.000,00</w:t>
            </w:r>
          </w:p>
        </w:tc>
        <w:tc>
          <w:tcPr>
            <w:tcW w:w="1311" w:type="dxa"/>
            <w:tcBorders>
              <w:top w:val="nil"/>
              <w:left w:val="nil"/>
              <w:bottom w:val="nil"/>
              <w:right w:val="nil"/>
            </w:tcBorders>
            <w:vAlign w:val="center"/>
          </w:tcPr>
          <w:p w14:paraId="52548C9B" w14:textId="7670E582" w:rsidR="00A23D2C" w:rsidRPr="008F14DE" w:rsidRDefault="00435CD5" w:rsidP="008F50A7">
            <w:pPr>
              <w:spacing w:before="0" w:after="0" w:line="240" w:lineRule="auto"/>
              <w:ind w:firstLine="360"/>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35</w:t>
            </w:r>
          </w:p>
        </w:tc>
        <w:tc>
          <w:tcPr>
            <w:tcW w:w="1435" w:type="dxa"/>
            <w:tcBorders>
              <w:top w:val="nil"/>
              <w:left w:val="nil"/>
              <w:bottom w:val="nil"/>
              <w:right w:val="single" w:sz="4" w:space="0" w:color="auto"/>
            </w:tcBorders>
            <w:shd w:val="clear" w:color="auto" w:fill="D9D9D9"/>
            <w:vAlign w:val="center"/>
          </w:tcPr>
          <w:p w14:paraId="30E291EF" w14:textId="77777777" w:rsidR="00435CD5" w:rsidRPr="008F14DE" w:rsidRDefault="00435CD5" w:rsidP="008F50A7">
            <w:pPr>
              <w:spacing w:before="0" w:after="0" w:line="240" w:lineRule="auto"/>
              <w:jc w:val="center"/>
              <w:rPr>
                <w:rFonts w:ascii="Palatino Linotype" w:eastAsia="Times New Roman" w:hAnsi="Palatino Linotype" w:cs="Arial"/>
                <w:bCs/>
                <w:color w:val="auto"/>
                <w:sz w:val="16"/>
                <w:szCs w:val="16"/>
              </w:rPr>
            </w:pPr>
            <w:r w:rsidRPr="008F14DE">
              <w:rPr>
                <w:rFonts w:ascii="Palatino Linotype" w:eastAsia="Times New Roman" w:hAnsi="Palatino Linotype" w:cs="Arial"/>
                <w:bCs/>
                <w:color w:val="auto"/>
                <w:sz w:val="16"/>
                <w:szCs w:val="16"/>
              </w:rPr>
              <w:t>Нема</w:t>
            </w:r>
          </w:p>
          <w:p w14:paraId="10A309A0" w14:textId="38911515"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sz w:val="16"/>
                <w:szCs w:val="16"/>
              </w:rPr>
              <w:t xml:space="preserve"> података</w:t>
            </w:r>
          </w:p>
        </w:tc>
      </w:tr>
      <w:tr w:rsidR="00A23D2C" w:rsidRPr="008F14DE" w14:paraId="7E9822C2" w14:textId="77777777" w:rsidTr="00760D22">
        <w:trPr>
          <w:trHeight w:val="467"/>
        </w:trPr>
        <w:tc>
          <w:tcPr>
            <w:tcW w:w="1833" w:type="dxa"/>
            <w:tcBorders>
              <w:right w:val="single" w:sz="4" w:space="0" w:color="auto"/>
            </w:tcBorders>
            <w:shd w:val="clear" w:color="auto" w:fill="FFFFFF"/>
            <w:vAlign w:val="center"/>
          </w:tcPr>
          <w:p w14:paraId="10EDCB8A" w14:textId="64497AC9" w:rsidR="00A23D2C" w:rsidRPr="008F14DE" w:rsidRDefault="009F1BDB" w:rsidP="008F50A7">
            <w:pPr>
              <w:spacing w:before="0" w:after="0" w:line="240" w:lineRule="auto"/>
              <w:jc w:val="center"/>
              <w:rPr>
                <w:rFonts w:ascii="Palatino Linotype" w:eastAsia="Times New Roman" w:hAnsi="Palatino Linotype" w:cs="Arial"/>
                <w:b/>
                <w:color w:val="auto"/>
              </w:rPr>
            </w:pPr>
            <w:r w:rsidRPr="008F14DE">
              <w:rPr>
                <w:rFonts w:ascii="Palatino Linotype" w:eastAsia="Times New Roman" w:hAnsi="Palatino Linotype" w:cs="Arial"/>
                <w:color w:val="auto"/>
              </w:rPr>
              <w:t xml:space="preserve">Материјална подршка </w:t>
            </w:r>
            <w:r w:rsidR="00A23D2C" w:rsidRPr="008F14DE">
              <w:rPr>
                <w:rFonts w:ascii="Palatino Linotype" w:eastAsia="Times New Roman" w:hAnsi="Palatino Linotype" w:cs="Arial"/>
                <w:color w:val="auto"/>
              </w:rPr>
              <w:t>за студенте</w:t>
            </w:r>
          </w:p>
        </w:tc>
        <w:tc>
          <w:tcPr>
            <w:tcW w:w="1377" w:type="dxa"/>
            <w:tcBorders>
              <w:top w:val="nil"/>
              <w:left w:val="single" w:sz="4" w:space="0" w:color="auto"/>
              <w:bottom w:val="single" w:sz="4" w:space="0" w:color="auto"/>
              <w:right w:val="nil"/>
            </w:tcBorders>
            <w:vAlign w:val="center"/>
          </w:tcPr>
          <w:p w14:paraId="0DA62149" w14:textId="7369291B"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2.700.000,00</w:t>
            </w:r>
          </w:p>
        </w:tc>
        <w:tc>
          <w:tcPr>
            <w:tcW w:w="1128" w:type="dxa"/>
            <w:tcBorders>
              <w:top w:val="nil"/>
              <w:left w:val="nil"/>
              <w:bottom w:val="single" w:sz="4" w:space="0" w:color="auto"/>
              <w:right w:val="nil"/>
            </w:tcBorders>
            <w:vAlign w:val="center"/>
          </w:tcPr>
          <w:p w14:paraId="3957B12E" w14:textId="77433359" w:rsidR="00A23D2C" w:rsidRPr="008F14DE" w:rsidRDefault="00435CD5" w:rsidP="008F50A7">
            <w:pPr>
              <w:spacing w:before="0" w:after="0" w:line="240" w:lineRule="auto"/>
              <w:ind w:firstLine="360"/>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45</w:t>
            </w:r>
          </w:p>
        </w:tc>
        <w:tc>
          <w:tcPr>
            <w:tcW w:w="1020" w:type="dxa"/>
            <w:tcBorders>
              <w:top w:val="nil"/>
              <w:left w:val="nil"/>
              <w:bottom w:val="single" w:sz="4" w:space="0" w:color="auto"/>
              <w:right w:val="single" w:sz="4" w:space="0" w:color="auto"/>
            </w:tcBorders>
            <w:shd w:val="clear" w:color="auto" w:fill="D9D9D9"/>
            <w:vAlign w:val="center"/>
          </w:tcPr>
          <w:p w14:paraId="74350C5F" w14:textId="7126B270"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sz w:val="16"/>
                <w:szCs w:val="16"/>
              </w:rPr>
              <w:t>Нема података</w:t>
            </w:r>
          </w:p>
        </w:tc>
        <w:tc>
          <w:tcPr>
            <w:tcW w:w="1896" w:type="dxa"/>
            <w:tcBorders>
              <w:top w:val="nil"/>
              <w:left w:val="single" w:sz="4" w:space="0" w:color="auto"/>
              <w:bottom w:val="single" w:sz="4" w:space="0" w:color="auto"/>
              <w:right w:val="nil"/>
            </w:tcBorders>
            <w:vAlign w:val="center"/>
          </w:tcPr>
          <w:p w14:paraId="32289079" w14:textId="4274274F"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2.700.000,00</w:t>
            </w:r>
          </w:p>
        </w:tc>
        <w:tc>
          <w:tcPr>
            <w:tcW w:w="1311" w:type="dxa"/>
            <w:tcBorders>
              <w:top w:val="nil"/>
              <w:left w:val="nil"/>
              <w:bottom w:val="single" w:sz="4" w:space="0" w:color="auto"/>
              <w:right w:val="nil"/>
            </w:tcBorders>
            <w:vAlign w:val="center"/>
          </w:tcPr>
          <w:p w14:paraId="593B4474" w14:textId="287F125A" w:rsidR="00A23D2C" w:rsidRPr="008F14DE" w:rsidRDefault="00435CD5" w:rsidP="008F50A7">
            <w:pPr>
              <w:spacing w:before="0" w:after="0" w:line="240" w:lineRule="auto"/>
              <w:ind w:firstLine="360"/>
              <w:jc w:val="center"/>
              <w:rPr>
                <w:rFonts w:ascii="Palatino Linotype" w:eastAsia="Times New Roman" w:hAnsi="Palatino Linotype" w:cs="Arial"/>
                <w:bCs/>
                <w:color w:val="auto"/>
              </w:rPr>
            </w:pPr>
            <w:r w:rsidRPr="008F14DE">
              <w:rPr>
                <w:rFonts w:ascii="Palatino Linotype" w:eastAsia="Times New Roman" w:hAnsi="Palatino Linotype" w:cs="Arial"/>
                <w:bCs/>
                <w:color w:val="auto"/>
              </w:rPr>
              <w:t>45</w:t>
            </w:r>
          </w:p>
        </w:tc>
        <w:tc>
          <w:tcPr>
            <w:tcW w:w="1435" w:type="dxa"/>
            <w:tcBorders>
              <w:top w:val="nil"/>
              <w:left w:val="nil"/>
              <w:bottom w:val="single" w:sz="4" w:space="0" w:color="auto"/>
              <w:right w:val="single" w:sz="4" w:space="0" w:color="auto"/>
            </w:tcBorders>
            <w:shd w:val="clear" w:color="auto" w:fill="D9D9D9"/>
            <w:vAlign w:val="center"/>
          </w:tcPr>
          <w:p w14:paraId="71B0549D" w14:textId="77777777" w:rsidR="00435CD5" w:rsidRPr="008F14DE" w:rsidRDefault="00435CD5" w:rsidP="008F50A7">
            <w:pPr>
              <w:spacing w:before="0" w:after="0" w:line="240" w:lineRule="auto"/>
              <w:jc w:val="center"/>
              <w:rPr>
                <w:rFonts w:ascii="Palatino Linotype" w:eastAsia="Times New Roman" w:hAnsi="Palatino Linotype" w:cs="Arial"/>
                <w:bCs/>
                <w:color w:val="auto"/>
                <w:sz w:val="16"/>
                <w:szCs w:val="16"/>
              </w:rPr>
            </w:pPr>
            <w:r w:rsidRPr="008F14DE">
              <w:rPr>
                <w:rFonts w:ascii="Palatino Linotype" w:eastAsia="Times New Roman" w:hAnsi="Palatino Linotype" w:cs="Arial"/>
                <w:bCs/>
                <w:color w:val="auto"/>
                <w:sz w:val="16"/>
                <w:szCs w:val="16"/>
              </w:rPr>
              <w:t xml:space="preserve">Нема </w:t>
            </w:r>
          </w:p>
          <w:p w14:paraId="51BDEF74" w14:textId="141B2D94" w:rsidR="00A23D2C" w:rsidRPr="008F14DE" w:rsidRDefault="00435CD5" w:rsidP="008F50A7">
            <w:pPr>
              <w:spacing w:before="0" w:after="0" w:line="240" w:lineRule="auto"/>
              <w:jc w:val="center"/>
              <w:rPr>
                <w:rFonts w:ascii="Palatino Linotype" w:eastAsia="Times New Roman" w:hAnsi="Palatino Linotype" w:cs="Arial"/>
                <w:bCs/>
                <w:color w:val="auto"/>
              </w:rPr>
            </w:pPr>
            <w:r w:rsidRPr="008F14DE">
              <w:rPr>
                <w:rFonts w:ascii="Palatino Linotype" w:eastAsia="Times New Roman" w:hAnsi="Palatino Linotype" w:cs="Arial"/>
                <w:bCs/>
                <w:color w:val="auto"/>
                <w:sz w:val="16"/>
                <w:szCs w:val="16"/>
              </w:rPr>
              <w:t>података</w:t>
            </w:r>
          </w:p>
        </w:tc>
      </w:tr>
    </w:tbl>
    <w:p w14:paraId="2D7A62B7" w14:textId="68DD3B8D" w:rsidR="00A23D2C" w:rsidRPr="008F14DE" w:rsidRDefault="00B963D3" w:rsidP="008F50A7">
      <w:pPr>
        <w:spacing w:before="0" w:after="0"/>
        <w:rPr>
          <w:rFonts w:ascii="Palatino Linotype" w:hAnsi="Palatino Linotype" w:cs="Arial"/>
          <w:i/>
          <w:color w:val="auto"/>
          <w:sz w:val="18"/>
          <w:szCs w:val="18"/>
        </w:rPr>
      </w:pPr>
      <w:r w:rsidRPr="008F14DE">
        <w:rPr>
          <w:rFonts w:ascii="Palatino Linotype" w:hAnsi="Palatino Linotype" w:cs="Arial"/>
          <w:i/>
          <w:color w:val="auto"/>
          <w:sz w:val="18"/>
          <w:szCs w:val="18"/>
        </w:rPr>
        <w:t>Извор: Упитник за прикупљање података за потребе израде ЛАП-а за социјалну инклузију Рома и Ромкиња</w:t>
      </w:r>
    </w:p>
    <w:p w14:paraId="341C14C2" w14:textId="77777777" w:rsidR="00B963D3" w:rsidRPr="008F14DE" w:rsidRDefault="00B963D3" w:rsidP="008F50A7">
      <w:pPr>
        <w:spacing w:before="0" w:after="0"/>
        <w:rPr>
          <w:rFonts w:ascii="Palatino Linotype" w:hAnsi="Palatino Linotype" w:cs="Arial"/>
          <w:i/>
          <w:color w:val="auto"/>
          <w:sz w:val="18"/>
          <w:szCs w:val="18"/>
        </w:rPr>
      </w:pPr>
    </w:p>
    <w:p w14:paraId="2758F9C3" w14:textId="38C77744" w:rsidR="00B07F2E" w:rsidRPr="008F14DE" w:rsidRDefault="00FD5F92" w:rsidP="00FD5F9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Највише новца на годишњем нивоу се издваја за превоз за средњу школу, а давања из градског буџета за ову намену су се у посматраним годинама кретала између </w:t>
      </w:r>
      <w:r w:rsidR="00435CD5" w:rsidRPr="008F14DE">
        <w:rPr>
          <w:rFonts w:ascii="Palatino Linotype" w:hAnsi="Palatino Linotype" w:cs="Times New Roman"/>
          <w:bCs/>
          <w:color w:val="auto"/>
          <w:sz w:val="22"/>
          <w:szCs w:val="22"/>
        </w:rPr>
        <w:t>33</w:t>
      </w:r>
      <w:r w:rsidRPr="008F14DE">
        <w:rPr>
          <w:rFonts w:ascii="Palatino Linotype" w:hAnsi="Palatino Linotype" w:cs="Times New Roman"/>
          <w:bCs/>
          <w:color w:val="auto"/>
          <w:sz w:val="22"/>
          <w:szCs w:val="22"/>
        </w:rPr>
        <w:t>,</w:t>
      </w:r>
      <w:r w:rsidR="00435CD5" w:rsidRPr="008F14DE">
        <w:rPr>
          <w:rFonts w:ascii="Palatino Linotype" w:hAnsi="Palatino Linotype" w:cs="Times New Roman"/>
          <w:bCs/>
          <w:color w:val="auto"/>
          <w:sz w:val="22"/>
          <w:szCs w:val="22"/>
        </w:rPr>
        <w:t>9</w:t>
      </w:r>
      <w:r w:rsidRPr="008F14DE">
        <w:rPr>
          <w:rFonts w:ascii="Palatino Linotype" w:hAnsi="Palatino Linotype" w:cs="Times New Roman"/>
          <w:bCs/>
          <w:color w:val="auto"/>
          <w:sz w:val="22"/>
          <w:szCs w:val="22"/>
        </w:rPr>
        <w:t xml:space="preserve"> и </w:t>
      </w:r>
      <w:r w:rsidR="00435CD5" w:rsidRPr="008F14DE">
        <w:rPr>
          <w:rFonts w:ascii="Palatino Linotype" w:hAnsi="Palatino Linotype" w:cs="Times New Roman"/>
          <w:bCs/>
          <w:color w:val="auto"/>
          <w:sz w:val="22"/>
          <w:szCs w:val="22"/>
        </w:rPr>
        <w:t>39,2</w:t>
      </w:r>
      <w:r w:rsidRPr="008F14DE">
        <w:rPr>
          <w:rFonts w:ascii="Palatino Linotype" w:hAnsi="Palatino Linotype" w:cs="Times New Roman"/>
          <w:bCs/>
          <w:color w:val="auto"/>
          <w:sz w:val="22"/>
          <w:szCs w:val="22"/>
        </w:rPr>
        <w:t xml:space="preserve"> милиона РСД. </w:t>
      </w:r>
      <w:r w:rsidR="00435CD5" w:rsidRPr="008F14DE">
        <w:rPr>
          <w:rFonts w:ascii="Palatino Linotype" w:hAnsi="Palatino Linotype" w:cs="Times New Roman"/>
          <w:bCs/>
          <w:color w:val="auto"/>
          <w:sz w:val="22"/>
          <w:szCs w:val="22"/>
        </w:rPr>
        <w:t xml:space="preserve">Затим следе издвајања за бесплатан превоз за све основце, који је градску касу у прошлој школској години коштао 19,5 милиона РСД. </w:t>
      </w:r>
      <w:r w:rsidRPr="008F14DE">
        <w:rPr>
          <w:rFonts w:ascii="Palatino Linotype" w:hAnsi="Palatino Linotype" w:cs="Times New Roman"/>
          <w:bCs/>
          <w:color w:val="auto"/>
          <w:sz w:val="22"/>
          <w:szCs w:val="22"/>
        </w:rPr>
        <w:t xml:space="preserve">Из буџета се плаћа и ужина која </w:t>
      </w:r>
      <w:r w:rsidR="00435CD5" w:rsidRPr="008F14DE">
        <w:rPr>
          <w:rFonts w:ascii="Palatino Linotype" w:hAnsi="Palatino Linotype" w:cs="Times New Roman"/>
          <w:bCs/>
          <w:color w:val="auto"/>
          <w:sz w:val="22"/>
          <w:szCs w:val="22"/>
        </w:rPr>
        <w:t>је град у претходне две школске године коштала</w:t>
      </w:r>
      <w:r w:rsidRPr="008F14DE">
        <w:rPr>
          <w:rFonts w:ascii="Palatino Linotype" w:hAnsi="Palatino Linotype" w:cs="Times New Roman"/>
          <w:bCs/>
          <w:color w:val="auto"/>
          <w:sz w:val="22"/>
          <w:szCs w:val="22"/>
        </w:rPr>
        <w:t xml:space="preserve"> </w:t>
      </w:r>
      <w:r w:rsidR="00435CD5" w:rsidRPr="008F14DE">
        <w:rPr>
          <w:rFonts w:ascii="Palatino Linotype" w:hAnsi="Palatino Linotype" w:cs="Times New Roman"/>
          <w:bCs/>
          <w:color w:val="auto"/>
          <w:sz w:val="22"/>
          <w:szCs w:val="22"/>
        </w:rPr>
        <w:t xml:space="preserve">просечно </w:t>
      </w:r>
      <w:r w:rsidRPr="008F14DE">
        <w:rPr>
          <w:rFonts w:ascii="Palatino Linotype" w:hAnsi="Palatino Linotype" w:cs="Times New Roman"/>
          <w:bCs/>
          <w:color w:val="auto"/>
          <w:sz w:val="22"/>
          <w:szCs w:val="22"/>
        </w:rPr>
        <w:t xml:space="preserve">око </w:t>
      </w:r>
      <w:r w:rsidR="00435CD5" w:rsidRPr="008F14DE">
        <w:rPr>
          <w:rFonts w:ascii="Palatino Linotype" w:hAnsi="Palatino Linotype" w:cs="Times New Roman"/>
          <w:bCs/>
          <w:color w:val="auto"/>
          <w:sz w:val="22"/>
          <w:szCs w:val="22"/>
        </w:rPr>
        <w:t>11,2</w:t>
      </w:r>
      <w:r w:rsidRPr="008F14DE">
        <w:rPr>
          <w:rFonts w:ascii="Palatino Linotype" w:hAnsi="Palatino Linotype" w:cs="Times New Roman"/>
          <w:bCs/>
          <w:color w:val="auto"/>
          <w:sz w:val="22"/>
          <w:szCs w:val="22"/>
        </w:rPr>
        <w:t xml:space="preserve"> милиона РСД, </w:t>
      </w:r>
      <w:r w:rsidR="00E42D28" w:rsidRPr="008F14DE">
        <w:rPr>
          <w:rFonts w:ascii="Palatino Linotype" w:hAnsi="Palatino Linotype" w:cs="Times New Roman"/>
          <w:bCs/>
          <w:color w:val="auto"/>
          <w:sz w:val="22"/>
          <w:szCs w:val="22"/>
        </w:rPr>
        <w:t xml:space="preserve">а међу ученицима којима је обезбеђена бесплатна ужина има </w:t>
      </w:r>
      <w:r w:rsidR="00435CD5" w:rsidRPr="008F14DE">
        <w:rPr>
          <w:rFonts w:ascii="Palatino Linotype" w:hAnsi="Palatino Linotype" w:cs="Times New Roman"/>
          <w:bCs/>
          <w:color w:val="auto"/>
          <w:sz w:val="22"/>
          <w:szCs w:val="22"/>
        </w:rPr>
        <w:t>и</w:t>
      </w:r>
      <w:r w:rsidR="00E42D28" w:rsidRPr="008F14DE">
        <w:rPr>
          <w:rFonts w:ascii="Palatino Linotype" w:hAnsi="Palatino Linotype" w:cs="Times New Roman"/>
          <w:bCs/>
          <w:color w:val="auto"/>
          <w:sz w:val="22"/>
          <w:szCs w:val="22"/>
        </w:rPr>
        <w:t xml:space="preserve"> ученика ромске националности. Б</w:t>
      </w:r>
      <w:r w:rsidRPr="008F14DE">
        <w:rPr>
          <w:rFonts w:ascii="Palatino Linotype" w:hAnsi="Palatino Linotype" w:cs="Times New Roman"/>
          <w:bCs/>
          <w:color w:val="auto"/>
          <w:sz w:val="22"/>
          <w:szCs w:val="22"/>
        </w:rPr>
        <w:t>уџетски расход</w:t>
      </w:r>
      <w:r w:rsidR="00FC260D" w:rsidRPr="008F14DE">
        <w:rPr>
          <w:rFonts w:ascii="Palatino Linotype" w:hAnsi="Palatino Linotype" w:cs="Times New Roman"/>
          <w:bCs/>
          <w:color w:val="auto"/>
          <w:sz w:val="22"/>
          <w:szCs w:val="22"/>
        </w:rPr>
        <w:t>и</w:t>
      </w:r>
      <w:r w:rsidRPr="008F14DE">
        <w:rPr>
          <w:rFonts w:ascii="Palatino Linotype" w:hAnsi="Palatino Linotype" w:cs="Times New Roman"/>
          <w:bCs/>
          <w:color w:val="auto"/>
          <w:sz w:val="22"/>
          <w:szCs w:val="22"/>
        </w:rPr>
        <w:t xml:space="preserve"> за уџбенике </w:t>
      </w:r>
      <w:r w:rsidR="00FC260D" w:rsidRPr="008F14DE">
        <w:rPr>
          <w:rFonts w:ascii="Palatino Linotype" w:hAnsi="Palatino Linotype" w:cs="Times New Roman"/>
          <w:bCs/>
          <w:color w:val="auto"/>
          <w:sz w:val="22"/>
          <w:szCs w:val="22"/>
        </w:rPr>
        <w:t>су</w:t>
      </w:r>
      <w:r w:rsidR="00E42D28"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 xml:space="preserve">у </w:t>
      </w:r>
      <w:r w:rsidR="00B07F2E" w:rsidRPr="008F14DE">
        <w:rPr>
          <w:rFonts w:ascii="Palatino Linotype" w:hAnsi="Palatino Linotype" w:cs="Times New Roman"/>
          <w:bCs/>
          <w:color w:val="auto"/>
          <w:sz w:val="22"/>
          <w:szCs w:val="22"/>
        </w:rPr>
        <w:t xml:space="preserve">посматраним годинама </w:t>
      </w:r>
      <w:r w:rsidRPr="008F14DE">
        <w:rPr>
          <w:rFonts w:ascii="Palatino Linotype" w:hAnsi="Palatino Linotype" w:cs="Times New Roman"/>
          <w:bCs/>
          <w:color w:val="auto"/>
          <w:sz w:val="22"/>
          <w:szCs w:val="22"/>
        </w:rPr>
        <w:t>град</w:t>
      </w:r>
      <w:r w:rsidR="00FC260D" w:rsidRPr="008F14DE">
        <w:rPr>
          <w:rFonts w:ascii="Palatino Linotype" w:hAnsi="Palatino Linotype" w:cs="Times New Roman"/>
          <w:bCs/>
          <w:color w:val="auto"/>
          <w:sz w:val="22"/>
          <w:szCs w:val="22"/>
        </w:rPr>
        <w:t>ск</w:t>
      </w:r>
      <w:r w:rsidR="00B07F2E" w:rsidRPr="008F14DE">
        <w:rPr>
          <w:rFonts w:ascii="Palatino Linotype" w:hAnsi="Palatino Linotype" w:cs="Times New Roman"/>
          <w:bCs/>
          <w:color w:val="auto"/>
          <w:sz w:val="22"/>
          <w:szCs w:val="22"/>
        </w:rPr>
        <w:t>у касу</w:t>
      </w:r>
      <w:r w:rsidRPr="008F14DE">
        <w:rPr>
          <w:rFonts w:ascii="Palatino Linotype" w:hAnsi="Palatino Linotype" w:cs="Times New Roman"/>
          <w:bCs/>
          <w:color w:val="auto"/>
          <w:sz w:val="22"/>
          <w:szCs w:val="22"/>
        </w:rPr>
        <w:t xml:space="preserve"> кошта</w:t>
      </w:r>
      <w:r w:rsidR="00FC260D" w:rsidRPr="008F14DE">
        <w:rPr>
          <w:rFonts w:ascii="Palatino Linotype" w:hAnsi="Palatino Linotype" w:cs="Times New Roman"/>
          <w:bCs/>
          <w:color w:val="auto"/>
          <w:sz w:val="22"/>
          <w:szCs w:val="22"/>
        </w:rPr>
        <w:t>ли</w:t>
      </w:r>
      <w:r w:rsidRPr="008F14DE">
        <w:rPr>
          <w:rFonts w:ascii="Palatino Linotype" w:hAnsi="Palatino Linotype" w:cs="Times New Roman"/>
          <w:bCs/>
          <w:color w:val="auto"/>
          <w:sz w:val="22"/>
          <w:szCs w:val="22"/>
        </w:rPr>
        <w:t xml:space="preserve"> </w:t>
      </w:r>
      <w:r w:rsidR="00B07F2E" w:rsidRPr="008F14DE">
        <w:rPr>
          <w:rFonts w:ascii="Palatino Linotype" w:hAnsi="Palatino Linotype" w:cs="Times New Roman"/>
          <w:bCs/>
          <w:color w:val="auto"/>
          <w:sz w:val="22"/>
          <w:szCs w:val="22"/>
        </w:rPr>
        <w:t>3</w:t>
      </w:r>
      <w:r w:rsidRPr="008F14DE">
        <w:rPr>
          <w:rFonts w:ascii="Palatino Linotype" w:hAnsi="Palatino Linotype" w:cs="Times New Roman"/>
          <w:bCs/>
          <w:color w:val="auto"/>
          <w:sz w:val="22"/>
          <w:szCs w:val="22"/>
        </w:rPr>
        <w:t>,</w:t>
      </w:r>
      <w:r w:rsidR="00B07F2E" w:rsidRPr="008F14DE">
        <w:rPr>
          <w:rFonts w:ascii="Palatino Linotype" w:hAnsi="Palatino Linotype" w:cs="Times New Roman"/>
          <w:bCs/>
          <w:color w:val="auto"/>
          <w:sz w:val="22"/>
          <w:szCs w:val="22"/>
        </w:rPr>
        <w:t>9</w:t>
      </w:r>
      <w:r w:rsidRPr="008F14DE">
        <w:rPr>
          <w:rFonts w:ascii="Palatino Linotype" w:hAnsi="Palatino Linotype" w:cs="Times New Roman"/>
          <w:bCs/>
          <w:color w:val="auto"/>
          <w:sz w:val="22"/>
          <w:szCs w:val="22"/>
        </w:rPr>
        <w:t xml:space="preserve"> милион</w:t>
      </w:r>
      <w:r w:rsidR="008F3FE2" w:rsidRPr="008F14DE">
        <w:rPr>
          <w:rFonts w:ascii="Palatino Linotype" w:hAnsi="Palatino Linotype" w:cs="Times New Roman"/>
          <w:bCs/>
          <w:color w:val="auto"/>
          <w:sz w:val="22"/>
          <w:szCs w:val="22"/>
        </w:rPr>
        <w:t>а</w:t>
      </w:r>
      <w:r w:rsidRPr="008F14DE">
        <w:rPr>
          <w:rFonts w:ascii="Palatino Linotype" w:hAnsi="Palatino Linotype" w:cs="Times New Roman"/>
          <w:bCs/>
          <w:color w:val="auto"/>
          <w:sz w:val="22"/>
          <w:szCs w:val="22"/>
        </w:rPr>
        <w:t xml:space="preserve"> РСД</w:t>
      </w:r>
      <w:r w:rsidR="00B07F2E" w:rsidRPr="008F14DE">
        <w:rPr>
          <w:rFonts w:ascii="Palatino Linotype" w:hAnsi="Palatino Linotype" w:cs="Times New Roman"/>
          <w:bCs/>
          <w:color w:val="auto"/>
          <w:sz w:val="22"/>
          <w:szCs w:val="22"/>
        </w:rPr>
        <w:t xml:space="preserve"> годишње</w:t>
      </w:r>
      <w:r w:rsidRPr="008F14DE">
        <w:rPr>
          <w:rFonts w:ascii="Palatino Linotype" w:hAnsi="Palatino Linotype" w:cs="Times New Roman"/>
          <w:bCs/>
          <w:color w:val="auto"/>
          <w:sz w:val="22"/>
          <w:szCs w:val="22"/>
        </w:rPr>
        <w:t>.</w:t>
      </w:r>
      <w:r w:rsidR="00DE4178" w:rsidRPr="008F14DE">
        <w:rPr>
          <w:rFonts w:ascii="Palatino Linotype" w:hAnsi="Palatino Linotype" w:cs="Times New Roman"/>
          <w:bCs/>
          <w:color w:val="auto"/>
          <w:sz w:val="22"/>
          <w:szCs w:val="22"/>
        </w:rPr>
        <w:t xml:space="preserve"> </w:t>
      </w:r>
      <w:r w:rsidR="00B07F2E" w:rsidRPr="008F14DE">
        <w:rPr>
          <w:rFonts w:ascii="Palatino Linotype" w:hAnsi="Palatino Linotype" w:cs="Times New Roman"/>
          <w:bCs/>
          <w:color w:val="auto"/>
          <w:sz w:val="22"/>
          <w:szCs w:val="22"/>
        </w:rPr>
        <w:t xml:space="preserve">Из локалног буџета се исплаћује и једнократна материјална помоћ за средњошколце (35.000 РСД) и студенте (60.000 РСД), а међу средњошколцима има и ромских ученика. </w:t>
      </w:r>
    </w:p>
    <w:p w14:paraId="1288939D" w14:textId="57373043" w:rsidR="00F26454" w:rsidRDefault="00FC260D" w:rsidP="00FD5F9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lastRenderedPageBreak/>
        <w:t xml:space="preserve">      </w:t>
      </w:r>
      <w:r w:rsidR="007E04AD" w:rsidRPr="008F14DE">
        <w:rPr>
          <w:rFonts w:ascii="Palatino Linotype" w:hAnsi="Palatino Linotype" w:cs="Times New Roman"/>
          <w:bCs/>
          <w:color w:val="auto"/>
          <w:sz w:val="22"/>
          <w:szCs w:val="22"/>
        </w:rPr>
        <w:t xml:space="preserve"> У последње три годин</w:t>
      </w:r>
      <w:r w:rsidR="00B07F2E" w:rsidRPr="008F14DE">
        <w:rPr>
          <w:rFonts w:ascii="Palatino Linotype" w:hAnsi="Palatino Linotype" w:cs="Times New Roman"/>
          <w:bCs/>
          <w:color w:val="auto"/>
          <w:sz w:val="22"/>
          <w:szCs w:val="22"/>
        </w:rPr>
        <w:t>е</w:t>
      </w:r>
      <w:r w:rsidRPr="008F14DE">
        <w:rPr>
          <w:rFonts w:ascii="Palatino Linotype" w:hAnsi="Palatino Linotype" w:cs="Times New Roman"/>
          <w:bCs/>
          <w:color w:val="auto"/>
          <w:sz w:val="22"/>
          <w:szCs w:val="22"/>
        </w:rPr>
        <w:t xml:space="preserve"> </w:t>
      </w:r>
      <w:r w:rsidR="007E04AD" w:rsidRPr="008F14DE">
        <w:rPr>
          <w:rFonts w:ascii="Palatino Linotype" w:hAnsi="Palatino Linotype" w:cs="Times New Roman"/>
          <w:bCs/>
          <w:color w:val="auto"/>
          <w:sz w:val="22"/>
          <w:szCs w:val="22"/>
        </w:rPr>
        <w:t>из градског буџета</w:t>
      </w:r>
      <w:r w:rsidR="00AE0ACB" w:rsidRPr="008F14DE">
        <w:rPr>
          <w:rFonts w:ascii="Palatino Linotype" w:hAnsi="Palatino Linotype" w:cs="Times New Roman"/>
          <w:bCs/>
          <w:color w:val="auto"/>
          <w:sz w:val="22"/>
          <w:szCs w:val="22"/>
        </w:rPr>
        <w:t xml:space="preserve"> </w:t>
      </w:r>
      <w:r w:rsidR="00B07F2E" w:rsidRPr="008F14DE">
        <w:rPr>
          <w:rFonts w:ascii="Palatino Linotype" w:hAnsi="Palatino Linotype" w:cs="Times New Roman"/>
          <w:bCs/>
          <w:color w:val="auto"/>
          <w:sz w:val="22"/>
          <w:szCs w:val="22"/>
        </w:rPr>
        <w:t>нису финансирани пројекти у области образовања ромске популације, нити су реализовани слични донаторски пројекти.</w:t>
      </w:r>
    </w:p>
    <w:p w14:paraId="7EDD1A01" w14:textId="0E5D3431" w:rsidR="005124A7" w:rsidRPr="008F14DE" w:rsidRDefault="005124A7" w:rsidP="005124A7">
      <w:pPr>
        <w:pBdr>
          <w:top w:val="single" w:sz="4" w:space="1" w:color="auto"/>
          <w:left w:val="single" w:sz="4" w:space="4" w:color="auto"/>
          <w:bottom w:val="single" w:sz="4" w:space="1" w:color="auto"/>
          <w:right w:val="single" w:sz="4" w:space="4" w:color="auto"/>
        </w:pBdr>
        <w:shd w:val="clear" w:color="auto" w:fill="EAD1BF" w:themeFill="accent2" w:themeFillTint="66"/>
        <w:spacing w:line="240" w:lineRule="auto"/>
        <w:jc w:val="both"/>
        <w:rPr>
          <w:rFonts w:ascii="Palatino Linotype" w:hAnsi="Palatino Linotype" w:cs="Times New Roman"/>
          <w:bCs/>
          <w:color w:val="auto"/>
          <w:sz w:val="22"/>
          <w:szCs w:val="22"/>
        </w:rPr>
      </w:pPr>
      <w:bookmarkStart w:id="30" w:name="_Hlk215748309"/>
      <w:r w:rsidRPr="005124A7">
        <w:rPr>
          <w:rFonts w:ascii="Palatino Linotype" w:hAnsi="Palatino Linotype" w:cs="Times New Roman"/>
          <w:b/>
          <w:color w:val="auto"/>
          <w:sz w:val="22"/>
          <w:szCs w:val="22"/>
        </w:rPr>
        <w:t>На фокус групи са предствницима ромске заједнице</w:t>
      </w:r>
      <w:r>
        <w:rPr>
          <w:rFonts w:ascii="Palatino Linotype" w:hAnsi="Palatino Linotype" w:cs="Times New Roman"/>
          <w:bCs/>
          <w:color w:val="auto"/>
          <w:sz w:val="22"/>
          <w:szCs w:val="22"/>
        </w:rPr>
        <w:t xml:space="preserve"> потврђени су сви претходно изнесени налази анализе стања у области образовања. Додатно је наглашена потреба за увођењем већег броја педагошких асистената у школама које имају велики број ромских ученика и увођење посебних мера намењених девојчицама које рано напуштају школу због раних бракова и трудноћа. Учесници фокус групе су истакли да је потребно системски пратити осипање ромских ученика, евидентирати разлоге и предупредити даља осипање. Исто тако указана је потреба и за подстицање ученика да уписују четворогодишње средње школе уз обезбеђивање менторства и стипендија</w:t>
      </w:r>
      <w:bookmarkEnd w:id="30"/>
      <w:r>
        <w:rPr>
          <w:rFonts w:ascii="Palatino Linotype" w:hAnsi="Palatino Linotype" w:cs="Times New Roman"/>
          <w:bCs/>
          <w:color w:val="auto"/>
          <w:sz w:val="22"/>
          <w:szCs w:val="22"/>
        </w:rPr>
        <w:t>.</w:t>
      </w:r>
    </w:p>
    <w:p w14:paraId="173FB2BA" w14:textId="77777777" w:rsidR="003C2C10" w:rsidRPr="008F14DE" w:rsidRDefault="003C2C10" w:rsidP="00FD5F92">
      <w:pPr>
        <w:spacing w:line="240" w:lineRule="auto"/>
        <w:jc w:val="both"/>
        <w:rPr>
          <w:rFonts w:ascii="Palatino Linotype" w:hAnsi="Palatino Linotype" w:cs="Times New Roman"/>
          <w:bCs/>
          <w:color w:val="auto"/>
          <w:sz w:val="4"/>
          <w:szCs w:val="4"/>
        </w:rPr>
      </w:pPr>
    </w:p>
    <w:p w14:paraId="78EC5A58" w14:textId="0609A866" w:rsidR="007E04AD" w:rsidRPr="008F14DE" w:rsidRDefault="000E24F6" w:rsidP="00074220">
      <w:pPr>
        <w:pStyle w:val="Heading2"/>
        <w:rPr>
          <w:rFonts w:ascii="Palatino Linotype" w:hAnsi="Palatino Linotype"/>
          <w:b/>
          <w:bCs/>
          <w:color w:val="776E51" w:themeColor="accent6" w:themeShade="BF"/>
          <w:lang w:val="sr-Cyrl-RS"/>
        </w:rPr>
      </w:pPr>
      <w:bookmarkStart w:id="31" w:name="_Toc185181917"/>
      <w:r w:rsidRPr="008F14DE">
        <w:rPr>
          <w:rFonts w:ascii="Palatino Linotype" w:hAnsi="Palatino Linotype"/>
          <w:b/>
          <w:bCs/>
          <w:color w:val="776E51" w:themeColor="accent6" w:themeShade="BF"/>
          <w:lang w:val="sr-Cyrl-RS"/>
        </w:rPr>
        <w:t>3.2.5 SWOT анализа у области образовања</w:t>
      </w:r>
      <w:bookmarkEnd w:id="31"/>
    </w:p>
    <w:p w14:paraId="768FE552" w14:textId="77777777" w:rsidR="003700AF" w:rsidRPr="008F14DE" w:rsidRDefault="003700AF" w:rsidP="003700AF">
      <w:pPr>
        <w:rPr>
          <w:sz w:val="4"/>
          <w:szCs w:val="4"/>
          <w:lang w:eastAsia="en-US"/>
        </w:rPr>
      </w:pPr>
    </w:p>
    <w:tbl>
      <w:tblPr>
        <w:tblStyle w:val="TableGrid"/>
        <w:tblW w:w="9017" w:type="dxa"/>
        <w:tblInd w:w="-5" w:type="dxa"/>
        <w:tblLook w:val="04A0" w:firstRow="1" w:lastRow="0" w:firstColumn="1" w:lastColumn="0" w:noHBand="0" w:noVBand="1"/>
      </w:tblPr>
      <w:tblGrid>
        <w:gridCol w:w="4253"/>
        <w:gridCol w:w="4764"/>
      </w:tblGrid>
      <w:tr w:rsidR="000E24F6" w:rsidRPr="008F14DE" w14:paraId="227C8BF7" w14:textId="77777777" w:rsidTr="00422F29">
        <w:trPr>
          <w:trHeight w:val="193"/>
        </w:trPr>
        <w:tc>
          <w:tcPr>
            <w:tcW w:w="4253" w:type="dxa"/>
            <w:shd w:val="clear" w:color="auto" w:fill="776E51" w:themeFill="accent6" w:themeFillShade="BF"/>
          </w:tcPr>
          <w:p w14:paraId="743CD640" w14:textId="77777777" w:rsidR="000E24F6" w:rsidRPr="008F14DE" w:rsidRDefault="000E24F6" w:rsidP="00766257">
            <w:pPr>
              <w:pStyle w:val="ListParagraph"/>
              <w:ind w:left="0"/>
              <w:jc w:val="center"/>
              <w:rPr>
                <w:rFonts w:ascii="Palatino Linotype" w:hAnsi="Palatino Linotype" w:cs="Arial"/>
                <w:b/>
                <w:bCs/>
                <w:color w:val="FFFFFF" w:themeColor="background1"/>
              </w:rPr>
            </w:pPr>
            <w:bookmarkStart w:id="32" w:name="_Hlk168594173"/>
            <w:r w:rsidRPr="008F14DE">
              <w:rPr>
                <w:rFonts w:ascii="Palatino Linotype" w:hAnsi="Palatino Linotype" w:cs="Arial"/>
                <w:b/>
                <w:bCs/>
                <w:color w:val="FFFFFF" w:themeColor="background1"/>
              </w:rPr>
              <w:t>СНАГЕ</w:t>
            </w:r>
          </w:p>
        </w:tc>
        <w:tc>
          <w:tcPr>
            <w:tcW w:w="4764" w:type="dxa"/>
            <w:shd w:val="clear" w:color="auto" w:fill="776E51" w:themeFill="accent6" w:themeFillShade="BF"/>
          </w:tcPr>
          <w:p w14:paraId="5CF4480A" w14:textId="77777777" w:rsidR="000E24F6" w:rsidRPr="008F14DE" w:rsidRDefault="000E24F6"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5124A7" w:rsidRPr="008F14DE" w14:paraId="5AAA182B" w14:textId="77777777" w:rsidTr="00422F29">
        <w:trPr>
          <w:trHeight w:val="983"/>
        </w:trPr>
        <w:tc>
          <w:tcPr>
            <w:tcW w:w="4253" w:type="dxa"/>
          </w:tcPr>
          <w:p w14:paraId="2A82F3F8" w14:textId="7F5E3D4E" w:rsidR="005124A7" w:rsidRPr="005124A7" w:rsidRDefault="005124A7" w:rsidP="005124A7">
            <w:pPr>
              <w:rPr>
                <w:rFonts w:ascii="Palatino Linotype" w:hAnsi="Palatino Linotype"/>
                <w:color w:val="auto"/>
              </w:rPr>
            </w:pPr>
          </w:p>
          <w:p w14:paraId="27481795" w14:textId="2701C401" w:rsidR="000010F9"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Координатор за ромска питања</w:t>
            </w:r>
          </w:p>
          <w:p w14:paraId="01AEBC93" w14:textId="1B5970BA" w:rsidR="000010F9"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Два педагошка асистента у ОШ</w:t>
            </w:r>
          </w:p>
          <w:p w14:paraId="424D5FB0" w14:textId="385FD554" w:rsidR="000010F9"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Мобилни тим за инклузију Рома</w:t>
            </w:r>
          </w:p>
          <w:p w14:paraId="7CD63606" w14:textId="1ACA755F" w:rsidR="005124A7"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Теренска подршка родитељима за </w:t>
            </w:r>
            <w:r w:rsidR="005124A7" w:rsidRPr="000010F9">
              <w:rPr>
                <w:rFonts w:ascii="Palatino Linotype" w:hAnsi="Palatino Linotype"/>
                <w:color w:val="auto"/>
              </w:rPr>
              <w:t xml:space="preserve">упис </w:t>
            </w:r>
            <w:r>
              <w:rPr>
                <w:rFonts w:ascii="Palatino Linotype" w:hAnsi="Palatino Linotype"/>
                <w:color w:val="auto"/>
              </w:rPr>
              <w:t xml:space="preserve">деце </w:t>
            </w:r>
            <w:r w:rsidR="005124A7" w:rsidRPr="000010F9">
              <w:rPr>
                <w:rFonts w:ascii="Palatino Linotype" w:hAnsi="Palatino Linotype"/>
                <w:color w:val="auto"/>
              </w:rPr>
              <w:t xml:space="preserve">у </w:t>
            </w:r>
            <w:r>
              <w:rPr>
                <w:rFonts w:ascii="Palatino Linotype" w:hAnsi="Palatino Linotype"/>
                <w:color w:val="auto"/>
              </w:rPr>
              <w:t>ППП</w:t>
            </w:r>
          </w:p>
          <w:p w14:paraId="02D21F1C" w14:textId="6096BFF2" w:rsidR="000010F9" w:rsidRPr="005124A7" w:rsidRDefault="000010F9">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 xml:space="preserve">Обележавање </w:t>
            </w:r>
            <w:r>
              <w:rPr>
                <w:rFonts w:ascii="Palatino Linotype" w:hAnsi="Palatino Linotype"/>
                <w:color w:val="auto"/>
              </w:rPr>
              <w:t>Светског д</w:t>
            </w:r>
            <w:r w:rsidRPr="005124A7">
              <w:rPr>
                <w:rFonts w:ascii="Palatino Linotype" w:hAnsi="Palatino Linotype"/>
                <w:color w:val="auto"/>
              </w:rPr>
              <w:t>ана Рома</w:t>
            </w:r>
            <w:r>
              <w:rPr>
                <w:rFonts w:ascii="Palatino Linotype" w:hAnsi="Palatino Linotype"/>
                <w:color w:val="auto"/>
              </w:rPr>
              <w:t xml:space="preserve"> у ОШ</w:t>
            </w:r>
          </w:p>
          <w:p w14:paraId="43B4BE94" w14:textId="789614E8" w:rsidR="000010F9" w:rsidRPr="000010F9"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Могућност похађања изборног предмета Ромски језик са елементима националне културе у ОШ у Павлишу</w:t>
            </w:r>
          </w:p>
          <w:p w14:paraId="0FBBE192" w14:textId="1359A92E" w:rsidR="005124A7"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Програм „Друга шанса“ за основно образовање одраслих изводи се у </w:t>
            </w:r>
            <w:r w:rsidR="005124A7" w:rsidRPr="005124A7">
              <w:rPr>
                <w:rFonts w:ascii="Palatino Linotype" w:hAnsi="Palatino Linotype"/>
                <w:color w:val="auto"/>
              </w:rPr>
              <w:t xml:space="preserve"> ОШ „Паја Јовановић“</w:t>
            </w:r>
          </w:p>
          <w:p w14:paraId="1A624788" w14:textId="1699CCA2" w:rsidR="000010F9" w:rsidRPr="005124A7" w:rsidRDefault="000010F9">
            <w:pPr>
              <w:pStyle w:val="ListParagraph"/>
              <w:numPr>
                <w:ilvl w:val="0"/>
                <w:numId w:val="20"/>
              </w:numPr>
              <w:spacing w:before="0"/>
              <w:rPr>
                <w:rFonts w:ascii="Palatino Linotype" w:hAnsi="Palatino Linotype"/>
                <w:color w:val="auto"/>
              </w:rPr>
            </w:pPr>
            <w:r>
              <w:rPr>
                <w:rFonts w:ascii="Palatino Linotype" w:hAnsi="Palatino Linotype"/>
                <w:color w:val="auto"/>
              </w:rPr>
              <w:t>ПА у средњој школи „</w:t>
            </w:r>
            <w:r w:rsidRPr="000010F9">
              <w:rPr>
                <w:rFonts w:ascii="Palatino Linotype" w:hAnsi="Palatino Linotype"/>
                <w:color w:val="auto"/>
              </w:rPr>
              <w:t>Школск</w:t>
            </w:r>
            <w:r>
              <w:rPr>
                <w:rFonts w:ascii="Palatino Linotype" w:hAnsi="Palatino Linotype"/>
                <w:color w:val="auto"/>
              </w:rPr>
              <w:t>и</w:t>
            </w:r>
            <w:r w:rsidRPr="000010F9">
              <w:rPr>
                <w:rFonts w:ascii="Palatino Linotype" w:hAnsi="Palatino Linotype"/>
                <w:color w:val="auto"/>
              </w:rPr>
              <w:t xml:space="preserve"> цент</w:t>
            </w:r>
            <w:r>
              <w:rPr>
                <w:rFonts w:ascii="Palatino Linotype" w:hAnsi="Palatino Linotype"/>
                <w:color w:val="auto"/>
              </w:rPr>
              <w:t>а</w:t>
            </w:r>
            <w:r w:rsidRPr="000010F9">
              <w:rPr>
                <w:rFonts w:ascii="Palatino Linotype" w:hAnsi="Palatino Linotype"/>
                <w:color w:val="auto"/>
              </w:rPr>
              <w:t>р „Никола Тесла“</w:t>
            </w:r>
          </w:p>
          <w:p w14:paraId="1B5DC9A5" w14:textId="4F433115" w:rsidR="005124A7" w:rsidRPr="000010F9" w:rsidRDefault="005124A7">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 xml:space="preserve">Из градског буџета </w:t>
            </w:r>
            <w:r w:rsidR="000010F9">
              <w:rPr>
                <w:rFonts w:ascii="Palatino Linotype" w:hAnsi="Palatino Linotype"/>
                <w:color w:val="auto"/>
              </w:rPr>
              <w:t xml:space="preserve">се као подршка ученицима </w:t>
            </w:r>
            <w:r w:rsidRPr="005124A7">
              <w:rPr>
                <w:rFonts w:ascii="Palatino Linotype" w:hAnsi="Palatino Linotype"/>
                <w:color w:val="auto"/>
              </w:rPr>
              <w:t>финансира</w:t>
            </w:r>
            <w:r w:rsidR="000010F9">
              <w:rPr>
                <w:rFonts w:ascii="Palatino Linotype" w:hAnsi="Palatino Linotype"/>
                <w:color w:val="auto"/>
              </w:rPr>
              <w:t>ју:</w:t>
            </w:r>
            <w:r w:rsidRPr="005124A7">
              <w:rPr>
                <w:rFonts w:ascii="Palatino Linotype" w:hAnsi="Palatino Linotype"/>
                <w:color w:val="auto"/>
              </w:rPr>
              <w:t xml:space="preserve"> уџбеници,</w:t>
            </w:r>
            <w:r w:rsidR="000010F9">
              <w:rPr>
                <w:rFonts w:ascii="Palatino Linotype" w:hAnsi="Palatino Linotype"/>
                <w:color w:val="auto"/>
              </w:rPr>
              <w:t xml:space="preserve"> </w:t>
            </w:r>
            <w:r w:rsidRPr="005124A7">
              <w:rPr>
                <w:rFonts w:ascii="Palatino Linotype" w:hAnsi="Palatino Linotype"/>
                <w:color w:val="auto"/>
              </w:rPr>
              <w:t>ужина</w:t>
            </w:r>
            <w:r w:rsidR="000010F9">
              <w:rPr>
                <w:rFonts w:ascii="Palatino Linotype" w:hAnsi="Palatino Linotype"/>
                <w:color w:val="auto"/>
              </w:rPr>
              <w:t>, п</w:t>
            </w:r>
            <w:r w:rsidRPr="000010F9">
              <w:rPr>
                <w:rFonts w:ascii="Palatino Linotype" w:hAnsi="Palatino Linotype"/>
                <w:color w:val="auto"/>
              </w:rPr>
              <w:t>ревоз</w:t>
            </w:r>
            <w:r w:rsidR="000010F9">
              <w:rPr>
                <w:rFonts w:ascii="Palatino Linotype" w:hAnsi="Palatino Linotype"/>
                <w:color w:val="auto"/>
              </w:rPr>
              <w:t xml:space="preserve"> и</w:t>
            </w:r>
            <w:r w:rsidRPr="000010F9">
              <w:rPr>
                <w:rFonts w:ascii="Palatino Linotype" w:hAnsi="Palatino Linotype"/>
                <w:color w:val="auto"/>
              </w:rPr>
              <w:t xml:space="preserve"> материјална помоћ за студенте и </w:t>
            </w:r>
            <w:r w:rsidR="000010F9">
              <w:rPr>
                <w:rFonts w:ascii="Palatino Linotype" w:hAnsi="Palatino Linotype"/>
                <w:color w:val="auto"/>
              </w:rPr>
              <w:t>средњошколце</w:t>
            </w:r>
          </w:p>
          <w:p w14:paraId="1A613E09" w14:textId="2BC8FA3E" w:rsidR="008F200A" w:rsidRPr="008F200A" w:rsidRDefault="005124A7">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 xml:space="preserve">ВШСС „Михаило Палов“ </w:t>
            </w:r>
            <w:r w:rsidR="000010F9">
              <w:rPr>
                <w:rFonts w:ascii="Palatino Linotype" w:hAnsi="Palatino Linotype"/>
                <w:color w:val="auto"/>
              </w:rPr>
              <w:t xml:space="preserve">омогућава </w:t>
            </w:r>
            <w:r w:rsidRPr="005124A7">
              <w:rPr>
                <w:rFonts w:ascii="Palatino Linotype" w:hAnsi="Palatino Linotype"/>
                <w:color w:val="auto"/>
              </w:rPr>
              <w:t>образовање на ромском, српском и румунском језику</w:t>
            </w:r>
          </w:p>
          <w:p w14:paraId="47ED303B" w14:textId="72A3F0B3" w:rsidR="005124A7" w:rsidRPr="005124A7" w:rsidRDefault="005124A7" w:rsidP="000010F9">
            <w:pPr>
              <w:pStyle w:val="ListParagraph"/>
              <w:spacing w:before="0"/>
              <w:rPr>
                <w:rFonts w:ascii="Palatino Linotype" w:hAnsi="Palatino Linotype" w:cs="Arial"/>
                <w:color w:val="auto"/>
              </w:rPr>
            </w:pPr>
          </w:p>
        </w:tc>
        <w:tc>
          <w:tcPr>
            <w:tcW w:w="4764" w:type="dxa"/>
          </w:tcPr>
          <w:p w14:paraId="1DEFDBBB" w14:textId="4436C782" w:rsidR="005124A7" w:rsidRPr="005124A7" w:rsidRDefault="005124A7" w:rsidP="005124A7">
            <w:pPr>
              <w:rPr>
                <w:rFonts w:ascii="Palatino Linotype" w:hAnsi="Palatino Linotype"/>
                <w:color w:val="auto"/>
              </w:rPr>
            </w:pPr>
          </w:p>
          <w:p w14:paraId="198B4832" w14:textId="3F462011" w:rsidR="008F200A" w:rsidRPr="008F200A" w:rsidRDefault="005124A7">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П</w:t>
            </w:r>
            <w:r w:rsidR="008F200A">
              <w:rPr>
                <w:rFonts w:ascii="Palatino Linotype" w:hAnsi="Palatino Linotype"/>
                <w:color w:val="auto"/>
              </w:rPr>
              <w:t>У</w:t>
            </w:r>
            <w:r w:rsidRPr="005124A7">
              <w:rPr>
                <w:rFonts w:ascii="Palatino Linotype" w:hAnsi="Palatino Linotype"/>
                <w:color w:val="auto"/>
              </w:rPr>
              <w:t xml:space="preserve"> нема ПА </w:t>
            </w:r>
          </w:p>
          <w:p w14:paraId="00B5C66E" w14:textId="77777777" w:rsidR="005124A7" w:rsidRDefault="005124A7">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Недовољан број ПА у основним школама</w:t>
            </w:r>
          </w:p>
          <w:p w14:paraId="0DEB6872" w14:textId="68D107FA" w:rsidR="008F200A" w:rsidRPr="005124A7"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Недовољни капацитети ПУ</w:t>
            </w:r>
          </w:p>
          <w:p w14:paraId="588A254E" w14:textId="1CCB8BA5" w:rsidR="005124A7" w:rsidRPr="005124A7" w:rsidRDefault="005124A7">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 xml:space="preserve">Мали број </w:t>
            </w:r>
            <w:r w:rsidR="00CE7E17">
              <w:rPr>
                <w:rFonts w:ascii="Palatino Linotype" w:hAnsi="Palatino Linotype"/>
                <w:color w:val="auto"/>
              </w:rPr>
              <w:t xml:space="preserve">ромске </w:t>
            </w:r>
            <w:r w:rsidRPr="005124A7">
              <w:rPr>
                <w:rFonts w:ascii="Palatino Linotype" w:hAnsi="Palatino Linotype"/>
                <w:color w:val="auto"/>
              </w:rPr>
              <w:t xml:space="preserve">деце </w:t>
            </w:r>
            <w:r w:rsidR="00CE7E17">
              <w:rPr>
                <w:rFonts w:ascii="Palatino Linotype" w:hAnsi="Palatino Linotype"/>
                <w:color w:val="auto"/>
              </w:rPr>
              <w:t xml:space="preserve">је </w:t>
            </w:r>
            <w:r w:rsidRPr="005124A7">
              <w:rPr>
                <w:rFonts w:ascii="Palatino Linotype" w:hAnsi="Palatino Linotype"/>
                <w:color w:val="auto"/>
              </w:rPr>
              <w:t xml:space="preserve">уписан на целодневни боравак </w:t>
            </w:r>
            <w:r w:rsidR="008F200A">
              <w:rPr>
                <w:rFonts w:ascii="Palatino Linotype" w:hAnsi="Palatino Linotype"/>
                <w:color w:val="auto"/>
              </w:rPr>
              <w:t>у ПУ</w:t>
            </w:r>
          </w:p>
          <w:p w14:paraId="46C5F5C8" w14:textId="17082ED3" w:rsidR="005124A7" w:rsidRPr="005124A7" w:rsidRDefault="005124A7">
            <w:pPr>
              <w:pStyle w:val="ListParagraph"/>
              <w:numPr>
                <w:ilvl w:val="0"/>
                <w:numId w:val="20"/>
              </w:numPr>
              <w:spacing w:before="0"/>
              <w:rPr>
                <w:rFonts w:ascii="Palatino Linotype" w:hAnsi="Palatino Linotype"/>
                <w:color w:val="auto"/>
              </w:rPr>
            </w:pPr>
            <w:r w:rsidRPr="005124A7">
              <w:rPr>
                <w:rFonts w:ascii="Palatino Linotype" w:hAnsi="Palatino Linotype"/>
                <w:color w:val="auto"/>
              </w:rPr>
              <w:t xml:space="preserve">Низак обухват </w:t>
            </w:r>
            <w:r w:rsidR="00CE7E17">
              <w:rPr>
                <w:rFonts w:ascii="Palatino Linotype" w:hAnsi="Palatino Linotype"/>
                <w:color w:val="auto"/>
              </w:rPr>
              <w:t xml:space="preserve">ромске </w:t>
            </w:r>
            <w:r w:rsidRPr="005124A7">
              <w:rPr>
                <w:rFonts w:ascii="Palatino Linotype" w:hAnsi="Palatino Linotype"/>
                <w:color w:val="auto"/>
              </w:rPr>
              <w:t xml:space="preserve">деце </w:t>
            </w:r>
            <w:r w:rsidR="00CE7E17">
              <w:rPr>
                <w:rFonts w:ascii="Palatino Linotype" w:hAnsi="Palatino Linotype"/>
                <w:color w:val="auto"/>
              </w:rPr>
              <w:t xml:space="preserve">програмима </w:t>
            </w:r>
            <w:r w:rsidRPr="005124A7">
              <w:rPr>
                <w:rFonts w:ascii="Palatino Linotype" w:hAnsi="Palatino Linotype"/>
                <w:color w:val="auto"/>
              </w:rPr>
              <w:t>ран</w:t>
            </w:r>
            <w:r w:rsidR="00CE7E17">
              <w:rPr>
                <w:rFonts w:ascii="Palatino Linotype" w:hAnsi="Palatino Linotype"/>
                <w:color w:val="auto"/>
              </w:rPr>
              <w:t>ог</w:t>
            </w:r>
            <w:r w:rsidRPr="005124A7">
              <w:rPr>
                <w:rFonts w:ascii="Palatino Linotype" w:hAnsi="Palatino Linotype"/>
                <w:color w:val="auto"/>
              </w:rPr>
              <w:t xml:space="preserve"> развој</w:t>
            </w:r>
            <w:r w:rsidR="00CE7E17">
              <w:rPr>
                <w:rFonts w:ascii="Palatino Linotype" w:hAnsi="Palatino Linotype"/>
                <w:color w:val="auto"/>
              </w:rPr>
              <w:t>а (3,45%)</w:t>
            </w:r>
          </w:p>
          <w:p w14:paraId="5734004A" w14:textId="7859100A" w:rsidR="005124A7" w:rsidRPr="005124A7"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О</w:t>
            </w:r>
            <w:r w:rsidR="005124A7" w:rsidRPr="005124A7">
              <w:rPr>
                <w:rFonts w:ascii="Palatino Linotype" w:hAnsi="Palatino Linotype"/>
                <w:color w:val="auto"/>
              </w:rPr>
              <w:t xml:space="preserve">сипање ученика </w:t>
            </w:r>
            <w:r>
              <w:rPr>
                <w:rFonts w:ascii="Palatino Linotype" w:hAnsi="Palatino Linotype"/>
                <w:color w:val="auto"/>
              </w:rPr>
              <w:t>из ОШ у старијим разредима</w:t>
            </w:r>
          </w:p>
          <w:p w14:paraId="00FC0628" w14:textId="4F0ED2A2" w:rsidR="005124A7" w:rsidRPr="005124A7"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Н</w:t>
            </w:r>
            <w:r w:rsidR="005124A7" w:rsidRPr="005124A7">
              <w:rPr>
                <w:rFonts w:ascii="Palatino Linotype" w:hAnsi="Palatino Linotype"/>
                <w:color w:val="auto"/>
              </w:rPr>
              <w:t>ема прецизн</w:t>
            </w:r>
            <w:r w:rsidR="00CE7E17">
              <w:rPr>
                <w:rFonts w:ascii="Palatino Linotype" w:hAnsi="Palatino Linotype"/>
                <w:color w:val="auto"/>
              </w:rPr>
              <w:t>е</w:t>
            </w:r>
            <w:r w:rsidR="005124A7" w:rsidRPr="005124A7">
              <w:rPr>
                <w:rFonts w:ascii="Palatino Linotype" w:hAnsi="Palatino Linotype"/>
                <w:color w:val="auto"/>
              </w:rPr>
              <w:t xml:space="preserve"> евидениц</w:t>
            </w:r>
            <w:r w:rsidR="00CE7E17">
              <w:rPr>
                <w:rFonts w:ascii="Palatino Linotype" w:hAnsi="Palatino Linotype"/>
                <w:color w:val="auto"/>
              </w:rPr>
              <w:t>је</w:t>
            </w:r>
            <w:r w:rsidR="005124A7" w:rsidRPr="005124A7">
              <w:rPr>
                <w:rFonts w:ascii="Palatino Linotype" w:hAnsi="Palatino Linotype"/>
                <w:color w:val="auto"/>
              </w:rPr>
              <w:t xml:space="preserve"> о разлозима осипања</w:t>
            </w:r>
            <w:r>
              <w:rPr>
                <w:rFonts w:ascii="Palatino Linotype" w:hAnsi="Palatino Linotype"/>
                <w:color w:val="auto"/>
              </w:rPr>
              <w:t xml:space="preserve"> ученика</w:t>
            </w:r>
            <w:r w:rsidR="005124A7" w:rsidRPr="005124A7">
              <w:rPr>
                <w:rFonts w:ascii="Palatino Linotype" w:hAnsi="Palatino Linotype"/>
                <w:color w:val="auto"/>
              </w:rPr>
              <w:t xml:space="preserve"> </w:t>
            </w:r>
          </w:p>
          <w:p w14:paraId="5F84D5E4" w14:textId="7A4AF207" w:rsidR="005124A7"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Л</w:t>
            </w:r>
            <w:r w:rsidR="005124A7" w:rsidRPr="005124A7">
              <w:rPr>
                <w:rFonts w:ascii="Palatino Linotype" w:hAnsi="Palatino Linotype"/>
                <w:color w:val="auto"/>
              </w:rPr>
              <w:t xml:space="preserve">ош материјални положај ромских породица </w:t>
            </w:r>
          </w:p>
          <w:p w14:paraId="2B6FE137" w14:textId="25EC9EA5" w:rsidR="00CE7E17" w:rsidRPr="005124A7" w:rsidRDefault="00CE7E17">
            <w:pPr>
              <w:pStyle w:val="ListParagraph"/>
              <w:numPr>
                <w:ilvl w:val="0"/>
                <w:numId w:val="20"/>
              </w:numPr>
              <w:spacing w:before="0"/>
              <w:rPr>
                <w:rFonts w:ascii="Palatino Linotype" w:hAnsi="Palatino Linotype"/>
                <w:color w:val="auto"/>
              </w:rPr>
            </w:pPr>
            <w:r>
              <w:rPr>
                <w:rFonts w:ascii="Palatino Linotype" w:hAnsi="Palatino Linotype"/>
                <w:color w:val="auto"/>
              </w:rPr>
              <w:t>Нередовност похађања наставе</w:t>
            </w:r>
          </w:p>
          <w:p w14:paraId="060E6FDD" w14:textId="0E8EBF29" w:rsidR="005124A7" w:rsidRPr="005124A7"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Н</w:t>
            </w:r>
            <w:r w:rsidR="005124A7" w:rsidRPr="005124A7">
              <w:rPr>
                <w:rFonts w:ascii="Palatino Linotype" w:hAnsi="Palatino Linotype"/>
                <w:color w:val="auto"/>
              </w:rPr>
              <w:t xml:space="preserve">изак ниво свести  родитеља о значају образовања </w:t>
            </w:r>
          </w:p>
          <w:p w14:paraId="14092591" w14:textId="3DF2F122" w:rsidR="008F200A"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Рано радно ангажовање ученика</w:t>
            </w:r>
          </w:p>
          <w:p w14:paraId="6B61D340" w14:textId="44D2919D" w:rsidR="008F200A" w:rsidRDefault="008F200A">
            <w:pPr>
              <w:pStyle w:val="ListParagraph"/>
              <w:numPr>
                <w:ilvl w:val="0"/>
                <w:numId w:val="20"/>
              </w:numPr>
              <w:spacing w:before="0"/>
              <w:rPr>
                <w:rFonts w:ascii="Palatino Linotype" w:hAnsi="Palatino Linotype"/>
                <w:color w:val="auto"/>
              </w:rPr>
            </w:pPr>
            <w:r>
              <w:rPr>
                <w:rFonts w:ascii="Palatino Linotype" w:hAnsi="Palatino Linotype"/>
                <w:color w:val="auto"/>
              </w:rPr>
              <w:t>Напуштање школе због раних удаја и малолетничких трудноћа</w:t>
            </w:r>
          </w:p>
          <w:p w14:paraId="252A56D9" w14:textId="37F387F9" w:rsidR="00CE7E17" w:rsidRDefault="00CE7E17">
            <w:pPr>
              <w:pStyle w:val="ListParagraph"/>
              <w:numPr>
                <w:ilvl w:val="0"/>
                <w:numId w:val="20"/>
              </w:numPr>
              <w:spacing w:before="0"/>
              <w:rPr>
                <w:rFonts w:ascii="Palatino Linotype" w:hAnsi="Palatino Linotype"/>
                <w:color w:val="auto"/>
              </w:rPr>
            </w:pPr>
            <w:r>
              <w:rPr>
                <w:rFonts w:ascii="Palatino Linotype" w:hAnsi="Palatino Linotype"/>
                <w:color w:val="auto"/>
              </w:rPr>
              <w:t>Вршњачко насиље у школама</w:t>
            </w:r>
          </w:p>
          <w:p w14:paraId="02BF1A0D" w14:textId="77777777" w:rsidR="00CE7E17" w:rsidRDefault="00CE7E17">
            <w:pPr>
              <w:pStyle w:val="ListParagraph"/>
              <w:numPr>
                <w:ilvl w:val="0"/>
                <w:numId w:val="20"/>
              </w:numPr>
              <w:spacing w:before="0"/>
              <w:rPr>
                <w:rFonts w:ascii="Palatino Linotype" w:hAnsi="Palatino Linotype"/>
                <w:color w:val="auto"/>
              </w:rPr>
            </w:pPr>
            <w:r>
              <w:rPr>
                <w:rFonts w:ascii="Palatino Linotype" w:hAnsi="Palatino Linotype"/>
                <w:color w:val="auto"/>
              </w:rPr>
              <w:t>Н</w:t>
            </w:r>
            <w:r w:rsidRPr="00CE7E17">
              <w:rPr>
                <w:rFonts w:ascii="Palatino Linotype" w:hAnsi="Palatino Linotype"/>
                <w:color w:val="auto"/>
              </w:rPr>
              <w:t>едостатак п</w:t>
            </w:r>
            <w:r>
              <w:rPr>
                <w:rFonts w:ascii="Palatino Linotype" w:hAnsi="Palatino Linotype"/>
                <w:color w:val="auto"/>
              </w:rPr>
              <w:t xml:space="preserve">одршке </w:t>
            </w:r>
            <w:r w:rsidRPr="00CE7E17">
              <w:rPr>
                <w:rFonts w:ascii="Palatino Linotype" w:hAnsi="Palatino Linotype"/>
                <w:color w:val="auto"/>
              </w:rPr>
              <w:t>за израду домаћих задатака</w:t>
            </w:r>
          </w:p>
          <w:p w14:paraId="5CF81E1D" w14:textId="7F749A59" w:rsidR="00CE7E17" w:rsidRDefault="00CE7E17">
            <w:pPr>
              <w:pStyle w:val="ListParagraph"/>
              <w:numPr>
                <w:ilvl w:val="0"/>
                <w:numId w:val="20"/>
              </w:numPr>
              <w:spacing w:before="0"/>
              <w:rPr>
                <w:rFonts w:ascii="Palatino Linotype" w:hAnsi="Palatino Linotype"/>
                <w:color w:val="auto"/>
              </w:rPr>
            </w:pPr>
            <w:r>
              <w:rPr>
                <w:rFonts w:ascii="Palatino Linotype" w:hAnsi="Palatino Linotype"/>
                <w:color w:val="auto"/>
              </w:rPr>
              <w:t>Н</w:t>
            </w:r>
            <w:r w:rsidRPr="00CE7E17">
              <w:rPr>
                <w:rFonts w:ascii="Palatino Linotype" w:hAnsi="Palatino Linotype"/>
                <w:color w:val="auto"/>
              </w:rPr>
              <w:t xml:space="preserve">едостатак продуженог боравка за ову </w:t>
            </w:r>
            <w:r>
              <w:rPr>
                <w:rFonts w:ascii="Palatino Linotype" w:hAnsi="Palatino Linotype"/>
                <w:color w:val="auto"/>
              </w:rPr>
              <w:t xml:space="preserve">ромску </w:t>
            </w:r>
            <w:r w:rsidRPr="00CE7E17">
              <w:rPr>
                <w:rFonts w:ascii="Palatino Linotype" w:hAnsi="Palatino Linotype"/>
                <w:color w:val="auto"/>
              </w:rPr>
              <w:t>децу у школама</w:t>
            </w:r>
          </w:p>
          <w:p w14:paraId="7684AFD2" w14:textId="28A69ED1" w:rsidR="005124A7" w:rsidRPr="00CE7E17" w:rsidRDefault="00CE7E17">
            <w:pPr>
              <w:pStyle w:val="ListParagraph"/>
              <w:numPr>
                <w:ilvl w:val="0"/>
                <w:numId w:val="20"/>
              </w:numPr>
              <w:spacing w:before="0"/>
              <w:rPr>
                <w:rFonts w:ascii="Palatino Linotype" w:hAnsi="Palatino Linotype" w:cs="Arial"/>
                <w:color w:val="auto"/>
              </w:rPr>
            </w:pPr>
            <w:r>
              <w:rPr>
                <w:rFonts w:ascii="Palatino Linotype" w:hAnsi="Palatino Linotype"/>
                <w:color w:val="auto"/>
              </w:rPr>
              <w:t>Р</w:t>
            </w:r>
            <w:r w:rsidR="008F200A">
              <w:rPr>
                <w:rFonts w:ascii="Palatino Linotype" w:hAnsi="Palatino Linotype"/>
                <w:color w:val="auto"/>
              </w:rPr>
              <w:t>омск</w:t>
            </w:r>
            <w:r>
              <w:rPr>
                <w:rFonts w:ascii="Palatino Linotype" w:hAnsi="Palatino Linotype"/>
                <w:color w:val="auto"/>
              </w:rPr>
              <w:t>е</w:t>
            </w:r>
            <w:r w:rsidR="008F200A">
              <w:rPr>
                <w:rFonts w:ascii="Palatino Linotype" w:hAnsi="Palatino Linotype"/>
                <w:color w:val="auto"/>
              </w:rPr>
              <w:t xml:space="preserve"> девојчиц</w:t>
            </w:r>
            <w:r>
              <w:rPr>
                <w:rFonts w:ascii="Palatino Linotype" w:hAnsi="Palatino Linotype"/>
                <w:color w:val="auto"/>
              </w:rPr>
              <w:t>е три пута мање</w:t>
            </w:r>
            <w:r w:rsidR="008F200A">
              <w:rPr>
                <w:rFonts w:ascii="Palatino Linotype" w:hAnsi="Palatino Linotype"/>
                <w:color w:val="auto"/>
              </w:rPr>
              <w:t xml:space="preserve"> уписуј</w:t>
            </w:r>
            <w:r>
              <w:rPr>
                <w:rFonts w:ascii="Palatino Linotype" w:hAnsi="Palatino Linotype"/>
                <w:color w:val="auto"/>
              </w:rPr>
              <w:t xml:space="preserve">у </w:t>
            </w:r>
            <w:r w:rsidR="008F200A">
              <w:rPr>
                <w:rFonts w:ascii="Palatino Linotype" w:hAnsi="Palatino Linotype"/>
                <w:color w:val="auto"/>
              </w:rPr>
              <w:t>СШ у односу на дечаке</w:t>
            </w:r>
            <w:r w:rsidR="005124A7" w:rsidRPr="005124A7">
              <w:rPr>
                <w:rFonts w:ascii="Palatino Linotype" w:hAnsi="Palatino Linotype"/>
                <w:color w:val="auto"/>
              </w:rPr>
              <w:t xml:space="preserve"> </w:t>
            </w:r>
          </w:p>
          <w:p w14:paraId="6A425B5A" w14:textId="58924BAC" w:rsidR="00CE7E17" w:rsidRDefault="00CE7E17">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lastRenderedPageBreak/>
              <w:t>Н</w:t>
            </w:r>
            <w:r w:rsidRPr="00CE7E17">
              <w:rPr>
                <w:rFonts w:ascii="Palatino Linotype" w:hAnsi="Palatino Linotype" w:cs="Arial"/>
                <w:color w:val="auto"/>
              </w:rPr>
              <w:t xml:space="preserve">еадекватна професионална орјентација ромских ученика </w:t>
            </w:r>
          </w:p>
          <w:p w14:paraId="7E108422" w14:textId="5D719C70" w:rsidR="00CE7E17" w:rsidRPr="005124A7" w:rsidRDefault="00CE7E17">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Немотивисаност за наставак образовања због нисте стопе запошљавања након завршетка школе</w:t>
            </w:r>
          </w:p>
        </w:tc>
      </w:tr>
      <w:tr w:rsidR="000E24F6" w:rsidRPr="008F14DE" w14:paraId="4BE8ACF7" w14:textId="77777777" w:rsidTr="00422F29">
        <w:trPr>
          <w:trHeight w:val="199"/>
        </w:trPr>
        <w:tc>
          <w:tcPr>
            <w:tcW w:w="4253" w:type="dxa"/>
            <w:shd w:val="clear" w:color="auto" w:fill="AA6736" w:themeFill="accent2" w:themeFillShade="BF"/>
          </w:tcPr>
          <w:p w14:paraId="4A6E0CC0" w14:textId="77777777" w:rsidR="000E24F6" w:rsidRPr="008F14DE" w:rsidRDefault="000E24F6"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lastRenderedPageBreak/>
              <w:t>ШАНСЕ</w:t>
            </w:r>
          </w:p>
        </w:tc>
        <w:tc>
          <w:tcPr>
            <w:tcW w:w="4764" w:type="dxa"/>
            <w:shd w:val="clear" w:color="auto" w:fill="AA6736" w:themeFill="accent2" w:themeFillShade="BF"/>
          </w:tcPr>
          <w:p w14:paraId="7AEC0780" w14:textId="77777777" w:rsidR="000E24F6" w:rsidRPr="008F14DE" w:rsidRDefault="000E24F6"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2F03AD" w:rsidRPr="008F14DE" w14:paraId="3C4968A3" w14:textId="77777777" w:rsidTr="00422F29">
        <w:trPr>
          <w:trHeight w:val="1443"/>
        </w:trPr>
        <w:tc>
          <w:tcPr>
            <w:tcW w:w="4253" w:type="dxa"/>
          </w:tcPr>
          <w:p w14:paraId="2EF9C265" w14:textId="187EEB7D" w:rsidR="002F03AD" w:rsidRPr="002F03AD" w:rsidRDefault="002F03AD" w:rsidP="002F03AD">
            <w:pPr>
              <w:rPr>
                <w:rFonts w:ascii="Palatino Linotype" w:hAnsi="Palatino Linotype"/>
                <w:color w:val="auto"/>
              </w:rPr>
            </w:pPr>
          </w:p>
          <w:p w14:paraId="3EA361B3" w14:textId="4903D970" w:rsidR="002F03AD" w:rsidRPr="002F03AD" w:rsidRDefault="002F03AD">
            <w:pPr>
              <w:pStyle w:val="ListParagraph"/>
              <w:numPr>
                <w:ilvl w:val="0"/>
                <w:numId w:val="20"/>
              </w:numPr>
              <w:spacing w:before="0"/>
              <w:rPr>
                <w:rFonts w:ascii="Palatino Linotype" w:hAnsi="Palatino Linotype"/>
                <w:color w:val="auto"/>
              </w:rPr>
            </w:pPr>
            <w:r>
              <w:rPr>
                <w:rFonts w:ascii="Palatino Linotype" w:hAnsi="Palatino Linotype"/>
                <w:color w:val="auto"/>
              </w:rPr>
              <w:t>А</w:t>
            </w:r>
            <w:r w:rsidRPr="002F03AD">
              <w:rPr>
                <w:rFonts w:ascii="Palatino Linotype" w:hAnsi="Palatino Linotype"/>
                <w:color w:val="auto"/>
              </w:rPr>
              <w:t xml:space="preserve">фирмативне мере </w:t>
            </w:r>
            <w:r>
              <w:rPr>
                <w:rFonts w:ascii="Palatino Linotype" w:hAnsi="Palatino Linotype"/>
                <w:color w:val="auto"/>
              </w:rPr>
              <w:t xml:space="preserve">за </w:t>
            </w:r>
            <w:r w:rsidRPr="002F03AD">
              <w:rPr>
                <w:rFonts w:ascii="Palatino Linotype" w:hAnsi="Palatino Linotype"/>
                <w:color w:val="auto"/>
              </w:rPr>
              <w:t>упис у средњу школу</w:t>
            </w:r>
          </w:p>
          <w:p w14:paraId="09B0080E" w14:textId="4D025D48" w:rsidR="002F03AD" w:rsidRPr="002F03AD" w:rsidRDefault="00C0352F">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Подршка </w:t>
            </w:r>
            <w:r w:rsidR="002F03AD" w:rsidRPr="002F03AD">
              <w:rPr>
                <w:rFonts w:ascii="Palatino Linotype" w:hAnsi="Palatino Linotype"/>
                <w:color w:val="auto"/>
              </w:rPr>
              <w:t xml:space="preserve">ЕУ </w:t>
            </w:r>
            <w:r>
              <w:rPr>
                <w:rFonts w:ascii="Palatino Linotype" w:hAnsi="Palatino Linotype"/>
                <w:color w:val="auto"/>
              </w:rPr>
              <w:t xml:space="preserve">за </w:t>
            </w:r>
            <w:r w:rsidR="002F03AD" w:rsidRPr="002F03AD">
              <w:rPr>
                <w:rFonts w:ascii="Palatino Linotype" w:hAnsi="Palatino Linotype"/>
                <w:color w:val="auto"/>
              </w:rPr>
              <w:t xml:space="preserve">ангажовање преко 250 педагошких асистената </w:t>
            </w:r>
            <w:r>
              <w:rPr>
                <w:rFonts w:ascii="Palatino Linotype" w:hAnsi="Palatino Linotype"/>
                <w:color w:val="auto"/>
              </w:rPr>
              <w:t>у ОШ у Србији</w:t>
            </w:r>
          </w:p>
          <w:p w14:paraId="4131B3E3" w14:textId="3B1267BF" w:rsidR="002F03AD" w:rsidRPr="002F03AD" w:rsidRDefault="00C0352F">
            <w:pPr>
              <w:pStyle w:val="ListParagraph"/>
              <w:numPr>
                <w:ilvl w:val="0"/>
                <w:numId w:val="20"/>
              </w:numPr>
              <w:spacing w:before="0"/>
              <w:rPr>
                <w:rFonts w:ascii="Palatino Linotype" w:hAnsi="Palatino Linotype"/>
                <w:color w:val="auto"/>
              </w:rPr>
            </w:pPr>
            <w:r>
              <w:rPr>
                <w:rFonts w:ascii="Palatino Linotype" w:hAnsi="Palatino Linotype"/>
                <w:color w:val="auto"/>
              </w:rPr>
              <w:t>Стипендије за ученике и студенте Министарства просвете</w:t>
            </w:r>
          </w:p>
          <w:p w14:paraId="2ACEEB26" w14:textId="413E6DD5" w:rsidR="002F03AD" w:rsidRPr="002F03AD" w:rsidRDefault="002F03AD">
            <w:pPr>
              <w:pStyle w:val="ListParagraph"/>
              <w:numPr>
                <w:ilvl w:val="0"/>
                <w:numId w:val="20"/>
              </w:numPr>
              <w:spacing w:before="0"/>
              <w:rPr>
                <w:rFonts w:ascii="Palatino Linotype" w:hAnsi="Palatino Linotype"/>
                <w:color w:val="auto"/>
              </w:rPr>
            </w:pPr>
            <w:r w:rsidRPr="002F03AD">
              <w:rPr>
                <w:rFonts w:ascii="Palatino Linotype" w:hAnsi="Palatino Linotype"/>
                <w:color w:val="auto"/>
              </w:rPr>
              <w:t>Приме</w:t>
            </w:r>
            <w:r w:rsidR="00C0352F">
              <w:rPr>
                <w:rFonts w:ascii="Palatino Linotype" w:hAnsi="Palatino Linotype"/>
                <w:color w:val="auto"/>
              </w:rPr>
              <w:t xml:space="preserve">на републичког </w:t>
            </w:r>
            <w:r w:rsidRPr="002F03AD">
              <w:rPr>
                <w:rFonts w:ascii="Palatino Linotype" w:hAnsi="Palatino Linotype"/>
                <w:color w:val="auto"/>
              </w:rPr>
              <w:t xml:space="preserve"> </w:t>
            </w:r>
            <w:r w:rsidR="00C0352F">
              <w:rPr>
                <w:rFonts w:ascii="Palatino Linotype" w:hAnsi="Palatino Linotype"/>
                <w:color w:val="auto"/>
              </w:rPr>
              <w:t>п</w:t>
            </w:r>
            <w:r w:rsidRPr="002F03AD">
              <w:rPr>
                <w:rFonts w:ascii="Palatino Linotype" w:hAnsi="Palatino Linotype"/>
                <w:color w:val="auto"/>
              </w:rPr>
              <w:t>равилник</w:t>
            </w:r>
            <w:r w:rsidR="00C0352F">
              <w:rPr>
                <w:rFonts w:ascii="Palatino Linotype" w:hAnsi="Palatino Linotype"/>
                <w:color w:val="auto"/>
              </w:rPr>
              <w:t>а</w:t>
            </w:r>
            <w:r w:rsidRPr="002F03AD">
              <w:rPr>
                <w:rFonts w:ascii="Palatino Linotype" w:hAnsi="Palatino Linotype"/>
                <w:color w:val="auto"/>
              </w:rPr>
              <w:t xml:space="preserve"> о сузбијању дискриминације</w:t>
            </w:r>
            <w:r w:rsidR="00C0352F">
              <w:rPr>
                <w:rFonts w:ascii="Palatino Linotype" w:hAnsi="Palatino Linotype"/>
                <w:color w:val="auto"/>
              </w:rPr>
              <w:t xml:space="preserve"> у образовним установама </w:t>
            </w:r>
          </w:p>
          <w:p w14:paraId="5F1FE8EB" w14:textId="2E6E0078" w:rsidR="002F03AD" w:rsidRDefault="00C0352F">
            <w:pPr>
              <w:pStyle w:val="ListParagraph"/>
              <w:numPr>
                <w:ilvl w:val="0"/>
                <w:numId w:val="20"/>
              </w:numPr>
              <w:spacing w:before="0"/>
              <w:rPr>
                <w:rFonts w:ascii="Palatino Linotype" w:hAnsi="Palatino Linotype"/>
                <w:color w:val="auto"/>
              </w:rPr>
            </w:pPr>
            <w:r>
              <w:rPr>
                <w:rFonts w:ascii="Palatino Linotype" w:hAnsi="Palatino Linotype"/>
                <w:color w:val="auto"/>
              </w:rPr>
              <w:t>ИПА фондови намењени</w:t>
            </w:r>
            <w:r w:rsidR="002F03AD" w:rsidRPr="002F03AD">
              <w:rPr>
                <w:rFonts w:ascii="Palatino Linotype" w:hAnsi="Palatino Linotype"/>
                <w:color w:val="auto"/>
              </w:rPr>
              <w:t xml:space="preserve"> јачањ</w:t>
            </w:r>
            <w:r>
              <w:rPr>
                <w:rFonts w:ascii="Palatino Linotype" w:hAnsi="Palatino Linotype"/>
                <w:color w:val="auto"/>
              </w:rPr>
              <w:t>у</w:t>
            </w:r>
            <w:r w:rsidR="002F03AD" w:rsidRPr="002F03AD">
              <w:rPr>
                <w:rFonts w:ascii="Palatino Linotype" w:hAnsi="Palatino Linotype"/>
                <w:color w:val="auto"/>
              </w:rPr>
              <w:t xml:space="preserve"> демократске културе</w:t>
            </w:r>
          </w:p>
          <w:p w14:paraId="32DCBA0A" w14:textId="78908DB8" w:rsidR="00C0352F" w:rsidRPr="002F03AD" w:rsidRDefault="00C0352F">
            <w:pPr>
              <w:pStyle w:val="ListParagraph"/>
              <w:numPr>
                <w:ilvl w:val="0"/>
                <w:numId w:val="20"/>
              </w:numPr>
              <w:spacing w:before="0"/>
              <w:rPr>
                <w:rFonts w:ascii="Palatino Linotype" w:hAnsi="Palatino Linotype"/>
                <w:color w:val="auto"/>
              </w:rPr>
            </w:pPr>
            <w:r>
              <w:rPr>
                <w:rFonts w:ascii="Palatino Linotype" w:hAnsi="Palatino Linotype"/>
                <w:color w:val="auto"/>
              </w:rPr>
              <w:t>Донаторски пројекти и програми у области образовања (РЕФ, ЦОП,…)</w:t>
            </w:r>
          </w:p>
          <w:p w14:paraId="3601E066" w14:textId="77777777" w:rsidR="002F03AD" w:rsidRPr="002F03AD" w:rsidRDefault="002F03AD" w:rsidP="002F03AD">
            <w:pPr>
              <w:pStyle w:val="ListParagraph"/>
              <w:spacing w:before="0"/>
              <w:rPr>
                <w:rFonts w:ascii="Palatino Linotype" w:hAnsi="Palatino Linotype" w:cs="Arial"/>
                <w:color w:val="auto"/>
              </w:rPr>
            </w:pPr>
          </w:p>
        </w:tc>
        <w:tc>
          <w:tcPr>
            <w:tcW w:w="4764" w:type="dxa"/>
          </w:tcPr>
          <w:p w14:paraId="66377096" w14:textId="4B97E215" w:rsidR="002F03AD" w:rsidRPr="002F03AD" w:rsidRDefault="002F03AD" w:rsidP="002F03AD">
            <w:pPr>
              <w:rPr>
                <w:rFonts w:ascii="Palatino Linotype" w:hAnsi="Palatino Linotype"/>
                <w:color w:val="auto"/>
              </w:rPr>
            </w:pPr>
          </w:p>
          <w:p w14:paraId="354B58A7" w14:textId="77777777" w:rsidR="002F03AD" w:rsidRPr="00E04C9D" w:rsidRDefault="00605CAB">
            <w:pPr>
              <w:pStyle w:val="ListParagraph"/>
              <w:numPr>
                <w:ilvl w:val="0"/>
                <w:numId w:val="20"/>
              </w:numPr>
              <w:spacing w:before="0"/>
              <w:rPr>
                <w:rFonts w:ascii="Palatino Linotype" w:hAnsi="Palatino Linotype" w:cs="Arial"/>
                <w:color w:val="auto"/>
              </w:rPr>
            </w:pPr>
            <w:r>
              <w:rPr>
                <w:rFonts w:ascii="Palatino Linotype" w:hAnsi="Palatino Linotype"/>
                <w:color w:val="auto"/>
              </w:rPr>
              <w:t>Честе миграције ромског становништва</w:t>
            </w:r>
            <w:r w:rsidR="002F03AD" w:rsidRPr="002F03AD">
              <w:rPr>
                <w:rFonts w:ascii="Palatino Linotype" w:hAnsi="Palatino Linotype"/>
                <w:color w:val="auto"/>
              </w:rPr>
              <w:t xml:space="preserve"> </w:t>
            </w:r>
          </w:p>
          <w:p w14:paraId="151CE7AF" w14:textId="77777777" w:rsidR="00E04C9D" w:rsidRPr="00422F29" w:rsidRDefault="00E04C9D">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Успоравање евро-интеграција</w:t>
            </w:r>
          </w:p>
          <w:p w14:paraId="248486C6" w14:textId="77777777" w:rsidR="00422F29" w:rsidRDefault="00422F29">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Светска економска криза</w:t>
            </w:r>
          </w:p>
          <w:p w14:paraId="073FC74D" w14:textId="77777777" w:rsidR="00422F29" w:rsidRDefault="00422F29">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Смањење донаторских средстава за пројекте намењене осетљивим групама</w:t>
            </w:r>
          </w:p>
          <w:p w14:paraId="6CCAD48F" w14:textId="70743A50" w:rsidR="00422F29" w:rsidRPr="002F03AD" w:rsidRDefault="00422F29" w:rsidP="00422F29">
            <w:pPr>
              <w:pStyle w:val="ListParagraph"/>
              <w:spacing w:before="0"/>
              <w:rPr>
                <w:rFonts w:ascii="Palatino Linotype" w:hAnsi="Palatino Linotype" w:cs="Arial"/>
                <w:color w:val="auto"/>
              </w:rPr>
            </w:pPr>
          </w:p>
        </w:tc>
      </w:tr>
      <w:bookmarkEnd w:id="32"/>
    </w:tbl>
    <w:p w14:paraId="725CC9BA" w14:textId="77777777" w:rsidR="000E24F6" w:rsidRPr="008F14DE" w:rsidRDefault="000E24F6" w:rsidP="00FD5F92">
      <w:pPr>
        <w:spacing w:line="240" w:lineRule="auto"/>
        <w:jc w:val="both"/>
        <w:rPr>
          <w:rFonts w:ascii="Palatino Linotype" w:hAnsi="Palatino Linotype" w:cs="Times New Roman"/>
          <w:b/>
          <w:color w:val="776E51" w:themeColor="accent6" w:themeShade="BF"/>
          <w:sz w:val="24"/>
          <w:szCs w:val="24"/>
        </w:rPr>
      </w:pPr>
    </w:p>
    <w:p w14:paraId="5535ACD8" w14:textId="0E6ACED4" w:rsidR="007E04AD" w:rsidRPr="008F14DE" w:rsidRDefault="007E04AD" w:rsidP="00074220">
      <w:pPr>
        <w:pStyle w:val="Heading1"/>
        <w:rPr>
          <w:rFonts w:ascii="Palatino Linotype" w:hAnsi="Palatino Linotype"/>
          <w:b/>
          <w:bCs/>
          <w:color w:val="AA6736" w:themeColor="accent2" w:themeShade="BF"/>
          <w:sz w:val="28"/>
          <w:szCs w:val="28"/>
          <w:lang w:val="sr-Cyrl-RS"/>
        </w:rPr>
      </w:pPr>
      <w:bookmarkStart w:id="33" w:name="_Toc185181918"/>
      <w:r w:rsidRPr="008F14DE">
        <w:rPr>
          <w:rFonts w:ascii="Palatino Linotype" w:hAnsi="Palatino Linotype"/>
          <w:b/>
          <w:bCs/>
          <w:color w:val="AA6736" w:themeColor="accent2" w:themeShade="BF"/>
          <w:sz w:val="28"/>
          <w:szCs w:val="28"/>
          <w:lang w:val="sr-Cyrl-RS"/>
        </w:rPr>
        <w:t>3.3 ЗАПОШЉАВАЊ</w:t>
      </w:r>
      <w:bookmarkEnd w:id="33"/>
      <w:r w:rsidR="0045637A">
        <w:rPr>
          <w:rFonts w:ascii="Palatino Linotype" w:hAnsi="Palatino Linotype"/>
          <w:b/>
          <w:bCs/>
          <w:color w:val="AA6736" w:themeColor="accent2" w:themeShade="BF"/>
          <w:sz w:val="28"/>
          <w:szCs w:val="28"/>
          <w:lang w:val="sr-Cyrl-RS"/>
        </w:rPr>
        <w:t>Е</w:t>
      </w:r>
    </w:p>
    <w:p w14:paraId="5A29125A" w14:textId="0C814222" w:rsidR="003C2C10" w:rsidRPr="008F14DE" w:rsidRDefault="003C2C10" w:rsidP="00EF00A0">
      <w:pPr>
        <w:spacing w:before="100" w:beforeAutospacing="1" w:after="100" w:afterAutospacing="1" w:line="240" w:lineRule="auto"/>
        <w:jc w:val="both"/>
        <w:rPr>
          <w:rFonts w:ascii="Palatino Linotype" w:hAnsi="Palatino Linotype" w:cs="Arial"/>
          <w:color w:val="auto"/>
          <w:sz w:val="22"/>
          <w:szCs w:val="22"/>
          <w:shd w:val="clear" w:color="auto" w:fill="FFFFFF"/>
        </w:rPr>
      </w:pPr>
      <w:r w:rsidRPr="008F14DE">
        <w:rPr>
          <w:rFonts w:ascii="Palatino Linotype" w:hAnsi="Palatino Linotype" w:cs="Arial"/>
          <w:color w:val="auto"/>
          <w:sz w:val="22"/>
          <w:szCs w:val="22"/>
          <w14:ligatures w14:val="standardContextual"/>
        </w:rPr>
        <w:t xml:space="preserve">       </w:t>
      </w:r>
      <w:r w:rsidRPr="008F14DE">
        <w:rPr>
          <w:rFonts w:ascii="Palatino Linotype" w:hAnsi="Palatino Linotype" w:cs="Arial"/>
          <w:color w:val="auto"/>
          <w:sz w:val="22"/>
          <w:szCs w:val="22"/>
          <w:shd w:val="clear" w:color="auto" w:fill="FFFFFF"/>
        </w:rPr>
        <w:t xml:space="preserve">Према подацима Националне службе за запошљавање (НСЗ) у </w:t>
      </w:r>
      <w:r w:rsidR="008F3FE2" w:rsidRPr="008F14DE">
        <w:rPr>
          <w:rFonts w:ascii="Palatino Linotype" w:hAnsi="Palatino Linotype" w:cs="Arial"/>
          <w:color w:val="auto"/>
          <w:sz w:val="22"/>
          <w:szCs w:val="22"/>
          <w:shd w:val="clear" w:color="auto" w:fill="FFFFFF"/>
        </w:rPr>
        <w:t>Вршцу</w:t>
      </w:r>
      <w:r w:rsidRPr="008F14DE">
        <w:rPr>
          <w:rFonts w:ascii="Palatino Linotype" w:hAnsi="Palatino Linotype" w:cs="Arial"/>
          <w:color w:val="auto"/>
          <w:sz w:val="22"/>
          <w:szCs w:val="22"/>
          <w:shd w:val="clear" w:color="auto" w:fill="FFFFFF"/>
        </w:rPr>
        <w:t xml:space="preserve"> је </w:t>
      </w:r>
      <w:r w:rsidR="00FD1980" w:rsidRPr="008F14DE">
        <w:rPr>
          <w:rFonts w:ascii="Palatino Linotype" w:hAnsi="Palatino Linotype" w:cs="Arial"/>
          <w:color w:val="auto"/>
          <w:sz w:val="22"/>
          <w:szCs w:val="22"/>
          <w:shd w:val="clear" w:color="auto" w:fill="FFFFFF"/>
        </w:rPr>
        <w:t xml:space="preserve">у децембру </w:t>
      </w:r>
      <w:r w:rsidRPr="008F14DE">
        <w:rPr>
          <w:rFonts w:ascii="Palatino Linotype" w:hAnsi="Palatino Linotype" w:cs="Arial"/>
          <w:color w:val="auto"/>
          <w:sz w:val="22"/>
          <w:szCs w:val="22"/>
          <w:shd w:val="clear" w:color="auto" w:fill="FFFFFF"/>
        </w:rPr>
        <w:t>202</w:t>
      </w:r>
      <w:r w:rsidR="009A1BDB" w:rsidRPr="008F14DE">
        <w:rPr>
          <w:rFonts w:ascii="Palatino Linotype" w:hAnsi="Palatino Linotype" w:cs="Arial"/>
          <w:color w:val="auto"/>
          <w:sz w:val="22"/>
          <w:szCs w:val="22"/>
          <w:shd w:val="clear" w:color="auto" w:fill="FFFFFF"/>
        </w:rPr>
        <w:t>4</w:t>
      </w:r>
      <w:r w:rsidRPr="008F14DE">
        <w:rPr>
          <w:rFonts w:ascii="Palatino Linotype" w:hAnsi="Palatino Linotype" w:cs="Arial"/>
          <w:color w:val="auto"/>
          <w:sz w:val="22"/>
          <w:szCs w:val="22"/>
          <w:shd w:val="clear" w:color="auto" w:fill="FFFFFF"/>
        </w:rPr>
        <w:t>.</w:t>
      </w:r>
      <w:r w:rsidR="00FD1980" w:rsidRPr="008F14DE">
        <w:rPr>
          <w:rFonts w:ascii="Palatino Linotype" w:hAnsi="Palatino Linotype" w:cs="Arial"/>
          <w:color w:val="auto"/>
          <w:sz w:val="22"/>
          <w:szCs w:val="22"/>
          <w:shd w:val="clear" w:color="auto" w:fill="FFFFFF"/>
        </w:rPr>
        <w:t xml:space="preserve"> године</w:t>
      </w:r>
      <w:r w:rsidRPr="008F14DE">
        <w:rPr>
          <w:rFonts w:ascii="Palatino Linotype" w:hAnsi="Palatino Linotype" w:cs="Arial"/>
          <w:color w:val="auto"/>
          <w:sz w:val="22"/>
          <w:szCs w:val="22"/>
          <w:shd w:val="clear" w:color="auto" w:fill="FFFFFF"/>
        </w:rPr>
        <w:t xml:space="preserve"> било укупно </w:t>
      </w:r>
      <w:r w:rsidR="00FD1980" w:rsidRPr="008F14DE">
        <w:rPr>
          <w:rFonts w:ascii="Palatino Linotype" w:hAnsi="Palatino Linotype" w:cs="Arial"/>
          <w:color w:val="auto"/>
          <w:sz w:val="22"/>
          <w:szCs w:val="22"/>
          <w:shd w:val="clear" w:color="auto" w:fill="FFFFFF"/>
        </w:rPr>
        <w:t>2</w:t>
      </w:r>
      <w:r w:rsidRPr="008F14DE">
        <w:rPr>
          <w:rFonts w:ascii="Palatino Linotype" w:hAnsi="Palatino Linotype" w:cs="Arial"/>
          <w:color w:val="auto"/>
          <w:sz w:val="22"/>
          <w:szCs w:val="22"/>
          <w:shd w:val="clear" w:color="auto" w:fill="FFFFFF"/>
        </w:rPr>
        <w:t>.</w:t>
      </w:r>
      <w:r w:rsidR="009A1BDB" w:rsidRPr="008F14DE">
        <w:rPr>
          <w:rFonts w:ascii="Palatino Linotype" w:hAnsi="Palatino Linotype" w:cs="Arial"/>
          <w:color w:val="auto"/>
          <w:sz w:val="22"/>
          <w:szCs w:val="22"/>
          <w:shd w:val="clear" w:color="auto" w:fill="FFFFFF"/>
        </w:rPr>
        <w:t>180</w:t>
      </w:r>
      <w:r w:rsidRPr="008F14DE">
        <w:rPr>
          <w:rFonts w:ascii="Palatino Linotype" w:hAnsi="Palatino Linotype" w:cs="Arial"/>
          <w:color w:val="auto"/>
          <w:sz w:val="22"/>
          <w:szCs w:val="22"/>
          <w:shd w:val="clear" w:color="auto" w:fill="FFFFFF"/>
        </w:rPr>
        <w:t xml:space="preserve"> незапослен</w:t>
      </w:r>
      <w:r w:rsidR="009A1BDB" w:rsidRPr="008F14DE">
        <w:rPr>
          <w:rFonts w:ascii="Palatino Linotype" w:hAnsi="Palatino Linotype" w:cs="Arial"/>
          <w:color w:val="auto"/>
          <w:sz w:val="22"/>
          <w:szCs w:val="22"/>
          <w:shd w:val="clear" w:color="auto" w:fill="FFFFFF"/>
        </w:rPr>
        <w:t>их</w:t>
      </w:r>
      <w:r w:rsidRPr="008F14DE">
        <w:rPr>
          <w:rFonts w:ascii="Palatino Linotype" w:hAnsi="Palatino Linotype" w:cs="Arial"/>
          <w:color w:val="auto"/>
          <w:sz w:val="22"/>
          <w:szCs w:val="22"/>
          <w:shd w:val="clear" w:color="auto" w:fill="FFFFFF"/>
        </w:rPr>
        <w:t xml:space="preserve"> лица, </w:t>
      </w:r>
      <w:r w:rsidR="00FD1980" w:rsidRPr="008F14DE">
        <w:rPr>
          <w:rFonts w:ascii="Palatino Linotype" w:hAnsi="Palatino Linotype" w:cs="Arial"/>
          <w:b/>
          <w:bCs/>
          <w:color w:val="auto"/>
          <w:sz w:val="22"/>
          <w:szCs w:val="22"/>
          <w:shd w:val="clear" w:color="auto" w:fill="FFFFFF"/>
        </w:rPr>
        <w:t>а међу њима</w:t>
      </w:r>
      <w:r w:rsidRPr="008F14DE">
        <w:rPr>
          <w:rFonts w:ascii="Palatino Linotype" w:hAnsi="Palatino Linotype" w:cs="Arial"/>
          <w:b/>
          <w:bCs/>
          <w:color w:val="auto"/>
          <w:sz w:val="22"/>
          <w:szCs w:val="22"/>
          <w:shd w:val="clear" w:color="auto" w:fill="FFFFFF"/>
        </w:rPr>
        <w:t xml:space="preserve"> </w:t>
      </w:r>
      <w:r w:rsidR="009A1BDB" w:rsidRPr="008F14DE">
        <w:rPr>
          <w:rFonts w:ascii="Palatino Linotype" w:hAnsi="Palatino Linotype" w:cs="Arial"/>
          <w:b/>
          <w:bCs/>
          <w:color w:val="auto"/>
          <w:sz w:val="22"/>
          <w:szCs w:val="22"/>
          <w:shd w:val="clear" w:color="auto" w:fill="FFFFFF"/>
        </w:rPr>
        <w:t>263</w:t>
      </w:r>
      <w:r w:rsidRPr="008F14DE">
        <w:rPr>
          <w:rFonts w:ascii="Palatino Linotype" w:hAnsi="Palatino Linotype" w:cs="Arial"/>
          <w:b/>
          <w:bCs/>
          <w:color w:val="auto"/>
          <w:sz w:val="22"/>
          <w:szCs w:val="22"/>
          <w:shd w:val="clear" w:color="auto" w:fill="FFFFFF"/>
        </w:rPr>
        <w:t xml:space="preserve"> лица ромске националности (1</w:t>
      </w:r>
      <w:r w:rsidR="009A1BDB" w:rsidRPr="008F14DE">
        <w:rPr>
          <w:rFonts w:ascii="Palatino Linotype" w:hAnsi="Palatino Linotype" w:cs="Arial"/>
          <w:b/>
          <w:bCs/>
          <w:color w:val="auto"/>
          <w:sz w:val="22"/>
          <w:szCs w:val="22"/>
          <w:shd w:val="clear" w:color="auto" w:fill="FFFFFF"/>
        </w:rPr>
        <w:t>2</w:t>
      </w:r>
      <w:r w:rsidRPr="008F14DE">
        <w:rPr>
          <w:rFonts w:ascii="Palatino Linotype" w:hAnsi="Palatino Linotype" w:cs="Arial"/>
          <w:b/>
          <w:bCs/>
          <w:color w:val="auto"/>
          <w:sz w:val="22"/>
          <w:szCs w:val="22"/>
          <w:shd w:val="clear" w:color="auto" w:fill="FFFFFF"/>
        </w:rPr>
        <w:t>,</w:t>
      </w:r>
      <w:r w:rsidR="009A1BDB" w:rsidRPr="008F14DE">
        <w:rPr>
          <w:rFonts w:ascii="Palatino Linotype" w:hAnsi="Palatino Linotype" w:cs="Arial"/>
          <w:b/>
          <w:bCs/>
          <w:color w:val="auto"/>
          <w:sz w:val="22"/>
          <w:szCs w:val="22"/>
          <w:shd w:val="clear" w:color="auto" w:fill="FFFFFF"/>
        </w:rPr>
        <w:t>06</w:t>
      </w:r>
      <w:r w:rsidRPr="008F14DE">
        <w:rPr>
          <w:rFonts w:ascii="Palatino Linotype" w:hAnsi="Palatino Linotype" w:cs="Arial"/>
          <w:b/>
          <w:bCs/>
          <w:color w:val="auto"/>
          <w:sz w:val="22"/>
          <w:szCs w:val="22"/>
          <w:shd w:val="clear" w:color="auto" w:fill="FFFFFF"/>
        </w:rPr>
        <w:t>%).</w:t>
      </w:r>
      <w:r w:rsidRPr="008F14DE">
        <w:rPr>
          <w:rFonts w:ascii="Palatino Linotype" w:hAnsi="Palatino Linotype" w:cs="Arial"/>
          <w:color w:val="auto"/>
          <w:sz w:val="22"/>
          <w:szCs w:val="22"/>
          <w:shd w:val="clear" w:color="auto" w:fill="FFFFFF"/>
        </w:rPr>
        <w:t xml:space="preserve"> Од овог броја </w:t>
      </w:r>
      <w:r w:rsidR="009A1BDB" w:rsidRPr="008F14DE">
        <w:rPr>
          <w:rFonts w:ascii="Palatino Linotype" w:hAnsi="Palatino Linotype" w:cs="Arial"/>
          <w:color w:val="auto"/>
          <w:sz w:val="22"/>
          <w:szCs w:val="22"/>
          <w:shd w:val="clear" w:color="auto" w:fill="FFFFFF"/>
        </w:rPr>
        <w:t>38</w:t>
      </w:r>
      <w:r w:rsidRPr="008F14DE">
        <w:rPr>
          <w:rFonts w:ascii="Palatino Linotype" w:hAnsi="Palatino Linotype" w:cs="Arial"/>
          <w:color w:val="auto"/>
          <w:sz w:val="22"/>
          <w:szCs w:val="22"/>
          <w:shd w:val="clear" w:color="auto" w:fill="FFFFFF"/>
        </w:rPr>
        <w:t>% чине незапослене Ромкиње (</w:t>
      </w:r>
      <w:r w:rsidR="00FD1980" w:rsidRPr="008F14DE">
        <w:rPr>
          <w:rFonts w:ascii="Palatino Linotype" w:hAnsi="Palatino Linotype" w:cs="Arial"/>
          <w:color w:val="auto"/>
          <w:sz w:val="22"/>
          <w:szCs w:val="22"/>
          <w:shd w:val="clear" w:color="auto" w:fill="FFFFFF"/>
        </w:rPr>
        <w:t>1</w:t>
      </w:r>
      <w:r w:rsidR="009A1BDB" w:rsidRPr="008F14DE">
        <w:rPr>
          <w:rFonts w:ascii="Palatino Linotype" w:hAnsi="Palatino Linotype" w:cs="Arial"/>
          <w:color w:val="auto"/>
          <w:sz w:val="22"/>
          <w:szCs w:val="22"/>
          <w:shd w:val="clear" w:color="auto" w:fill="FFFFFF"/>
        </w:rPr>
        <w:t>00</w:t>
      </w:r>
      <w:r w:rsidRPr="008F14DE">
        <w:rPr>
          <w:rFonts w:ascii="Palatino Linotype" w:hAnsi="Palatino Linotype" w:cs="Arial"/>
          <w:color w:val="auto"/>
          <w:sz w:val="22"/>
          <w:szCs w:val="22"/>
          <w:shd w:val="clear" w:color="auto" w:fill="FFFFFF"/>
        </w:rPr>
        <w:t>).</w:t>
      </w:r>
      <w:r w:rsidR="009A1BDB" w:rsidRPr="008F14DE">
        <w:rPr>
          <w:rFonts w:ascii="Palatino Linotype" w:hAnsi="Palatino Linotype" w:cs="Arial"/>
          <w:color w:val="auto"/>
          <w:sz w:val="22"/>
          <w:szCs w:val="22"/>
          <w:shd w:val="clear" w:color="auto" w:fill="FFFFFF"/>
        </w:rPr>
        <w:t xml:space="preserve"> </w:t>
      </w:r>
    </w:p>
    <w:p w14:paraId="74B1FBBB" w14:textId="189E6C16" w:rsidR="003C2C10" w:rsidRPr="008F14DE" w:rsidRDefault="003C2C10" w:rsidP="0045637A">
      <w:pPr>
        <w:spacing w:before="0" w:after="0"/>
        <w:jc w:val="both"/>
        <w:rPr>
          <w:rFonts w:ascii="Palatino Linotype" w:hAnsi="Palatino Linotype" w:cs="Arial"/>
          <w:color w:val="auto"/>
        </w:rPr>
      </w:pPr>
      <w:r w:rsidRPr="008F14DE">
        <w:rPr>
          <w:rFonts w:ascii="Palatino Linotype" w:hAnsi="Palatino Linotype" w:cs="Arial"/>
          <w:bCs/>
          <w:i/>
          <w:color w:val="auto"/>
        </w:rPr>
        <w:t>Табела 1</w:t>
      </w:r>
      <w:r w:rsidR="00236980">
        <w:rPr>
          <w:rFonts w:ascii="Palatino Linotype" w:hAnsi="Palatino Linotype" w:cs="Arial"/>
          <w:bCs/>
          <w:i/>
          <w:color w:val="auto"/>
        </w:rPr>
        <w:t>2</w:t>
      </w:r>
      <w:r w:rsidRPr="008F14DE">
        <w:rPr>
          <w:rFonts w:ascii="Palatino Linotype" w:hAnsi="Palatino Linotype" w:cs="Arial"/>
          <w:bCs/>
          <w:i/>
          <w:color w:val="auto"/>
        </w:rPr>
        <w:t>:</w:t>
      </w:r>
      <w:r w:rsidRPr="008F14DE">
        <w:rPr>
          <w:rFonts w:ascii="Palatino Linotype" w:hAnsi="Palatino Linotype" w:cs="Arial"/>
          <w:b/>
          <w:i/>
          <w:color w:val="auto"/>
        </w:rPr>
        <w:t xml:space="preserve"> </w:t>
      </w:r>
      <w:r w:rsidRPr="008F14DE">
        <w:rPr>
          <w:rFonts w:ascii="Palatino Linotype" w:hAnsi="Palatino Linotype" w:cs="Arial"/>
          <w:i/>
          <w:color w:val="auto"/>
        </w:rPr>
        <w:t xml:space="preserve">Укупан број незапослених лица и лица ромске националности у </w:t>
      </w:r>
      <w:r w:rsidR="008F3FE2" w:rsidRPr="008F14DE">
        <w:rPr>
          <w:rFonts w:ascii="Palatino Linotype" w:hAnsi="Palatino Linotype" w:cs="Arial"/>
          <w:i/>
          <w:color w:val="auto"/>
        </w:rPr>
        <w:t>Вршцу</w:t>
      </w:r>
      <w:r w:rsidRPr="008F14DE">
        <w:rPr>
          <w:rFonts w:ascii="Palatino Linotype" w:hAnsi="Palatino Linotype" w:cs="Arial"/>
          <w:i/>
          <w:color w:val="auto"/>
        </w:rPr>
        <w:t xml:space="preserve"> према евиденцији НСЗ у децембру 202</w:t>
      </w:r>
      <w:r w:rsidR="008F3FE2" w:rsidRPr="008F14DE">
        <w:rPr>
          <w:rFonts w:ascii="Palatino Linotype" w:hAnsi="Palatino Linotype" w:cs="Arial"/>
          <w:i/>
          <w:color w:val="auto"/>
        </w:rPr>
        <w:t>4</w:t>
      </w:r>
      <w:r w:rsidRPr="008F14DE">
        <w:rPr>
          <w:rFonts w:ascii="Palatino Linotype" w:hAnsi="Palatino Linotype" w:cs="Arial"/>
          <w:i/>
          <w:color w:val="auto"/>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579"/>
        <w:gridCol w:w="2395"/>
        <w:gridCol w:w="2741"/>
      </w:tblGrid>
      <w:tr w:rsidR="003C2C10" w:rsidRPr="008F14DE" w14:paraId="079F08F9" w14:textId="77777777" w:rsidTr="009A1BDB">
        <w:trPr>
          <w:trHeight w:val="599"/>
          <w:tblHeader/>
          <w:jc w:val="center"/>
        </w:trPr>
        <w:tc>
          <w:tcPr>
            <w:tcW w:w="1220" w:type="pct"/>
            <w:tcBorders>
              <w:top w:val="nil"/>
              <w:left w:val="nil"/>
              <w:bottom w:val="nil"/>
              <w:right w:val="nil"/>
            </w:tcBorders>
            <w:shd w:val="clear" w:color="auto" w:fill="776E51" w:themeFill="accent6" w:themeFillShade="BF"/>
            <w:vAlign w:val="center"/>
          </w:tcPr>
          <w:p w14:paraId="6B132A7E" w14:textId="77777777" w:rsidR="003C2C10" w:rsidRPr="008F14DE" w:rsidRDefault="003C2C10" w:rsidP="0045637A">
            <w:pPr>
              <w:spacing w:before="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Датум</w:t>
            </w:r>
          </w:p>
        </w:tc>
        <w:tc>
          <w:tcPr>
            <w:tcW w:w="889" w:type="pct"/>
            <w:tcBorders>
              <w:top w:val="nil"/>
              <w:left w:val="nil"/>
              <w:bottom w:val="nil"/>
              <w:right w:val="nil"/>
            </w:tcBorders>
            <w:shd w:val="clear" w:color="auto" w:fill="776E51" w:themeFill="accent6" w:themeFillShade="BF"/>
            <w:vAlign w:val="center"/>
          </w:tcPr>
          <w:p w14:paraId="595223D3" w14:textId="77777777" w:rsidR="003C2C10" w:rsidRPr="008F14DE" w:rsidRDefault="003C2C10" w:rsidP="0045637A">
            <w:pPr>
              <w:spacing w:before="0" w:after="0"/>
              <w:jc w:val="center"/>
              <w:rPr>
                <w:rFonts w:ascii="Palatino Linotype" w:hAnsi="Palatino Linotype" w:cs="Arial"/>
                <w:b/>
                <w:bCs/>
                <w:color w:val="FFFFFF" w:themeColor="background1"/>
              </w:rPr>
            </w:pPr>
          </w:p>
        </w:tc>
        <w:tc>
          <w:tcPr>
            <w:tcW w:w="1348" w:type="pct"/>
            <w:tcBorders>
              <w:top w:val="nil"/>
              <w:left w:val="nil"/>
              <w:bottom w:val="nil"/>
              <w:right w:val="nil"/>
            </w:tcBorders>
            <w:shd w:val="clear" w:color="auto" w:fill="776E51" w:themeFill="accent6" w:themeFillShade="BF"/>
            <w:vAlign w:val="center"/>
          </w:tcPr>
          <w:p w14:paraId="3F353FD3" w14:textId="77777777" w:rsidR="003C2C10" w:rsidRPr="008F14DE" w:rsidRDefault="003C2C10" w:rsidP="0045637A">
            <w:pPr>
              <w:spacing w:before="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Укупан број незапослених</w:t>
            </w:r>
          </w:p>
        </w:tc>
        <w:tc>
          <w:tcPr>
            <w:tcW w:w="1543" w:type="pct"/>
            <w:tcBorders>
              <w:top w:val="nil"/>
              <w:left w:val="nil"/>
              <w:bottom w:val="nil"/>
              <w:right w:val="nil"/>
            </w:tcBorders>
            <w:shd w:val="clear" w:color="auto" w:fill="776E51" w:themeFill="accent6" w:themeFillShade="BF"/>
          </w:tcPr>
          <w:p w14:paraId="78DE6A40" w14:textId="77777777" w:rsidR="003C2C10" w:rsidRPr="008F14DE" w:rsidRDefault="003C2C10" w:rsidP="0045637A">
            <w:pPr>
              <w:spacing w:before="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Број незапослених лица ромске националности</w:t>
            </w:r>
          </w:p>
        </w:tc>
      </w:tr>
      <w:tr w:rsidR="009A1BDB" w:rsidRPr="008F14DE" w14:paraId="2E7BE121" w14:textId="77777777" w:rsidTr="009A1BDB">
        <w:trPr>
          <w:trHeight w:val="195"/>
          <w:jc w:val="center"/>
        </w:trPr>
        <w:tc>
          <w:tcPr>
            <w:tcW w:w="1220" w:type="pct"/>
            <w:vMerge w:val="restart"/>
            <w:tcBorders>
              <w:top w:val="nil"/>
              <w:left w:val="nil"/>
              <w:bottom w:val="nil"/>
              <w:right w:val="nil"/>
            </w:tcBorders>
            <w:shd w:val="clear" w:color="auto" w:fill="AA6736" w:themeFill="accent2" w:themeFillShade="BF"/>
          </w:tcPr>
          <w:p w14:paraId="7B27E556" w14:textId="5126CA10" w:rsidR="009A1BDB" w:rsidRPr="008F14DE" w:rsidRDefault="009A1BDB" w:rsidP="0045637A">
            <w:pPr>
              <w:spacing w:before="0" w:after="0"/>
              <w:jc w:val="center"/>
              <w:rPr>
                <w:rFonts w:ascii="Palatino Linotype" w:hAnsi="Palatino Linotype" w:cs="Arial"/>
                <w:color w:val="auto"/>
              </w:rPr>
            </w:pPr>
            <w:r w:rsidRPr="008F14DE">
              <w:rPr>
                <w:rFonts w:ascii="Palatino Linotype" w:hAnsi="Palatino Linotype" w:cs="Arial"/>
                <w:color w:val="FFFFFF" w:themeColor="background1"/>
              </w:rPr>
              <w:t>31.12.2024.</w:t>
            </w:r>
          </w:p>
        </w:tc>
        <w:tc>
          <w:tcPr>
            <w:tcW w:w="889" w:type="pct"/>
            <w:tcBorders>
              <w:top w:val="single" w:sz="4" w:space="0" w:color="auto"/>
              <w:left w:val="nil"/>
              <w:bottom w:val="nil"/>
              <w:right w:val="nil"/>
            </w:tcBorders>
            <w:shd w:val="clear" w:color="auto" w:fill="F7CAAC"/>
          </w:tcPr>
          <w:p w14:paraId="44960CE0" w14:textId="77777777" w:rsidR="009A1BDB" w:rsidRPr="008F14DE" w:rsidRDefault="009A1BDB" w:rsidP="0045637A">
            <w:pPr>
              <w:spacing w:before="0" w:after="0"/>
              <w:jc w:val="right"/>
              <w:rPr>
                <w:rFonts w:ascii="Palatino Linotype" w:hAnsi="Palatino Linotype" w:cs="Arial"/>
                <w:color w:val="auto"/>
              </w:rPr>
            </w:pPr>
            <w:r w:rsidRPr="008F14DE">
              <w:rPr>
                <w:rFonts w:ascii="Palatino Linotype" w:hAnsi="Palatino Linotype" w:cs="Arial"/>
                <w:color w:val="auto"/>
              </w:rPr>
              <w:t>Укупно:</w:t>
            </w:r>
          </w:p>
        </w:tc>
        <w:tc>
          <w:tcPr>
            <w:tcW w:w="1348" w:type="pct"/>
            <w:tcBorders>
              <w:top w:val="single" w:sz="4" w:space="0" w:color="auto"/>
              <w:left w:val="nil"/>
              <w:bottom w:val="nil"/>
              <w:right w:val="nil"/>
            </w:tcBorders>
          </w:tcPr>
          <w:p w14:paraId="4B78D84C" w14:textId="0947079F" w:rsidR="009A1BDB" w:rsidRPr="008F14DE" w:rsidRDefault="009A1BDB" w:rsidP="0045637A">
            <w:pPr>
              <w:spacing w:before="0" w:after="0"/>
              <w:jc w:val="center"/>
              <w:rPr>
                <w:rFonts w:ascii="Palatino Linotype" w:hAnsi="Palatino Linotype" w:cs="Arial"/>
                <w:color w:val="auto"/>
              </w:rPr>
            </w:pPr>
            <w:r w:rsidRPr="008F14DE">
              <w:rPr>
                <w:rFonts w:ascii="Palatino Linotype" w:hAnsi="Palatino Linotype"/>
                <w:color w:val="auto"/>
              </w:rPr>
              <w:t>2.180</w:t>
            </w:r>
          </w:p>
        </w:tc>
        <w:tc>
          <w:tcPr>
            <w:tcW w:w="1543" w:type="pct"/>
            <w:tcBorders>
              <w:top w:val="single" w:sz="4" w:space="0" w:color="auto"/>
              <w:left w:val="nil"/>
              <w:bottom w:val="nil"/>
              <w:right w:val="single" w:sz="4" w:space="0" w:color="auto"/>
            </w:tcBorders>
          </w:tcPr>
          <w:p w14:paraId="760EBD2A" w14:textId="04FC2007" w:rsidR="009A1BDB" w:rsidRPr="008F14DE" w:rsidRDefault="009A1BDB" w:rsidP="0045637A">
            <w:pPr>
              <w:spacing w:before="0" w:after="0"/>
              <w:jc w:val="center"/>
              <w:rPr>
                <w:rFonts w:ascii="Palatino Linotype" w:hAnsi="Palatino Linotype" w:cs="Arial"/>
                <w:b/>
                <w:bCs/>
                <w:color w:val="auto"/>
              </w:rPr>
            </w:pPr>
            <w:r w:rsidRPr="008F14DE">
              <w:rPr>
                <w:rFonts w:ascii="Palatino Linotype" w:hAnsi="Palatino Linotype"/>
                <w:color w:val="auto"/>
              </w:rPr>
              <w:t>263</w:t>
            </w:r>
          </w:p>
        </w:tc>
      </w:tr>
      <w:tr w:rsidR="009A1BDB" w:rsidRPr="008F14DE" w14:paraId="1B6957C2" w14:textId="77777777" w:rsidTr="009A1BDB">
        <w:trPr>
          <w:trHeight w:val="195"/>
          <w:jc w:val="center"/>
        </w:trPr>
        <w:tc>
          <w:tcPr>
            <w:tcW w:w="1220" w:type="pct"/>
            <w:vMerge/>
            <w:tcBorders>
              <w:top w:val="nil"/>
              <w:left w:val="nil"/>
              <w:bottom w:val="nil"/>
              <w:right w:val="nil"/>
            </w:tcBorders>
            <w:shd w:val="clear" w:color="auto" w:fill="AA6736" w:themeFill="accent2" w:themeFillShade="BF"/>
          </w:tcPr>
          <w:p w14:paraId="617885FA" w14:textId="77777777" w:rsidR="009A1BDB" w:rsidRPr="008F14DE" w:rsidRDefault="009A1BDB" w:rsidP="0045637A">
            <w:pPr>
              <w:spacing w:before="0" w:after="0"/>
              <w:rPr>
                <w:rFonts w:ascii="Palatino Linotype" w:hAnsi="Palatino Linotype" w:cs="Arial"/>
                <w:color w:val="auto"/>
              </w:rPr>
            </w:pPr>
          </w:p>
        </w:tc>
        <w:tc>
          <w:tcPr>
            <w:tcW w:w="889" w:type="pct"/>
            <w:tcBorders>
              <w:top w:val="nil"/>
              <w:left w:val="nil"/>
              <w:bottom w:val="single" w:sz="4" w:space="0" w:color="auto"/>
              <w:right w:val="nil"/>
            </w:tcBorders>
            <w:shd w:val="clear" w:color="auto" w:fill="F7CAAC"/>
          </w:tcPr>
          <w:p w14:paraId="67B8C39A" w14:textId="77777777" w:rsidR="009A1BDB" w:rsidRPr="008F14DE" w:rsidRDefault="009A1BDB" w:rsidP="0045637A">
            <w:pPr>
              <w:spacing w:before="0" w:after="0"/>
              <w:jc w:val="right"/>
              <w:rPr>
                <w:rFonts w:ascii="Palatino Linotype" w:hAnsi="Palatino Linotype" w:cs="Arial"/>
                <w:color w:val="auto"/>
              </w:rPr>
            </w:pPr>
            <w:r w:rsidRPr="008F14DE">
              <w:rPr>
                <w:rFonts w:ascii="Palatino Linotype" w:hAnsi="Palatino Linotype" w:cs="Arial"/>
                <w:color w:val="auto"/>
              </w:rPr>
              <w:t>Жене:</w:t>
            </w:r>
          </w:p>
        </w:tc>
        <w:tc>
          <w:tcPr>
            <w:tcW w:w="1348" w:type="pct"/>
            <w:tcBorders>
              <w:top w:val="nil"/>
              <w:left w:val="nil"/>
              <w:bottom w:val="single" w:sz="4" w:space="0" w:color="auto"/>
              <w:right w:val="nil"/>
            </w:tcBorders>
          </w:tcPr>
          <w:p w14:paraId="3634C77C" w14:textId="57656809" w:rsidR="009A1BDB" w:rsidRPr="008F14DE" w:rsidRDefault="009A1BDB" w:rsidP="0045637A">
            <w:pPr>
              <w:spacing w:before="0" w:after="0"/>
              <w:jc w:val="center"/>
              <w:rPr>
                <w:rFonts w:ascii="Palatino Linotype" w:hAnsi="Palatino Linotype" w:cs="Arial"/>
                <w:color w:val="auto"/>
              </w:rPr>
            </w:pPr>
            <w:r w:rsidRPr="008F14DE">
              <w:rPr>
                <w:rFonts w:ascii="Palatino Linotype" w:hAnsi="Palatino Linotype"/>
                <w:color w:val="auto"/>
              </w:rPr>
              <w:t>1.004</w:t>
            </w:r>
          </w:p>
        </w:tc>
        <w:tc>
          <w:tcPr>
            <w:tcW w:w="1543" w:type="pct"/>
            <w:tcBorders>
              <w:top w:val="nil"/>
              <w:left w:val="nil"/>
              <w:bottom w:val="single" w:sz="4" w:space="0" w:color="auto"/>
              <w:right w:val="single" w:sz="4" w:space="0" w:color="auto"/>
            </w:tcBorders>
          </w:tcPr>
          <w:p w14:paraId="21D5A00A" w14:textId="685503A6" w:rsidR="009A1BDB" w:rsidRPr="008F14DE" w:rsidRDefault="009A1BDB" w:rsidP="0045637A">
            <w:pPr>
              <w:spacing w:before="0" w:after="0"/>
              <w:jc w:val="center"/>
              <w:rPr>
                <w:rFonts w:ascii="Palatino Linotype" w:hAnsi="Palatino Linotype" w:cs="Arial"/>
                <w:b/>
                <w:bCs/>
                <w:color w:val="auto"/>
              </w:rPr>
            </w:pPr>
            <w:r w:rsidRPr="008F14DE">
              <w:rPr>
                <w:rFonts w:ascii="Palatino Linotype" w:hAnsi="Palatino Linotype"/>
                <w:color w:val="auto"/>
              </w:rPr>
              <w:t>100</w:t>
            </w:r>
          </w:p>
        </w:tc>
      </w:tr>
    </w:tbl>
    <w:p w14:paraId="1D1CB5AB" w14:textId="62659331" w:rsidR="007E04AD" w:rsidRPr="008F14DE" w:rsidRDefault="003C2C10" w:rsidP="0045637A">
      <w:pPr>
        <w:spacing w:before="0" w:after="0"/>
        <w:rPr>
          <w:rFonts w:ascii="Palatino Linotype" w:hAnsi="Palatino Linotype" w:cs="Arial"/>
          <w:i/>
        </w:rPr>
      </w:pPr>
      <w:r w:rsidRPr="008F14DE">
        <w:rPr>
          <w:rFonts w:ascii="Palatino Linotype" w:hAnsi="Palatino Linotype" w:cs="Arial"/>
          <w:i/>
        </w:rPr>
        <w:t xml:space="preserve">       </w:t>
      </w:r>
      <w:r w:rsidRPr="008F14DE">
        <w:rPr>
          <w:rFonts w:ascii="Palatino Linotype" w:hAnsi="Palatino Linotype" w:cs="Arial"/>
          <w:i/>
          <w:color w:val="auto"/>
        </w:rPr>
        <w:t xml:space="preserve">   Извор: НСЗ</w:t>
      </w:r>
    </w:p>
    <w:p w14:paraId="2907E49B" w14:textId="1499A81B" w:rsidR="009A1BDB" w:rsidRPr="008F14DE" w:rsidRDefault="00FD1980" w:rsidP="00EF00A0">
      <w:pPr>
        <w:spacing w:before="100" w:beforeAutospacing="1" w:after="100" w:afterAutospacing="1" w:line="240" w:lineRule="auto"/>
        <w:ind w:firstLine="720"/>
        <w:jc w:val="both"/>
        <w:rPr>
          <w:rFonts w:ascii="Palatino Linotype" w:hAnsi="Palatino Linotype" w:cs="Arial"/>
          <w:color w:val="auto"/>
          <w:sz w:val="22"/>
          <w:szCs w:val="22"/>
          <w:shd w:val="clear" w:color="auto" w:fill="FFFFFF"/>
        </w:rPr>
      </w:pPr>
      <w:r w:rsidRPr="008F14DE">
        <w:rPr>
          <w:rFonts w:ascii="Palatino Linotype" w:hAnsi="Palatino Linotype" w:cs="Arial"/>
          <w:color w:val="auto"/>
          <w:sz w:val="22"/>
          <w:szCs w:val="22"/>
          <w:shd w:val="clear" w:color="auto" w:fill="FFFFFF"/>
        </w:rPr>
        <w:t xml:space="preserve">Слично као и у осталим областима социјалне инклузије Рома, </w:t>
      </w:r>
      <w:r w:rsidRPr="008F14DE">
        <w:rPr>
          <w:rFonts w:ascii="Palatino Linotype" w:hAnsi="Palatino Linotype" w:cs="Arial"/>
          <w:b/>
          <w:bCs/>
          <w:color w:val="auto"/>
          <w:sz w:val="22"/>
          <w:szCs w:val="22"/>
          <w:shd w:val="clear" w:color="auto" w:fill="FFFFFF"/>
        </w:rPr>
        <w:t>званична евиденција у области запошљавања не одговара стварном стању</w:t>
      </w:r>
      <w:r w:rsidRPr="008F14DE">
        <w:rPr>
          <w:rFonts w:ascii="Palatino Linotype" w:hAnsi="Palatino Linotype" w:cs="Arial"/>
          <w:color w:val="auto"/>
          <w:sz w:val="22"/>
          <w:szCs w:val="22"/>
          <w:shd w:val="clear" w:color="auto" w:fill="FFFFFF"/>
        </w:rPr>
        <w:t xml:space="preserve"> и претпоставља се да су бројке знатно веће због неизјашњавања п</w:t>
      </w:r>
      <w:r w:rsidR="009A1BDB" w:rsidRPr="008F14DE">
        <w:rPr>
          <w:rFonts w:ascii="Palatino Linotype" w:hAnsi="Palatino Linotype" w:cs="Arial"/>
          <w:color w:val="auto"/>
          <w:sz w:val="22"/>
          <w:szCs w:val="22"/>
          <w:shd w:val="clear" w:color="auto" w:fill="FFFFFF"/>
        </w:rPr>
        <w:t>о</w:t>
      </w:r>
      <w:r w:rsidRPr="008F14DE">
        <w:rPr>
          <w:rFonts w:ascii="Palatino Linotype" w:hAnsi="Palatino Linotype" w:cs="Arial"/>
          <w:color w:val="auto"/>
          <w:sz w:val="22"/>
          <w:szCs w:val="22"/>
          <w:shd w:val="clear" w:color="auto" w:fill="FFFFFF"/>
        </w:rPr>
        <w:t xml:space="preserve"> националној основи.</w:t>
      </w:r>
      <w:r w:rsidR="00900C0E" w:rsidRPr="008F14DE">
        <w:rPr>
          <w:rFonts w:ascii="Palatino Linotype" w:hAnsi="Palatino Linotype" w:cs="Arial"/>
          <w:color w:val="auto"/>
          <w:sz w:val="22"/>
          <w:szCs w:val="22"/>
          <w:shd w:val="clear" w:color="auto" w:fill="FFFFFF"/>
        </w:rPr>
        <w:t xml:space="preserve"> Према </w:t>
      </w:r>
      <w:r w:rsidR="00900C0E" w:rsidRPr="008F14DE">
        <w:rPr>
          <w:rFonts w:ascii="Palatino Linotype" w:hAnsi="Palatino Linotype" w:cs="Arial"/>
          <w:color w:val="auto"/>
          <w:sz w:val="22"/>
          <w:szCs w:val="22"/>
          <w:shd w:val="clear" w:color="auto" w:fill="FFFFFF"/>
        </w:rPr>
        <w:lastRenderedPageBreak/>
        <w:t xml:space="preserve">званичној статистици од укупног броја пописаних грађана ромске националности у Вршцу само њих 15,44% је незапослено, иако је </w:t>
      </w:r>
      <w:r w:rsidR="0045637A">
        <w:rPr>
          <w:rFonts w:ascii="Palatino Linotype" w:hAnsi="Palatino Linotype" w:cs="Arial"/>
          <w:color w:val="auto"/>
          <w:sz w:val="22"/>
          <w:szCs w:val="22"/>
          <w:shd w:val="clear" w:color="auto" w:fill="FFFFFF"/>
        </w:rPr>
        <w:t>ова</w:t>
      </w:r>
      <w:r w:rsidR="00900C0E" w:rsidRPr="008F14DE">
        <w:rPr>
          <w:rFonts w:ascii="Palatino Linotype" w:hAnsi="Palatino Linotype" w:cs="Arial"/>
          <w:color w:val="auto"/>
          <w:sz w:val="22"/>
          <w:szCs w:val="22"/>
          <w:shd w:val="clear" w:color="auto" w:fill="FFFFFF"/>
        </w:rPr>
        <w:t xml:space="preserve"> бројка знатно већа. </w:t>
      </w:r>
      <w:r w:rsidR="00C237AB" w:rsidRPr="008F14DE">
        <w:rPr>
          <w:rFonts w:ascii="Palatino Linotype" w:hAnsi="Palatino Linotype" w:cs="Arial"/>
          <w:color w:val="auto"/>
          <w:sz w:val="22"/>
          <w:szCs w:val="22"/>
          <w:shd w:val="clear" w:color="auto" w:fill="FFFFFF"/>
        </w:rPr>
        <w:t>На евиденцији НСЗ као незапослена лица се по правилу налазе регистровани примоаци новчане социјалне помоћи, који најчешће паралелно остварују приходе кроз сезонске послове или рад у сивој економији, што веома отежава праћење њихове стварне незапослености и ниво економске активности.</w:t>
      </w:r>
    </w:p>
    <w:p w14:paraId="3D71E9E5" w14:textId="32006D10" w:rsidR="00FD1980" w:rsidRPr="008F14DE" w:rsidRDefault="00FD1980" w:rsidP="0045637A">
      <w:pPr>
        <w:spacing w:before="0" w:after="0"/>
        <w:jc w:val="both"/>
        <w:rPr>
          <w:rFonts w:ascii="Palatino Linotype" w:hAnsi="Palatino Linotype" w:cs="Arial"/>
          <w:bCs/>
          <w:color w:val="auto"/>
        </w:rPr>
      </w:pPr>
      <w:r w:rsidRPr="008F14DE">
        <w:rPr>
          <w:rFonts w:ascii="Palatino Linotype" w:hAnsi="Palatino Linotype" w:cs="Arial"/>
          <w:bCs/>
          <w:i/>
          <w:color w:val="auto"/>
        </w:rPr>
        <w:t>Табела 1</w:t>
      </w:r>
      <w:r w:rsidR="00236980">
        <w:rPr>
          <w:rFonts w:ascii="Palatino Linotype" w:hAnsi="Palatino Linotype" w:cs="Arial"/>
          <w:bCs/>
          <w:i/>
          <w:color w:val="auto"/>
        </w:rPr>
        <w:t>3</w:t>
      </w:r>
      <w:r w:rsidRPr="008F14DE">
        <w:rPr>
          <w:rFonts w:ascii="Palatino Linotype" w:hAnsi="Palatino Linotype" w:cs="Arial"/>
          <w:bCs/>
          <w:i/>
          <w:color w:val="auto"/>
        </w:rPr>
        <w:t>:</w:t>
      </w:r>
      <w:r w:rsidRPr="008F14DE">
        <w:rPr>
          <w:rFonts w:ascii="Palatino Linotype" w:hAnsi="Palatino Linotype" w:cs="Arial"/>
          <w:b/>
          <w:i/>
          <w:color w:val="auto"/>
        </w:rPr>
        <w:t xml:space="preserve"> </w:t>
      </w:r>
      <w:r w:rsidRPr="008F14DE">
        <w:rPr>
          <w:rFonts w:ascii="Palatino Linotype" w:hAnsi="Palatino Linotype" w:cs="Arial"/>
          <w:i/>
          <w:color w:val="auto"/>
        </w:rPr>
        <w:t>Образовна структура лица ромске националности која се налазе на евиденцији НСЗ, децембар 202</w:t>
      </w:r>
      <w:r w:rsidR="00900C0E" w:rsidRPr="008F14DE">
        <w:rPr>
          <w:rFonts w:ascii="Palatino Linotype" w:hAnsi="Palatino Linotype" w:cs="Arial"/>
          <w:i/>
          <w:color w:val="auto"/>
        </w:rPr>
        <w:t>4.</w:t>
      </w:r>
      <w:r w:rsidRPr="008F14DE">
        <w:rPr>
          <w:rFonts w:ascii="Palatino Linotype" w:hAnsi="Palatino Linotype" w:cs="Arial"/>
          <w:i/>
          <w:color w:val="auto"/>
        </w:rPr>
        <w:t xml:space="preserve"> </w:t>
      </w: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989"/>
        <w:gridCol w:w="1108"/>
        <w:gridCol w:w="653"/>
        <w:gridCol w:w="598"/>
        <w:gridCol w:w="629"/>
        <w:gridCol w:w="602"/>
        <w:gridCol w:w="576"/>
        <w:gridCol w:w="618"/>
        <w:gridCol w:w="618"/>
        <w:gridCol w:w="637"/>
        <w:gridCol w:w="637"/>
        <w:gridCol w:w="735"/>
      </w:tblGrid>
      <w:tr w:rsidR="00FD1980" w:rsidRPr="008F14DE" w14:paraId="6B8FD2E9" w14:textId="77777777" w:rsidTr="00900C0E">
        <w:trPr>
          <w:trHeight w:val="897"/>
          <w:tblHeader/>
        </w:trPr>
        <w:tc>
          <w:tcPr>
            <w:tcW w:w="702" w:type="pct"/>
            <w:tcBorders>
              <w:top w:val="nil"/>
              <w:left w:val="nil"/>
              <w:bottom w:val="nil"/>
              <w:right w:val="nil"/>
            </w:tcBorders>
            <w:shd w:val="clear" w:color="auto" w:fill="776E51" w:themeFill="accent6" w:themeFillShade="BF"/>
            <w:vAlign w:val="center"/>
          </w:tcPr>
          <w:p w14:paraId="5626CFBB"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Датум</w:t>
            </w:r>
          </w:p>
        </w:tc>
        <w:tc>
          <w:tcPr>
            <w:tcW w:w="506" w:type="pct"/>
            <w:tcBorders>
              <w:top w:val="nil"/>
              <w:left w:val="nil"/>
              <w:bottom w:val="nil"/>
              <w:right w:val="nil"/>
            </w:tcBorders>
            <w:shd w:val="clear" w:color="auto" w:fill="776E51" w:themeFill="accent6" w:themeFillShade="BF"/>
            <w:vAlign w:val="center"/>
          </w:tcPr>
          <w:p w14:paraId="29FC1519" w14:textId="77777777" w:rsidR="00FD1980" w:rsidRPr="008F14DE" w:rsidRDefault="00FD1980" w:rsidP="0045637A">
            <w:pPr>
              <w:spacing w:before="0" w:after="0"/>
              <w:jc w:val="center"/>
              <w:rPr>
                <w:rFonts w:ascii="Palatino Linotype" w:hAnsi="Palatino Linotype" w:cs="Arial"/>
                <w:b/>
                <w:color w:val="FFFFFF" w:themeColor="background1"/>
              </w:rPr>
            </w:pPr>
          </w:p>
        </w:tc>
        <w:tc>
          <w:tcPr>
            <w:tcW w:w="567" w:type="pct"/>
            <w:tcBorders>
              <w:top w:val="nil"/>
              <w:left w:val="nil"/>
              <w:bottom w:val="nil"/>
              <w:right w:val="nil"/>
            </w:tcBorders>
            <w:shd w:val="clear" w:color="auto" w:fill="776E51" w:themeFill="accent6" w:themeFillShade="BF"/>
            <w:vAlign w:val="center"/>
          </w:tcPr>
          <w:p w14:paraId="46C22398"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Укупан број</w:t>
            </w:r>
          </w:p>
        </w:tc>
        <w:tc>
          <w:tcPr>
            <w:tcW w:w="334" w:type="pct"/>
            <w:tcBorders>
              <w:top w:val="nil"/>
              <w:left w:val="nil"/>
              <w:bottom w:val="nil"/>
              <w:right w:val="nil"/>
            </w:tcBorders>
            <w:shd w:val="clear" w:color="auto" w:fill="776E51" w:themeFill="accent6" w:themeFillShade="BF"/>
            <w:vAlign w:val="center"/>
          </w:tcPr>
          <w:p w14:paraId="20DC4AF3"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I</w:t>
            </w:r>
          </w:p>
        </w:tc>
        <w:tc>
          <w:tcPr>
            <w:tcW w:w="306" w:type="pct"/>
            <w:tcBorders>
              <w:top w:val="nil"/>
              <w:left w:val="nil"/>
              <w:bottom w:val="nil"/>
              <w:right w:val="nil"/>
            </w:tcBorders>
            <w:shd w:val="clear" w:color="auto" w:fill="776E51" w:themeFill="accent6" w:themeFillShade="BF"/>
            <w:vAlign w:val="center"/>
          </w:tcPr>
          <w:p w14:paraId="3E33FFC1"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II</w:t>
            </w:r>
          </w:p>
        </w:tc>
        <w:tc>
          <w:tcPr>
            <w:tcW w:w="322" w:type="pct"/>
            <w:tcBorders>
              <w:top w:val="nil"/>
              <w:left w:val="nil"/>
              <w:bottom w:val="nil"/>
              <w:right w:val="nil"/>
            </w:tcBorders>
            <w:shd w:val="clear" w:color="auto" w:fill="776E51" w:themeFill="accent6" w:themeFillShade="BF"/>
            <w:vAlign w:val="center"/>
          </w:tcPr>
          <w:p w14:paraId="6BE760C8"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III</w:t>
            </w:r>
          </w:p>
        </w:tc>
        <w:tc>
          <w:tcPr>
            <w:tcW w:w="308" w:type="pct"/>
            <w:tcBorders>
              <w:top w:val="nil"/>
              <w:left w:val="nil"/>
              <w:bottom w:val="nil"/>
              <w:right w:val="nil"/>
            </w:tcBorders>
            <w:shd w:val="clear" w:color="auto" w:fill="776E51" w:themeFill="accent6" w:themeFillShade="BF"/>
            <w:vAlign w:val="center"/>
          </w:tcPr>
          <w:p w14:paraId="2678D869"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IV</w:t>
            </w:r>
          </w:p>
        </w:tc>
        <w:tc>
          <w:tcPr>
            <w:tcW w:w="295" w:type="pct"/>
            <w:tcBorders>
              <w:top w:val="nil"/>
              <w:left w:val="nil"/>
              <w:bottom w:val="nil"/>
              <w:right w:val="nil"/>
            </w:tcBorders>
            <w:shd w:val="clear" w:color="auto" w:fill="776E51" w:themeFill="accent6" w:themeFillShade="BF"/>
            <w:vAlign w:val="center"/>
          </w:tcPr>
          <w:p w14:paraId="05130273"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V</w:t>
            </w:r>
          </w:p>
        </w:tc>
        <w:tc>
          <w:tcPr>
            <w:tcW w:w="316" w:type="pct"/>
            <w:tcBorders>
              <w:top w:val="nil"/>
              <w:left w:val="nil"/>
              <w:bottom w:val="nil"/>
              <w:right w:val="nil"/>
            </w:tcBorders>
            <w:shd w:val="clear" w:color="auto" w:fill="776E51" w:themeFill="accent6" w:themeFillShade="BF"/>
            <w:vAlign w:val="center"/>
          </w:tcPr>
          <w:p w14:paraId="4551A223"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VI-1</w:t>
            </w:r>
          </w:p>
        </w:tc>
        <w:tc>
          <w:tcPr>
            <w:tcW w:w="316" w:type="pct"/>
            <w:tcBorders>
              <w:top w:val="nil"/>
              <w:left w:val="nil"/>
              <w:bottom w:val="nil"/>
              <w:right w:val="nil"/>
            </w:tcBorders>
            <w:shd w:val="clear" w:color="auto" w:fill="776E51" w:themeFill="accent6" w:themeFillShade="BF"/>
            <w:vAlign w:val="center"/>
          </w:tcPr>
          <w:p w14:paraId="67C5E092"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VI-2</w:t>
            </w:r>
          </w:p>
        </w:tc>
        <w:tc>
          <w:tcPr>
            <w:tcW w:w="326" w:type="pct"/>
            <w:tcBorders>
              <w:top w:val="nil"/>
              <w:left w:val="nil"/>
              <w:bottom w:val="nil"/>
              <w:right w:val="nil"/>
            </w:tcBorders>
            <w:shd w:val="clear" w:color="auto" w:fill="776E51" w:themeFill="accent6" w:themeFillShade="BF"/>
            <w:vAlign w:val="center"/>
          </w:tcPr>
          <w:p w14:paraId="2D45224C"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VII-1</w:t>
            </w:r>
          </w:p>
        </w:tc>
        <w:tc>
          <w:tcPr>
            <w:tcW w:w="326" w:type="pct"/>
            <w:tcBorders>
              <w:top w:val="nil"/>
              <w:left w:val="nil"/>
              <w:bottom w:val="nil"/>
              <w:right w:val="nil"/>
            </w:tcBorders>
            <w:shd w:val="clear" w:color="auto" w:fill="776E51" w:themeFill="accent6" w:themeFillShade="BF"/>
            <w:vAlign w:val="center"/>
          </w:tcPr>
          <w:p w14:paraId="50418E9B"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VII-2</w:t>
            </w:r>
          </w:p>
        </w:tc>
        <w:tc>
          <w:tcPr>
            <w:tcW w:w="376" w:type="pct"/>
            <w:tcBorders>
              <w:top w:val="nil"/>
              <w:left w:val="nil"/>
              <w:bottom w:val="nil"/>
              <w:right w:val="nil"/>
            </w:tcBorders>
            <w:shd w:val="clear" w:color="auto" w:fill="776E51" w:themeFill="accent6" w:themeFillShade="BF"/>
          </w:tcPr>
          <w:p w14:paraId="7E08B7B5" w14:textId="77777777" w:rsidR="00FD1980" w:rsidRPr="008F14DE" w:rsidRDefault="00FD1980" w:rsidP="0045637A">
            <w:pPr>
              <w:spacing w:before="0" w:after="0"/>
              <w:jc w:val="center"/>
              <w:rPr>
                <w:rFonts w:ascii="Palatino Linotype" w:hAnsi="Palatino Linotype" w:cs="Arial"/>
                <w:b/>
                <w:color w:val="FFFFFF" w:themeColor="background1"/>
              </w:rPr>
            </w:pPr>
          </w:p>
          <w:p w14:paraId="2F7C8E12" w14:textId="77777777" w:rsidR="00FD1980" w:rsidRPr="008F14DE" w:rsidRDefault="00FD1980" w:rsidP="0045637A">
            <w:pPr>
              <w:spacing w:before="0" w:after="0"/>
              <w:jc w:val="center"/>
              <w:rPr>
                <w:rFonts w:ascii="Palatino Linotype" w:hAnsi="Palatino Linotype" w:cs="Arial"/>
                <w:b/>
                <w:color w:val="FFFFFF" w:themeColor="background1"/>
              </w:rPr>
            </w:pPr>
            <w:r w:rsidRPr="008F14DE">
              <w:rPr>
                <w:rFonts w:ascii="Palatino Linotype" w:hAnsi="Palatino Linotype" w:cs="Arial"/>
                <w:b/>
                <w:color w:val="FFFFFF" w:themeColor="background1"/>
              </w:rPr>
              <w:t>VIII</w:t>
            </w:r>
          </w:p>
          <w:p w14:paraId="586310FE" w14:textId="77777777" w:rsidR="00FD1980" w:rsidRPr="008F14DE" w:rsidRDefault="00FD1980" w:rsidP="0045637A">
            <w:pPr>
              <w:spacing w:before="0" w:after="0"/>
              <w:jc w:val="center"/>
              <w:rPr>
                <w:rFonts w:ascii="Palatino Linotype" w:hAnsi="Palatino Linotype" w:cs="Arial"/>
                <w:b/>
                <w:color w:val="FFFFFF" w:themeColor="background1"/>
              </w:rPr>
            </w:pPr>
          </w:p>
        </w:tc>
      </w:tr>
      <w:tr w:rsidR="00900C0E" w:rsidRPr="008F14DE" w14:paraId="0635260D" w14:textId="77777777" w:rsidTr="00900C0E">
        <w:trPr>
          <w:trHeight w:val="337"/>
        </w:trPr>
        <w:tc>
          <w:tcPr>
            <w:tcW w:w="702" w:type="pct"/>
            <w:vMerge w:val="restart"/>
            <w:tcBorders>
              <w:top w:val="nil"/>
              <w:left w:val="nil"/>
              <w:bottom w:val="nil"/>
              <w:right w:val="nil"/>
            </w:tcBorders>
            <w:shd w:val="clear" w:color="auto" w:fill="AA6736" w:themeFill="accent2" w:themeFillShade="BF"/>
          </w:tcPr>
          <w:p w14:paraId="079B3167" w14:textId="59A63496" w:rsidR="00900C0E" w:rsidRPr="008F14DE" w:rsidRDefault="00900C0E" w:rsidP="0045637A">
            <w:pPr>
              <w:spacing w:before="0" w:after="0"/>
              <w:jc w:val="center"/>
              <w:rPr>
                <w:rFonts w:ascii="Palatino Linotype" w:hAnsi="Palatino Linotype" w:cs="Arial"/>
                <w:b/>
                <w:color w:val="auto"/>
              </w:rPr>
            </w:pPr>
            <w:r w:rsidRPr="008F14DE">
              <w:rPr>
                <w:rFonts w:ascii="Palatino Linotype" w:hAnsi="Palatino Linotype" w:cs="Arial"/>
                <w:b/>
                <w:color w:val="FFFFFF" w:themeColor="background1"/>
              </w:rPr>
              <w:t>31.12.2024.</w:t>
            </w:r>
          </w:p>
        </w:tc>
        <w:tc>
          <w:tcPr>
            <w:tcW w:w="506" w:type="pct"/>
            <w:tcBorders>
              <w:left w:val="nil"/>
            </w:tcBorders>
            <w:shd w:val="clear" w:color="auto" w:fill="F7CAAC"/>
          </w:tcPr>
          <w:p w14:paraId="67C30087" w14:textId="77777777" w:rsidR="00900C0E" w:rsidRPr="008F14DE" w:rsidRDefault="00900C0E" w:rsidP="0045637A">
            <w:pPr>
              <w:spacing w:before="0" w:after="0"/>
              <w:jc w:val="right"/>
              <w:rPr>
                <w:rFonts w:ascii="Palatino Linotype" w:hAnsi="Palatino Linotype" w:cs="Arial"/>
                <w:color w:val="auto"/>
              </w:rPr>
            </w:pPr>
            <w:r w:rsidRPr="008F14DE">
              <w:rPr>
                <w:rFonts w:ascii="Palatino Linotype" w:hAnsi="Palatino Linotype" w:cs="Arial"/>
                <w:color w:val="auto"/>
              </w:rPr>
              <w:t>Укупно:</w:t>
            </w:r>
          </w:p>
        </w:tc>
        <w:tc>
          <w:tcPr>
            <w:tcW w:w="567" w:type="pct"/>
            <w:shd w:val="clear" w:color="auto" w:fill="F7CAAC"/>
          </w:tcPr>
          <w:p w14:paraId="3EF81927" w14:textId="2E71B765"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s="Arial"/>
                <w:color w:val="auto"/>
              </w:rPr>
              <w:t>263</w:t>
            </w:r>
          </w:p>
        </w:tc>
        <w:tc>
          <w:tcPr>
            <w:tcW w:w="334" w:type="pct"/>
          </w:tcPr>
          <w:p w14:paraId="4EE9CC67" w14:textId="0E5DB0C7"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245</w:t>
            </w:r>
          </w:p>
        </w:tc>
        <w:tc>
          <w:tcPr>
            <w:tcW w:w="306" w:type="pct"/>
          </w:tcPr>
          <w:p w14:paraId="7A536015" w14:textId="3B538CC6"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2</w:t>
            </w:r>
          </w:p>
        </w:tc>
        <w:tc>
          <w:tcPr>
            <w:tcW w:w="322" w:type="pct"/>
          </w:tcPr>
          <w:p w14:paraId="6B9A0F92" w14:textId="0F4C508A"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10</w:t>
            </w:r>
          </w:p>
        </w:tc>
        <w:tc>
          <w:tcPr>
            <w:tcW w:w="308" w:type="pct"/>
          </w:tcPr>
          <w:p w14:paraId="10543D51" w14:textId="7DBA71FB"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1</w:t>
            </w:r>
          </w:p>
        </w:tc>
        <w:tc>
          <w:tcPr>
            <w:tcW w:w="295" w:type="pct"/>
          </w:tcPr>
          <w:p w14:paraId="0AC107D9" w14:textId="74B39EB2"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16" w:type="pct"/>
          </w:tcPr>
          <w:p w14:paraId="2A56C4E2" w14:textId="29DBFDE3"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3</w:t>
            </w:r>
          </w:p>
        </w:tc>
        <w:tc>
          <w:tcPr>
            <w:tcW w:w="316" w:type="pct"/>
          </w:tcPr>
          <w:p w14:paraId="5DCBDCA7" w14:textId="77A7C49A"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1</w:t>
            </w:r>
          </w:p>
        </w:tc>
        <w:tc>
          <w:tcPr>
            <w:tcW w:w="326" w:type="pct"/>
          </w:tcPr>
          <w:p w14:paraId="70DCE89A" w14:textId="7A2E51A9"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1</w:t>
            </w:r>
          </w:p>
        </w:tc>
        <w:tc>
          <w:tcPr>
            <w:tcW w:w="326" w:type="pct"/>
          </w:tcPr>
          <w:p w14:paraId="65D45866" w14:textId="5DFFBB33"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76" w:type="pct"/>
          </w:tcPr>
          <w:p w14:paraId="1E503605" w14:textId="5677DF02"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s="Arial"/>
                <w:color w:val="auto"/>
              </w:rPr>
              <w:t>0</w:t>
            </w:r>
          </w:p>
        </w:tc>
      </w:tr>
      <w:tr w:rsidR="00900C0E" w:rsidRPr="008F14DE" w14:paraId="7A0B8E98" w14:textId="77777777" w:rsidTr="00900C0E">
        <w:trPr>
          <w:trHeight w:val="349"/>
        </w:trPr>
        <w:tc>
          <w:tcPr>
            <w:tcW w:w="702" w:type="pct"/>
            <w:vMerge/>
            <w:tcBorders>
              <w:top w:val="nil"/>
              <w:left w:val="nil"/>
              <w:bottom w:val="nil"/>
              <w:right w:val="nil"/>
            </w:tcBorders>
            <w:shd w:val="clear" w:color="auto" w:fill="AA6736" w:themeFill="accent2" w:themeFillShade="BF"/>
          </w:tcPr>
          <w:p w14:paraId="40017818" w14:textId="77777777" w:rsidR="00900C0E" w:rsidRPr="008F14DE" w:rsidRDefault="00900C0E" w:rsidP="0045637A">
            <w:pPr>
              <w:spacing w:before="0" w:after="0"/>
              <w:rPr>
                <w:rFonts w:ascii="Palatino Linotype" w:hAnsi="Palatino Linotype" w:cs="Arial"/>
                <w:color w:val="auto"/>
              </w:rPr>
            </w:pPr>
          </w:p>
        </w:tc>
        <w:tc>
          <w:tcPr>
            <w:tcW w:w="506" w:type="pct"/>
            <w:tcBorders>
              <w:left w:val="nil"/>
            </w:tcBorders>
            <w:shd w:val="clear" w:color="auto" w:fill="F7CAAC"/>
          </w:tcPr>
          <w:p w14:paraId="1369137A" w14:textId="77777777" w:rsidR="00900C0E" w:rsidRPr="008F14DE" w:rsidRDefault="00900C0E" w:rsidP="0045637A">
            <w:pPr>
              <w:spacing w:before="0" w:after="0"/>
              <w:jc w:val="right"/>
              <w:rPr>
                <w:rFonts w:ascii="Palatino Linotype" w:hAnsi="Palatino Linotype" w:cs="Arial"/>
                <w:color w:val="auto"/>
              </w:rPr>
            </w:pPr>
            <w:r w:rsidRPr="008F14DE">
              <w:rPr>
                <w:rFonts w:ascii="Palatino Linotype" w:hAnsi="Palatino Linotype" w:cs="Arial"/>
                <w:color w:val="auto"/>
              </w:rPr>
              <w:t>Жене:</w:t>
            </w:r>
          </w:p>
        </w:tc>
        <w:tc>
          <w:tcPr>
            <w:tcW w:w="567" w:type="pct"/>
            <w:shd w:val="clear" w:color="auto" w:fill="F7CAAC"/>
          </w:tcPr>
          <w:p w14:paraId="411CF23B" w14:textId="1BF47528"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s="Arial"/>
                <w:color w:val="auto"/>
              </w:rPr>
              <w:t>100</w:t>
            </w:r>
          </w:p>
        </w:tc>
        <w:tc>
          <w:tcPr>
            <w:tcW w:w="334" w:type="pct"/>
          </w:tcPr>
          <w:p w14:paraId="0E85A325" w14:textId="36BD88A4"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99</w:t>
            </w:r>
          </w:p>
        </w:tc>
        <w:tc>
          <w:tcPr>
            <w:tcW w:w="306" w:type="pct"/>
          </w:tcPr>
          <w:p w14:paraId="37D07086" w14:textId="202FD1BF"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22" w:type="pct"/>
          </w:tcPr>
          <w:p w14:paraId="5279935B" w14:textId="658E61E1"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08" w:type="pct"/>
          </w:tcPr>
          <w:p w14:paraId="1D16D943" w14:textId="224DD83F"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295" w:type="pct"/>
          </w:tcPr>
          <w:p w14:paraId="10999298" w14:textId="1F6DA4C2"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16" w:type="pct"/>
          </w:tcPr>
          <w:p w14:paraId="6E998DFC" w14:textId="4C565EF9"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1</w:t>
            </w:r>
          </w:p>
        </w:tc>
        <w:tc>
          <w:tcPr>
            <w:tcW w:w="316" w:type="pct"/>
          </w:tcPr>
          <w:p w14:paraId="13E8E24D" w14:textId="28864EA6"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26" w:type="pct"/>
          </w:tcPr>
          <w:p w14:paraId="683E7139" w14:textId="43840820"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26" w:type="pct"/>
          </w:tcPr>
          <w:p w14:paraId="3E8A7BF6" w14:textId="3B389AF4"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olor w:val="auto"/>
              </w:rPr>
              <w:t>0</w:t>
            </w:r>
          </w:p>
        </w:tc>
        <w:tc>
          <w:tcPr>
            <w:tcW w:w="376" w:type="pct"/>
          </w:tcPr>
          <w:p w14:paraId="61C2678E" w14:textId="4FB3340E" w:rsidR="00900C0E" w:rsidRPr="008F14DE" w:rsidRDefault="00900C0E" w:rsidP="0045637A">
            <w:pPr>
              <w:spacing w:before="0" w:after="0"/>
              <w:jc w:val="center"/>
              <w:rPr>
                <w:rFonts w:ascii="Palatino Linotype" w:hAnsi="Palatino Linotype" w:cs="Arial"/>
                <w:color w:val="auto"/>
              </w:rPr>
            </w:pPr>
            <w:r w:rsidRPr="008F14DE">
              <w:rPr>
                <w:rFonts w:ascii="Palatino Linotype" w:hAnsi="Palatino Linotype" w:cs="Arial"/>
                <w:color w:val="auto"/>
              </w:rPr>
              <w:t>0</w:t>
            </w:r>
          </w:p>
        </w:tc>
      </w:tr>
    </w:tbl>
    <w:p w14:paraId="286A5F85" w14:textId="77777777" w:rsidR="00FD1980" w:rsidRDefault="00FD1980" w:rsidP="0045637A">
      <w:pPr>
        <w:spacing w:before="0" w:after="0"/>
        <w:rPr>
          <w:rFonts w:ascii="Palatino Linotype" w:hAnsi="Palatino Linotype" w:cs="Arial"/>
          <w:i/>
          <w:color w:val="auto"/>
        </w:rPr>
      </w:pPr>
      <w:r w:rsidRPr="008F14DE">
        <w:rPr>
          <w:rFonts w:ascii="Palatino Linotype" w:hAnsi="Palatino Linotype" w:cs="Arial"/>
          <w:i/>
          <w:color w:val="auto"/>
        </w:rPr>
        <w:t xml:space="preserve">  Извор: НСЗ</w:t>
      </w:r>
    </w:p>
    <w:p w14:paraId="02F52A23" w14:textId="77777777" w:rsidR="0045637A" w:rsidRPr="0045637A" w:rsidRDefault="0045637A" w:rsidP="0045637A">
      <w:pPr>
        <w:spacing w:before="0" w:after="0"/>
        <w:rPr>
          <w:rFonts w:ascii="Palatino Linotype" w:hAnsi="Palatino Linotype" w:cs="Arial"/>
          <w:i/>
          <w:color w:val="auto"/>
          <w:sz w:val="2"/>
          <w:szCs w:val="2"/>
        </w:rPr>
      </w:pPr>
    </w:p>
    <w:p w14:paraId="4921B09A" w14:textId="71929CA1" w:rsidR="003700AF" w:rsidRPr="008F14DE" w:rsidRDefault="00B741B3" w:rsidP="00EF00A0">
      <w:pPr>
        <w:autoSpaceDE w:val="0"/>
        <w:autoSpaceDN w:val="0"/>
        <w:adjustRightInd w:val="0"/>
        <w:spacing w:before="0" w:line="240" w:lineRule="auto"/>
        <w:jc w:val="both"/>
        <w:rPr>
          <w:rFonts w:ascii="Palatino Linotype" w:hAnsi="Palatino Linotype" w:cs="Arial"/>
          <w:color w:val="auto"/>
          <w:sz w:val="22"/>
          <w:szCs w:val="22"/>
          <w14:ligatures w14:val="standardContextual"/>
        </w:rPr>
      </w:pPr>
      <w:r w:rsidRPr="008F14DE">
        <w:rPr>
          <w:rFonts w:ascii="Palatino Linotype" w:hAnsi="Palatino Linotype" w:cs="Arial"/>
          <w:color w:val="auto"/>
          <w:sz w:val="22"/>
          <w:szCs w:val="22"/>
          <w14:ligatures w14:val="standardContextual"/>
        </w:rPr>
        <w:t xml:space="preserve">         Када говоримо о образовној структури незапослених лица ромске националности, </w:t>
      </w:r>
      <w:r w:rsidR="00783580" w:rsidRPr="008F14DE">
        <w:rPr>
          <w:rFonts w:ascii="Palatino Linotype" w:hAnsi="Palatino Linotype" w:cs="Arial"/>
          <w:b/>
          <w:color w:val="auto"/>
          <w:sz w:val="22"/>
          <w:szCs w:val="22"/>
          <w14:ligatures w14:val="standardContextual"/>
        </w:rPr>
        <w:t>велика већина њих</w:t>
      </w:r>
      <w:r w:rsidRPr="008F14DE">
        <w:rPr>
          <w:rFonts w:ascii="Palatino Linotype" w:hAnsi="Palatino Linotype" w:cs="Arial"/>
          <w:b/>
          <w:color w:val="auto"/>
          <w:sz w:val="22"/>
          <w:szCs w:val="22"/>
          <w14:ligatures w14:val="standardContextual"/>
        </w:rPr>
        <w:t xml:space="preserve"> </w:t>
      </w:r>
      <w:r w:rsidR="00783580" w:rsidRPr="008F14DE">
        <w:rPr>
          <w:rFonts w:ascii="Palatino Linotype" w:hAnsi="Palatino Linotype" w:cs="Arial"/>
          <w:b/>
          <w:color w:val="auto"/>
          <w:sz w:val="22"/>
          <w:szCs w:val="22"/>
          <w14:ligatures w14:val="standardContextual"/>
        </w:rPr>
        <w:t>-</w:t>
      </w:r>
      <w:r w:rsidRPr="008F14DE">
        <w:rPr>
          <w:rFonts w:ascii="Palatino Linotype" w:hAnsi="Palatino Linotype" w:cs="Arial"/>
          <w:b/>
          <w:color w:val="auto"/>
          <w:sz w:val="22"/>
          <w:szCs w:val="22"/>
          <w14:ligatures w14:val="standardContextual"/>
        </w:rPr>
        <w:t xml:space="preserve"> </w:t>
      </w:r>
      <w:r w:rsidR="00900C0E" w:rsidRPr="008F14DE">
        <w:rPr>
          <w:rFonts w:ascii="Palatino Linotype" w:hAnsi="Palatino Linotype" w:cs="Arial"/>
          <w:b/>
          <w:color w:val="auto"/>
          <w:sz w:val="22"/>
          <w:szCs w:val="22"/>
          <w14:ligatures w14:val="standardContextual"/>
        </w:rPr>
        <w:t>245</w:t>
      </w:r>
      <w:r w:rsidRPr="008F14DE">
        <w:rPr>
          <w:rFonts w:ascii="Palatino Linotype" w:hAnsi="Palatino Linotype" w:cs="Arial"/>
          <w:b/>
          <w:color w:val="auto"/>
          <w:sz w:val="22"/>
          <w:szCs w:val="22"/>
          <w14:ligatures w14:val="standardContextual"/>
        </w:rPr>
        <w:t xml:space="preserve"> </w:t>
      </w:r>
      <w:r w:rsidR="00783580" w:rsidRPr="008F14DE">
        <w:rPr>
          <w:rFonts w:ascii="Palatino Linotype" w:hAnsi="Palatino Linotype" w:cs="Arial"/>
          <w:b/>
          <w:color w:val="auto"/>
          <w:sz w:val="22"/>
          <w:szCs w:val="22"/>
          <w14:ligatures w14:val="standardContextual"/>
        </w:rPr>
        <w:t xml:space="preserve">je без стручне спреме или </w:t>
      </w:r>
      <w:r w:rsidRPr="008F14DE">
        <w:rPr>
          <w:rFonts w:ascii="Palatino Linotype" w:hAnsi="Palatino Linotype" w:cs="Arial"/>
          <w:b/>
          <w:color w:val="auto"/>
          <w:sz w:val="22"/>
          <w:szCs w:val="22"/>
          <w14:ligatures w14:val="standardContextual"/>
        </w:rPr>
        <w:t>има само основну школу (9</w:t>
      </w:r>
      <w:r w:rsidR="00783580" w:rsidRPr="008F14DE">
        <w:rPr>
          <w:rFonts w:ascii="Palatino Linotype" w:hAnsi="Palatino Linotype" w:cs="Arial"/>
          <w:b/>
          <w:color w:val="auto"/>
          <w:sz w:val="22"/>
          <w:szCs w:val="22"/>
          <w14:ligatures w14:val="standardContextual"/>
        </w:rPr>
        <w:t>3</w:t>
      </w:r>
      <w:r w:rsidRPr="008F14DE">
        <w:rPr>
          <w:rFonts w:ascii="Palatino Linotype" w:hAnsi="Palatino Linotype" w:cs="Arial"/>
          <w:b/>
          <w:color w:val="auto"/>
          <w:sz w:val="22"/>
          <w:szCs w:val="22"/>
          <w14:ligatures w14:val="standardContextual"/>
        </w:rPr>
        <w:t>,</w:t>
      </w:r>
      <w:r w:rsidR="00783580" w:rsidRPr="008F14DE">
        <w:rPr>
          <w:rFonts w:ascii="Palatino Linotype" w:hAnsi="Palatino Linotype" w:cs="Arial"/>
          <w:b/>
          <w:color w:val="auto"/>
          <w:sz w:val="22"/>
          <w:szCs w:val="22"/>
          <w14:ligatures w14:val="standardContextual"/>
        </w:rPr>
        <w:t>15</w:t>
      </w:r>
      <w:r w:rsidRPr="008F14DE">
        <w:rPr>
          <w:rFonts w:ascii="Palatino Linotype" w:hAnsi="Palatino Linotype" w:cs="Arial"/>
          <w:b/>
          <w:color w:val="auto"/>
          <w:sz w:val="22"/>
          <w:szCs w:val="22"/>
          <w14:ligatures w14:val="standardContextual"/>
        </w:rPr>
        <w:t xml:space="preserve">%). </w:t>
      </w:r>
      <w:r w:rsidRPr="008F14DE">
        <w:rPr>
          <w:rFonts w:ascii="Palatino Linotype" w:hAnsi="Palatino Linotype" w:cs="Arial"/>
          <w:color w:val="auto"/>
          <w:sz w:val="22"/>
          <w:szCs w:val="22"/>
          <w14:ligatures w14:val="standardContextual"/>
        </w:rPr>
        <w:t xml:space="preserve">Незапослених Ромкиња са првим степеном стручне спреме </w:t>
      </w:r>
      <w:r w:rsidR="00783580" w:rsidRPr="008F14DE">
        <w:rPr>
          <w:rFonts w:ascii="Palatino Linotype" w:hAnsi="Palatino Linotype" w:cs="Arial"/>
          <w:color w:val="auto"/>
          <w:sz w:val="22"/>
          <w:szCs w:val="22"/>
          <w14:ligatures w14:val="standardContextual"/>
        </w:rPr>
        <w:t>је</w:t>
      </w:r>
      <w:r w:rsidRPr="008F14DE">
        <w:rPr>
          <w:rFonts w:ascii="Palatino Linotype" w:hAnsi="Palatino Linotype" w:cs="Arial"/>
          <w:color w:val="auto"/>
          <w:sz w:val="22"/>
          <w:szCs w:val="22"/>
          <w14:ligatures w14:val="standardContextual"/>
        </w:rPr>
        <w:t xml:space="preserve"> чак 9</w:t>
      </w:r>
      <w:r w:rsidR="00783580" w:rsidRPr="008F14DE">
        <w:rPr>
          <w:rFonts w:ascii="Palatino Linotype" w:hAnsi="Palatino Linotype" w:cs="Arial"/>
          <w:color w:val="auto"/>
          <w:sz w:val="22"/>
          <w:szCs w:val="22"/>
          <w14:ligatures w14:val="standardContextual"/>
        </w:rPr>
        <w:t>9</w:t>
      </w:r>
      <w:r w:rsidRPr="008F14DE">
        <w:rPr>
          <w:rFonts w:ascii="Palatino Linotype" w:hAnsi="Palatino Linotype" w:cs="Arial"/>
          <w:color w:val="auto"/>
          <w:sz w:val="22"/>
          <w:szCs w:val="22"/>
          <w14:ligatures w14:val="standardContextual"/>
        </w:rPr>
        <w:t>% (</w:t>
      </w:r>
      <w:r w:rsidR="00783580" w:rsidRPr="008F14DE">
        <w:rPr>
          <w:rFonts w:ascii="Palatino Linotype" w:hAnsi="Palatino Linotype" w:cs="Arial"/>
          <w:color w:val="auto"/>
          <w:sz w:val="22"/>
          <w:szCs w:val="22"/>
          <w14:ligatures w14:val="standardContextual"/>
        </w:rPr>
        <w:t>99</w:t>
      </w:r>
      <w:r w:rsidRPr="008F14DE">
        <w:rPr>
          <w:rFonts w:ascii="Palatino Linotype" w:hAnsi="Palatino Linotype" w:cs="Arial"/>
          <w:color w:val="auto"/>
          <w:sz w:val="22"/>
          <w:szCs w:val="22"/>
          <w14:ligatures w14:val="standardContextual"/>
        </w:rPr>
        <w:t xml:space="preserve">). Без запослења је и </w:t>
      </w:r>
      <w:r w:rsidR="00783580" w:rsidRPr="008F14DE">
        <w:rPr>
          <w:rFonts w:ascii="Palatino Linotype" w:hAnsi="Palatino Linotype" w:cs="Arial"/>
          <w:color w:val="auto"/>
          <w:sz w:val="22"/>
          <w:szCs w:val="22"/>
          <w14:ligatures w14:val="standardContextual"/>
        </w:rPr>
        <w:t>13</w:t>
      </w:r>
      <w:r w:rsidRPr="008F14DE">
        <w:rPr>
          <w:rFonts w:ascii="Palatino Linotype" w:hAnsi="Palatino Linotype" w:cs="Arial"/>
          <w:color w:val="auto"/>
          <w:sz w:val="22"/>
          <w:szCs w:val="22"/>
          <w14:ligatures w14:val="standardContextual"/>
        </w:rPr>
        <w:t xml:space="preserve"> Рома са завршеним II</w:t>
      </w:r>
      <w:r w:rsidR="00783580" w:rsidRPr="008F14DE">
        <w:rPr>
          <w:rFonts w:ascii="Palatino Linotype" w:hAnsi="Palatino Linotype" w:cs="Arial"/>
          <w:color w:val="auto"/>
          <w:sz w:val="22"/>
          <w:szCs w:val="22"/>
          <w14:ligatures w14:val="standardContextual"/>
        </w:rPr>
        <w:t xml:space="preserve">, </w:t>
      </w:r>
      <w:r w:rsidRPr="008F14DE">
        <w:rPr>
          <w:rFonts w:ascii="Palatino Linotype" w:hAnsi="Palatino Linotype" w:cs="Arial"/>
          <w:color w:val="auto"/>
          <w:sz w:val="22"/>
          <w:szCs w:val="22"/>
          <w14:ligatures w14:val="standardContextual"/>
        </w:rPr>
        <w:t>III</w:t>
      </w:r>
      <w:r w:rsidR="00783580" w:rsidRPr="008F14DE">
        <w:rPr>
          <w:rFonts w:ascii="Palatino Linotype" w:hAnsi="Palatino Linotype" w:cs="Arial"/>
          <w:color w:val="auto"/>
          <w:sz w:val="22"/>
          <w:szCs w:val="22"/>
          <w14:ligatures w14:val="standardContextual"/>
        </w:rPr>
        <w:t xml:space="preserve"> и IV</w:t>
      </w:r>
      <w:r w:rsidRPr="008F14DE">
        <w:rPr>
          <w:rFonts w:ascii="Palatino Linotype" w:hAnsi="Palatino Linotype" w:cs="Arial"/>
          <w:color w:val="auto"/>
          <w:sz w:val="22"/>
          <w:szCs w:val="22"/>
          <w14:ligatures w14:val="standardContextual"/>
        </w:rPr>
        <w:t xml:space="preserve"> степеном средњег образовања</w:t>
      </w:r>
      <w:r w:rsidR="00783580" w:rsidRPr="008F14DE">
        <w:rPr>
          <w:rFonts w:ascii="Palatino Linotype" w:hAnsi="Palatino Linotype" w:cs="Arial"/>
          <w:color w:val="auto"/>
          <w:sz w:val="22"/>
          <w:szCs w:val="22"/>
          <w14:ligatures w14:val="standardContextual"/>
        </w:rPr>
        <w:t xml:space="preserve">. </w:t>
      </w:r>
      <w:r w:rsidR="008853C1" w:rsidRPr="008F14DE">
        <w:rPr>
          <w:rFonts w:ascii="Palatino Linotype" w:hAnsi="Palatino Linotype" w:cs="Arial"/>
          <w:color w:val="auto"/>
          <w:sz w:val="22"/>
          <w:szCs w:val="22"/>
          <w14:ligatures w14:val="standardContextual"/>
        </w:rPr>
        <w:t xml:space="preserve">Такође, анализа показује да се међу незапосленима Ромима </w:t>
      </w:r>
      <w:r w:rsidR="00783580" w:rsidRPr="008F14DE">
        <w:rPr>
          <w:rFonts w:ascii="Palatino Linotype" w:hAnsi="Palatino Linotype" w:cs="Arial"/>
          <w:color w:val="auto"/>
          <w:sz w:val="22"/>
          <w:szCs w:val="22"/>
          <w14:ligatures w14:val="standardContextual"/>
        </w:rPr>
        <w:t>има и пет лица са вишом и високом стручном спремом (4 мушкарца и 1 жена).</w:t>
      </w:r>
    </w:p>
    <w:p w14:paraId="264D7788" w14:textId="17937EF5" w:rsidR="00C6274A" w:rsidRPr="008F14DE" w:rsidRDefault="00C6274A" w:rsidP="0045637A">
      <w:pPr>
        <w:spacing w:before="0" w:after="0"/>
        <w:rPr>
          <w:rFonts w:ascii="Palatino Linotype" w:hAnsi="Palatino Linotype" w:cs="Arial"/>
          <w:bCs/>
          <w:color w:val="auto"/>
        </w:rPr>
      </w:pPr>
      <w:r w:rsidRPr="008F14DE">
        <w:rPr>
          <w:rFonts w:ascii="Palatino Linotype" w:hAnsi="Palatino Linotype" w:cs="Arial"/>
          <w:bCs/>
          <w:i/>
          <w:color w:val="auto"/>
        </w:rPr>
        <w:t>Табела 1</w:t>
      </w:r>
      <w:r w:rsidR="00236980">
        <w:rPr>
          <w:rFonts w:ascii="Palatino Linotype" w:hAnsi="Palatino Linotype" w:cs="Arial"/>
          <w:bCs/>
          <w:i/>
          <w:color w:val="auto"/>
        </w:rPr>
        <w:t>4</w:t>
      </w:r>
      <w:r w:rsidRPr="008F14DE">
        <w:rPr>
          <w:rFonts w:ascii="Palatino Linotype" w:hAnsi="Palatino Linotype" w:cs="Arial"/>
          <w:bCs/>
          <w:i/>
          <w:color w:val="auto"/>
        </w:rPr>
        <w:t>:</w:t>
      </w:r>
      <w:r w:rsidRPr="008F14DE">
        <w:rPr>
          <w:rFonts w:ascii="Palatino Linotype" w:hAnsi="Palatino Linotype" w:cs="Arial"/>
          <w:b/>
          <w:i/>
          <w:color w:val="auto"/>
        </w:rPr>
        <w:t xml:space="preserve"> </w:t>
      </w:r>
      <w:r w:rsidRPr="008F14DE">
        <w:rPr>
          <w:rFonts w:ascii="Palatino Linotype" w:hAnsi="Palatino Linotype" w:cs="Arial"/>
          <w:i/>
          <w:color w:val="auto"/>
        </w:rPr>
        <w:t>Старосна структура лица ромске националности која се налазе на евиденцији НСЗ, децембар 202</w:t>
      </w:r>
      <w:r w:rsidR="00783580" w:rsidRPr="008F14DE">
        <w:rPr>
          <w:rFonts w:ascii="Palatino Linotype" w:hAnsi="Palatino Linotype" w:cs="Arial"/>
          <w:i/>
          <w:color w:val="auto"/>
        </w:rPr>
        <w:t>4</w:t>
      </w:r>
      <w:r w:rsidRPr="008F14DE">
        <w:rPr>
          <w:rFonts w:ascii="Palatino Linotype" w:hAnsi="Palatino Linotype" w:cs="Arial"/>
          <w:i/>
          <w:color w:val="auto"/>
        </w:rPr>
        <w:t xml:space="preserve">. </w:t>
      </w: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122"/>
        <w:gridCol w:w="966"/>
        <w:gridCol w:w="638"/>
        <w:gridCol w:w="638"/>
        <w:gridCol w:w="638"/>
        <w:gridCol w:w="640"/>
        <w:gridCol w:w="638"/>
        <w:gridCol w:w="640"/>
        <w:gridCol w:w="640"/>
        <w:gridCol w:w="601"/>
        <w:gridCol w:w="601"/>
        <w:gridCol w:w="599"/>
      </w:tblGrid>
      <w:tr w:rsidR="00C6274A" w:rsidRPr="008F14DE" w14:paraId="7F11CE78" w14:textId="77777777" w:rsidTr="00A85CCE">
        <w:trPr>
          <w:trHeight w:val="570"/>
          <w:tblHeader/>
        </w:trPr>
        <w:tc>
          <w:tcPr>
            <w:tcW w:w="662" w:type="pct"/>
            <w:tcBorders>
              <w:top w:val="nil"/>
              <w:left w:val="nil"/>
              <w:bottom w:val="nil"/>
              <w:right w:val="nil"/>
            </w:tcBorders>
            <w:shd w:val="clear" w:color="auto" w:fill="776E51" w:themeFill="accent6" w:themeFillShade="BF"/>
            <w:vAlign w:val="center"/>
          </w:tcPr>
          <w:p w14:paraId="04EF71FA" w14:textId="77777777" w:rsidR="00C6274A" w:rsidRPr="008F14DE" w:rsidRDefault="00C6274A" w:rsidP="0045637A">
            <w:pPr>
              <w:spacing w:before="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Датум</w:t>
            </w:r>
          </w:p>
        </w:tc>
        <w:tc>
          <w:tcPr>
            <w:tcW w:w="582" w:type="pct"/>
            <w:tcBorders>
              <w:top w:val="nil"/>
              <w:left w:val="nil"/>
              <w:bottom w:val="nil"/>
              <w:right w:val="nil"/>
            </w:tcBorders>
            <w:shd w:val="clear" w:color="auto" w:fill="776E51" w:themeFill="accent6" w:themeFillShade="BF"/>
            <w:vAlign w:val="center"/>
          </w:tcPr>
          <w:p w14:paraId="70F447ED" w14:textId="77777777" w:rsidR="00C6274A" w:rsidRPr="008F14DE" w:rsidRDefault="00C6274A" w:rsidP="0045637A">
            <w:pPr>
              <w:spacing w:before="0" w:after="0"/>
              <w:jc w:val="center"/>
              <w:rPr>
                <w:rFonts w:ascii="Palatino Linotype" w:hAnsi="Palatino Linotype" w:cs="Arial"/>
                <w:b/>
                <w:bCs/>
                <w:color w:val="FFFFFF" w:themeColor="background1"/>
              </w:rPr>
            </w:pPr>
          </w:p>
        </w:tc>
        <w:tc>
          <w:tcPr>
            <w:tcW w:w="501" w:type="pct"/>
            <w:tcBorders>
              <w:top w:val="nil"/>
              <w:left w:val="nil"/>
              <w:bottom w:val="nil"/>
              <w:right w:val="nil"/>
            </w:tcBorders>
            <w:shd w:val="clear" w:color="auto" w:fill="776E51" w:themeFill="accent6" w:themeFillShade="BF"/>
            <w:vAlign w:val="center"/>
          </w:tcPr>
          <w:p w14:paraId="66785392" w14:textId="77777777" w:rsidR="00C6274A" w:rsidRPr="008F14DE" w:rsidRDefault="00C6274A" w:rsidP="0045637A">
            <w:pPr>
              <w:spacing w:before="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Укупан број</w:t>
            </w:r>
          </w:p>
        </w:tc>
        <w:tc>
          <w:tcPr>
            <w:tcW w:w="331" w:type="pct"/>
            <w:tcBorders>
              <w:top w:val="nil"/>
              <w:left w:val="nil"/>
              <w:bottom w:val="nil"/>
              <w:right w:val="nil"/>
            </w:tcBorders>
            <w:shd w:val="clear" w:color="auto" w:fill="776E51" w:themeFill="accent6" w:themeFillShade="BF"/>
            <w:vAlign w:val="center"/>
          </w:tcPr>
          <w:p w14:paraId="312AE746"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15-19</w:t>
            </w:r>
          </w:p>
        </w:tc>
        <w:tc>
          <w:tcPr>
            <w:tcW w:w="331" w:type="pct"/>
            <w:tcBorders>
              <w:top w:val="nil"/>
              <w:left w:val="nil"/>
              <w:bottom w:val="nil"/>
              <w:right w:val="nil"/>
            </w:tcBorders>
            <w:shd w:val="clear" w:color="auto" w:fill="776E51" w:themeFill="accent6" w:themeFillShade="BF"/>
            <w:vAlign w:val="center"/>
          </w:tcPr>
          <w:p w14:paraId="55F73D19"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20-24</w:t>
            </w:r>
          </w:p>
        </w:tc>
        <w:tc>
          <w:tcPr>
            <w:tcW w:w="331" w:type="pct"/>
            <w:tcBorders>
              <w:top w:val="nil"/>
              <w:left w:val="nil"/>
              <w:bottom w:val="nil"/>
              <w:right w:val="nil"/>
            </w:tcBorders>
            <w:shd w:val="clear" w:color="auto" w:fill="776E51" w:themeFill="accent6" w:themeFillShade="BF"/>
            <w:vAlign w:val="center"/>
          </w:tcPr>
          <w:p w14:paraId="08EFCBAA"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25-29</w:t>
            </w:r>
          </w:p>
        </w:tc>
        <w:tc>
          <w:tcPr>
            <w:tcW w:w="332" w:type="pct"/>
            <w:tcBorders>
              <w:top w:val="nil"/>
              <w:left w:val="nil"/>
              <w:bottom w:val="nil"/>
              <w:right w:val="nil"/>
            </w:tcBorders>
            <w:shd w:val="clear" w:color="auto" w:fill="776E51" w:themeFill="accent6" w:themeFillShade="BF"/>
            <w:vAlign w:val="center"/>
          </w:tcPr>
          <w:p w14:paraId="7264FB97"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30-34</w:t>
            </w:r>
          </w:p>
        </w:tc>
        <w:tc>
          <w:tcPr>
            <w:tcW w:w="331" w:type="pct"/>
            <w:tcBorders>
              <w:top w:val="nil"/>
              <w:left w:val="nil"/>
              <w:bottom w:val="nil"/>
              <w:right w:val="nil"/>
            </w:tcBorders>
            <w:shd w:val="clear" w:color="auto" w:fill="776E51" w:themeFill="accent6" w:themeFillShade="BF"/>
            <w:vAlign w:val="center"/>
          </w:tcPr>
          <w:p w14:paraId="2714D0F5"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35-39</w:t>
            </w:r>
          </w:p>
        </w:tc>
        <w:tc>
          <w:tcPr>
            <w:tcW w:w="332" w:type="pct"/>
            <w:tcBorders>
              <w:top w:val="nil"/>
              <w:left w:val="nil"/>
              <w:bottom w:val="nil"/>
              <w:right w:val="nil"/>
            </w:tcBorders>
            <w:shd w:val="clear" w:color="auto" w:fill="776E51" w:themeFill="accent6" w:themeFillShade="BF"/>
            <w:vAlign w:val="center"/>
          </w:tcPr>
          <w:p w14:paraId="64A11FA4"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40-44</w:t>
            </w:r>
          </w:p>
        </w:tc>
        <w:tc>
          <w:tcPr>
            <w:tcW w:w="332" w:type="pct"/>
            <w:tcBorders>
              <w:top w:val="nil"/>
              <w:left w:val="nil"/>
              <w:bottom w:val="nil"/>
              <w:right w:val="nil"/>
            </w:tcBorders>
            <w:shd w:val="clear" w:color="auto" w:fill="776E51" w:themeFill="accent6" w:themeFillShade="BF"/>
            <w:vAlign w:val="center"/>
          </w:tcPr>
          <w:p w14:paraId="1447D236"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45-49</w:t>
            </w:r>
          </w:p>
        </w:tc>
        <w:tc>
          <w:tcPr>
            <w:tcW w:w="312" w:type="pct"/>
            <w:tcBorders>
              <w:top w:val="nil"/>
              <w:left w:val="nil"/>
              <w:bottom w:val="nil"/>
              <w:right w:val="nil"/>
            </w:tcBorders>
            <w:shd w:val="clear" w:color="auto" w:fill="776E51" w:themeFill="accent6" w:themeFillShade="BF"/>
            <w:vAlign w:val="center"/>
          </w:tcPr>
          <w:p w14:paraId="22583038"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50-54</w:t>
            </w:r>
          </w:p>
        </w:tc>
        <w:tc>
          <w:tcPr>
            <w:tcW w:w="312" w:type="pct"/>
            <w:tcBorders>
              <w:top w:val="nil"/>
              <w:left w:val="nil"/>
              <w:bottom w:val="nil"/>
              <w:right w:val="nil"/>
            </w:tcBorders>
            <w:shd w:val="clear" w:color="auto" w:fill="776E51" w:themeFill="accent6" w:themeFillShade="BF"/>
            <w:vAlign w:val="center"/>
          </w:tcPr>
          <w:p w14:paraId="2C3E9C93"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55-59</w:t>
            </w:r>
          </w:p>
        </w:tc>
        <w:tc>
          <w:tcPr>
            <w:tcW w:w="311" w:type="pct"/>
            <w:tcBorders>
              <w:top w:val="nil"/>
              <w:left w:val="nil"/>
              <w:bottom w:val="nil"/>
              <w:right w:val="nil"/>
            </w:tcBorders>
            <w:shd w:val="clear" w:color="auto" w:fill="776E51" w:themeFill="accent6" w:themeFillShade="BF"/>
            <w:vAlign w:val="center"/>
          </w:tcPr>
          <w:p w14:paraId="79099122" w14:textId="77777777" w:rsidR="00C6274A" w:rsidRPr="008F14DE" w:rsidRDefault="00C6274A" w:rsidP="0045637A">
            <w:pPr>
              <w:spacing w:before="0" w:after="0"/>
              <w:rPr>
                <w:rFonts w:ascii="Palatino Linotype" w:hAnsi="Palatino Linotype" w:cs="Arial"/>
                <w:b/>
                <w:bCs/>
                <w:color w:val="FFFFFF" w:themeColor="background1"/>
              </w:rPr>
            </w:pPr>
            <w:r w:rsidRPr="008F14DE">
              <w:rPr>
                <w:rFonts w:ascii="Palatino Linotype" w:hAnsi="Palatino Linotype" w:cs="Arial"/>
                <w:b/>
                <w:bCs/>
                <w:color w:val="FFFFFF" w:themeColor="background1"/>
              </w:rPr>
              <w:t>60-65</w:t>
            </w:r>
          </w:p>
        </w:tc>
      </w:tr>
      <w:tr w:rsidR="00783580" w:rsidRPr="008F14DE" w14:paraId="73F8329B" w14:textId="77777777" w:rsidTr="00A85CCE">
        <w:trPr>
          <w:trHeight w:val="344"/>
        </w:trPr>
        <w:tc>
          <w:tcPr>
            <w:tcW w:w="662" w:type="pct"/>
            <w:vMerge w:val="restart"/>
            <w:tcBorders>
              <w:top w:val="nil"/>
              <w:left w:val="nil"/>
              <w:right w:val="nil"/>
            </w:tcBorders>
            <w:shd w:val="clear" w:color="auto" w:fill="AA6736" w:themeFill="accent2" w:themeFillShade="BF"/>
          </w:tcPr>
          <w:p w14:paraId="692ABB04" w14:textId="704028B1" w:rsidR="00783580" w:rsidRPr="008F14DE" w:rsidRDefault="00783580" w:rsidP="0045637A">
            <w:pPr>
              <w:spacing w:before="0" w:after="0"/>
              <w:jc w:val="center"/>
              <w:rPr>
                <w:rFonts w:ascii="Palatino Linotype" w:hAnsi="Palatino Linotype" w:cs="Arial"/>
                <w:bCs/>
                <w:color w:val="auto"/>
              </w:rPr>
            </w:pPr>
            <w:r w:rsidRPr="008F14DE">
              <w:rPr>
                <w:rFonts w:ascii="Palatino Linotype" w:hAnsi="Palatino Linotype" w:cs="Arial"/>
                <w:bCs/>
                <w:color w:val="FFFFFF" w:themeColor="background1"/>
              </w:rPr>
              <w:t>31.12.2024.</w:t>
            </w:r>
          </w:p>
        </w:tc>
        <w:tc>
          <w:tcPr>
            <w:tcW w:w="582" w:type="pct"/>
            <w:tcBorders>
              <w:left w:val="nil"/>
            </w:tcBorders>
            <w:shd w:val="clear" w:color="auto" w:fill="F7CAAC"/>
          </w:tcPr>
          <w:p w14:paraId="2755782C" w14:textId="77777777" w:rsidR="00783580" w:rsidRPr="008F14DE" w:rsidRDefault="00783580" w:rsidP="0045637A">
            <w:pPr>
              <w:spacing w:before="0" w:after="0"/>
              <w:jc w:val="right"/>
              <w:rPr>
                <w:rFonts w:ascii="Palatino Linotype" w:hAnsi="Palatino Linotype" w:cs="Arial"/>
                <w:color w:val="auto"/>
              </w:rPr>
            </w:pPr>
            <w:r w:rsidRPr="008F14DE">
              <w:rPr>
                <w:rFonts w:ascii="Palatino Linotype" w:hAnsi="Palatino Linotype" w:cs="Arial"/>
                <w:color w:val="auto"/>
              </w:rPr>
              <w:t>Укупно:</w:t>
            </w:r>
          </w:p>
        </w:tc>
        <w:tc>
          <w:tcPr>
            <w:tcW w:w="501" w:type="pct"/>
            <w:shd w:val="clear" w:color="auto" w:fill="F7CAAC"/>
          </w:tcPr>
          <w:p w14:paraId="14F00328" w14:textId="310A23E4"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s="Arial"/>
                <w:color w:val="auto"/>
              </w:rPr>
              <w:t>263</w:t>
            </w:r>
          </w:p>
        </w:tc>
        <w:tc>
          <w:tcPr>
            <w:tcW w:w="331" w:type="pct"/>
          </w:tcPr>
          <w:p w14:paraId="56B5E0D5" w14:textId="64ED1390"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30</w:t>
            </w:r>
          </w:p>
        </w:tc>
        <w:tc>
          <w:tcPr>
            <w:tcW w:w="331" w:type="pct"/>
          </w:tcPr>
          <w:p w14:paraId="1A7F3A47" w14:textId="76145719"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22</w:t>
            </w:r>
          </w:p>
        </w:tc>
        <w:tc>
          <w:tcPr>
            <w:tcW w:w="331" w:type="pct"/>
          </w:tcPr>
          <w:p w14:paraId="1DEB62AD" w14:textId="055E477B"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31</w:t>
            </w:r>
          </w:p>
        </w:tc>
        <w:tc>
          <w:tcPr>
            <w:tcW w:w="332" w:type="pct"/>
          </w:tcPr>
          <w:p w14:paraId="6A35591E" w14:textId="0CE8F4A8"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35</w:t>
            </w:r>
          </w:p>
        </w:tc>
        <w:tc>
          <w:tcPr>
            <w:tcW w:w="331" w:type="pct"/>
          </w:tcPr>
          <w:p w14:paraId="1BA8BEAC" w14:textId="5FFE82A2"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26</w:t>
            </w:r>
          </w:p>
        </w:tc>
        <w:tc>
          <w:tcPr>
            <w:tcW w:w="332" w:type="pct"/>
          </w:tcPr>
          <w:p w14:paraId="33A7A01B" w14:textId="41E66422"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41</w:t>
            </w:r>
          </w:p>
        </w:tc>
        <w:tc>
          <w:tcPr>
            <w:tcW w:w="332" w:type="pct"/>
          </w:tcPr>
          <w:p w14:paraId="40B5FA8F" w14:textId="3E9C39AE"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30</w:t>
            </w:r>
          </w:p>
        </w:tc>
        <w:tc>
          <w:tcPr>
            <w:tcW w:w="312" w:type="pct"/>
          </w:tcPr>
          <w:p w14:paraId="205A161E" w14:textId="0A5D8D13"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17</w:t>
            </w:r>
          </w:p>
        </w:tc>
        <w:tc>
          <w:tcPr>
            <w:tcW w:w="312" w:type="pct"/>
          </w:tcPr>
          <w:p w14:paraId="3B0F5264" w14:textId="41F9C29B"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25</w:t>
            </w:r>
          </w:p>
        </w:tc>
        <w:tc>
          <w:tcPr>
            <w:tcW w:w="311" w:type="pct"/>
          </w:tcPr>
          <w:p w14:paraId="55D8A9D5" w14:textId="25AB90B2"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6</w:t>
            </w:r>
          </w:p>
        </w:tc>
      </w:tr>
      <w:tr w:rsidR="00783580" w:rsidRPr="008F14DE" w14:paraId="1CA2F233" w14:textId="77777777" w:rsidTr="00A85CCE">
        <w:trPr>
          <w:trHeight w:val="356"/>
        </w:trPr>
        <w:tc>
          <w:tcPr>
            <w:tcW w:w="662" w:type="pct"/>
            <w:vMerge/>
            <w:tcBorders>
              <w:left w:val="nil"/>
              <w:bottom w:val="nil"/>
              <w:right w:val="nil"/>
            </w:tcBorders>
            <w:shd w:val="clear" w:color="auto" w:fill="AA6736" w:themeFill="accent2" w:themeFillShade="BF"/>
          </w:tcPr>
          <w:p w14:paraId="13BA6989" w14:textId="77777777" w:rsidR="00783580" w:rsidRPr="008F14DE" w:rsidRDefault="00783580" w:rsidP="0045637A">
            <w:pPr>
              <w:spacing w:before="0" w:after="0"/>
              <w:rPr>
                <w:rFonts w:ascii="Palatino Linotype" w:hAnsi="Palatino Linotype" w:cs="Arial"/>
                <w:color w:val="auto"/>
              </w:rPr>
            </w:pPr>
          </w:p>
        </w:tc>
        <w:tc>
          <w:tcPr>
            <w:tcW w:w="582" w:type="pct"/>
            <w:tcBorders>
              <w:left w:val="nil"/>
            </w:tcBorders>
            <w:shd w:val="clear" w:color="auto" w:fill="F7CAAC"/>
          </w:tcPr>
          <w:p w14:paraId="716F5EBE" w14:textId="77777777" w:rsidR="00783580" w:rsidRPr="008F14DE" w:rsidRDefault="00783580" w:rsidP="0045637A">
            <w:pPr>
              <w:spacing w:before="0" w:after="0"/>
              <w:jc w:val="right"/>
              <w:rPr>
                <w:rFonts w:ascii="Palatino Linotype" w:hAnsi="Palatino Linotype" w:cs="Arial"/>
                <w:color w:val="auto"/>
              </w:rPr>
            </w:pPr>
            <w:r w:rsidRPr="008F14DE">
              <w:rPr>
                <w:rFonts w:ascii="Palatino Linotype" w:hAnsi="Palatino Linotype" w:cs="Arial"/>
                <w:color w:val="auto"/>
              </w:rPr>
              <w:t>Жене:</w:t>
            </w:r>
          </w:p>
        </w:tc>
        <w:tc>
          <w:tcPr>
            <w:tcW w:w="501" w:type="pct"/>
            <w:shd w:val="clear" w:color="auto" w:fill="F7CAAC"/>
          </w:tcPr>
          <w:p w14:paraId="5892A525" w14:textId="768245E7"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s="Arial"/>
                <w:color w:val="auto"/>
              </w:rPr>
              <w:t>100</w:t>
            </w:r>
          </w:p>
        </w:tc>
        <w:tc>
          <w:tcPr>
            <w:tcW w:w="331" w:type="pct"/>
          </w:tcPr>
          <w:p w14:paraId="0CD65BAE" w14:textId="41DAD514"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10</w:t>
            </w:r>
          </w:p>
        </w:tc>
        <w:tc>
          <w:tcPr>
            <w:tcW w:w="331" w:type="pct"/>
          </w:tcPr>
          <w:p w14:paraId="1687D085" w14:textId="032D46FF"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7</w:t>
            </w:r>
          </w:p>
        </w:tc>
        <w:tc>
          <w:tcPr>
            <w:tcW w:w="331" w:type="pct"/>
          </w:tcPr>
          <w:p w14:paraId="73573B88" w14:textId="7B09593C"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6</w:t>
            </w:r>
          </w:p>
        </w:tc>
        <w:tc>
          <w:tcPr>
            <w:tcW w:w="332" w:type="pct"/>
          </w:tcPr>
          <w:p w14:paraId="7493B99A" w14:textId="30B14045"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12</w:t>
            </w:r>
          </w:p>
        </w:tc>
        <w:tc>
          <w:tcPr>
            <w:tcW w:w="331" w:type="pct"/>
          </w:tcPr>
          <w:p w14:paraId="62444A0C" w14:textId="1AFB7002"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9</w:t>
            </w:r>
          </w:p>
        </w:tc>
        <w:tc>
          <w:tcPr>
            <w:tcW w:w="332" w:type="pct"/>
          </w:tcPr>
          <w:p w14:paraId="70D986FF" w14:textId="3B04C781"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19</w:t>
            </w:r>
          </w:p>
        </w:tc>
        <w:tc>
          <w:tcPr>
            <w:tcW w:w="332" w:type="pct"/>
          </w:tcPr>
          <w:p w14:paraId="641CE044" w14:textId="41668458"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12</w:t>
            </w:r>
          </w:p>
        </w:tc>
        <w:tc>
          <w:tcPr>
            <w:tcW w:w="312" w:type="pct"/>
          </w:tcPr>
          <w:p w14:paraId="42D485D1" w14:textId="14EFEDB3"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10</w:t>
            </w:r>
          </w:p>
        </w:tc>
        <w:tc>
          <w:tcPr>
            <w:tcW w:w="312" w:type="pct"/>
          </w:tcPr>
          <w:p w14:paraId="6E1E7917" w14:textId="537EBBAD"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14</w:t>
            </w:r>
          </w:p>
        </w:tc>
        <w:tc>
          <w:tcPr>
            <w:tcW w:w="311" w:type="pct"/>
          </w:tcPr>
          <w:p w14:paraId="22186337" w14:textId="3FF2B8E9" w:rsidR="00783580" w:rsidRPr="008F14DE" w:rsidRDefault="00783580" w:rsidP="0045637A">
            <w:pPr>
              <w:spacing w:before="0" w:after="0"/>
              <w:jc w:val="center"/>
              <w:rPr>
                <w:rFonts w:ascii="Palatino Linotype" w:hAnsi="Palatino Linotype" w:cs="Arial"/>
                <w:color w:val="auto"/>
              </w:rPr>
            </w:pPr>
            <w:r w:rsidRPr="008F14DE">
              <w:rPr>
                <w:rFonts w:ascii="Palatino Linotype" w:hAnsi="Palatino Linotype"/>
                <w:color w:val="auto"/>
              </w:rPr>
              <w:t>1</w:t>
            </w:r>
          </w:p>
        </w:tc>
      </w:tr>
    </w:tbl>
    <w:p w14:paraId="617AD2F8" w14:textId="77777777" w:rsidR="00783580" w:rsidRPr="008F14DE" w:rsidRDefault="00A85CCE" w:rsidP="00EF00A0">
      <w:pPr>
        <w:autoSpaceDE w:val="0"/>
        <w:autoSpaceDN w:val="0"/>
        <w:adjustRightInd w:val="0"/>
        <w:spacing w:before="0" w:after="0" w:line="276" w:lineRule="auto"/>
        <w:jc w:val="both"/>
        <w:rPr>
          <w:rFonts w:ascii="Palatino Linotype" w:hAnsi="Palatino Linotype" w:cs="Arial"/>
          <w:color w:val="auto"/>
          <w:sz w:val="22"/>
          <w:szCs w:val="22"/>
          <w14:ligatures w14:val="standardContextual"/>
        </w:rPr>
      </w:pPr>
      <w:r w:rsidRPr="008F14DE">
        <w:rPr>
          <w:rFonts w:ascii="Palatino Linotype" w:hAnsi="Palatino Linotype" w:cs="Arial"/>
          <w:color w:val="auto"/>
          <w:sz w:val="22"/>
          <w:szCs w:val="22"/>
          <w14:ligatures w14:val="standardContextual"/>
        </w:rPr>
        <w:t xml:space="preserve">   </w:t>
      </w:r>
    </w:p>
    <w:p w14:paraId="2EF5DEA3" w14:textId="01F2B890" w:rsidR="00EF00A0" w:rsidRDefault="00A85CCE" w:rsidP="00C6274A">
      <w:pPr>
        <w:autoSpaceDE w:val="0"/>
        <w:autoSpaceDN w:val="0"/>
        <w:adjustRightInd w:val="0"/>
        <w:spacing w:before="0" w:line="276" w:lineRule="auto"/>
        <w:jc w:val="both"/>
        <w:rPr>
          <w:rFonts w:ascii="Palatino Linotype" w:hAnsi="Palatino Linotype" w:cs="Arial"/>
          <w:color w:val="auto"/>
          <w:sz w:val="22"/>
          <w:szCs w:val="22"/>
          <w14:ligatures w14:val="standardContextual"/>
        </w:rPr>
      </w:pPr>
      <w:r w:rsidRPr="008F14DE">
        <w:rPr>
          <w:rFonts w:ascii="Palatino Linotype" w:hAnsi="Palatino Linotype" w:cs="Arial"/>
          <w:color w:val="auto"/>
          <w:sz w:val="22"/>
          <w:szCs w:val="22"/>
          <w14:ligatures w14:val="standardContextual"/>
        </w:rPr>
        <w:t xml:space="preserve">    </w:t>
      </w:r>
      <w:r w:rsidR="00C6274A" w:rsidRPr="008F14DE">
        <w:rPr>
          <w:rFonts w:ascii="Palatino Linotype" w:hAnsi="Palatino Linotype" w:cs="Arial"/>
          <w:color w:val="auto"/>
          <w:sz w:val="22"/>
          <w:szCs w:val="22"/>
          <w14:ligatures w14:val="standardContextual"/>
        </w:rPr>
        <w:t>Према званичној евиденцији, највећи број незапослених Рома у децембру 202</w:t>
      </w:r>
      <w:r w:rsidR="00783580" w:rsidRPr="008F14DE">
        <w:rPr>
          <w:rFonts w:ascii="Palatino Linotype" w:hAnsi="Palatino Linotype" w:cs="Arial"/>
          <w:color w:val="auto"/>
          <w:sz w:val="22"/>
          <w:szCs w:val="22"/>
          <w14:ligatures w14:val="standardContextual"/>
        </w:rPr>
        <w:t>4</w:t>
      </w:r>
      <w:r w:rsidR="00C6274A" w:rsidRPr="008F14DE">
        <w:rPr>
          <w:rFonts w:ascii="Palatino Linotype" w:hAnsi="Palatino Linotype" w:cs="Arial"/>
          <w:color w:val="auto"/>
          <w:sz w:val="22"/>
          <w:szCs w:val="22"/>
          <w14:ligatures w14:val="standardContextual"/>
        </w:rPr>
        <w:t xml:space="preserve">. </w:t>
      </w:r>
      <w:r w:rsidR="00783580" w:rsidRPr="008F14DE">
        <w:rPr>
          <w:rFonts w:ascii="Palatino Linotype" w:hAnsi="Palatino Linotype" w:cs="Arial"/>
          <w:color w:val="auto"/>
          <w:sz w:val="22"/>
          <w:szCs w:val="22"/>
          <w14:ligatures w14:val="standardContextual"/>
        </w:rPr>
        <w:t xml:space="preserve">год. </w:t>
      </w:r>
      <w:r w:rsidR="00C6274A" w:rsidRPr="008F14DE">
        <w:rPr>
          <w:rFonts w:ascii="Palatino Linotype" w:hAnsi="Palatino Linotype" w:cs="Arial"/>
          <w:color w:val="auto"/>
          <w:sz w:val="22"/>
          <w:szCs w:val="22"/>
          <w14:ligatures w14:val="standardContextual"/>
        </w:rPr>
        <w:t xml:space="preserve">је био старосне доби </w:t>
      </w:r>
      <w:r w:rsidR="00766ECA" w:rsidRPr="008F14DE">
        <w:rPr>
          <w:rFonts w:ascii="Palatino Linotype" w:hAnsi="Palatino Linotype" w:cs="Arial"/>
          <w:color w:val="auto"/>
          <w:sz w:val="22"/>
          <w:szCs w:val="22"/>
          <w14:ligatures w14:val="standardContextual"/>
        </w:rPr>
        <w:t>између</w:t>
      </w:r>
      <w:r w:rsidR="00C6274A"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40</w:t>
      </w:r>
      <w:r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и</w:t>
      </w:r>
      <w:r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44</w:t>
      </w:r>
      <w:r w:rsidR="00C6274A" w:rsidRPr="008F14DE">
        <w:rPr>
          <w:rFonts w:ascii="Palatino Linotype" w:hAnsi="Palatino Linotype" w:cs="Arial"/>
          <w:color w:val="auto"/>
          <w:sz w:val="22"/>
          <w:szCs w:val="22"/>
          <w14:ligatures w14:val="standardContextual"/>
        </w:rPr>
        <w:t xml:space="preserve"> годин</w:t>
      </w:r>
      <w:r w:rsidR="00766ECA" w:rsidRPr="008F14DE">
        <w:rPr>
          <w:rFonts w:ascii="Palatino Linotype" w:hAnsi="Palatino Linotype" w:cs="Arial"/>
          <w:color w:val="auto"/>
          <w:sz w:val="22"/>
          <w:szCs w:val="22"/>
          <w14:ligatures w14:val="standardContextual"/>
        </w:rPr>
        <w:t>е</w:t>
      </w:r>
      <w:r w:rsidR="00C6274A"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41</w:t>
      </w:r>
      <w:r w:rsidR="00C6274A" w:rsidRPr="008F14DE">
        <w:rPr>
          <w:rFonts w:ascii="Palatino Linotype" w:hAnsi="Palatino Linotype" w:cs="Arial"/>
          <w:color w:val="auto"/>
          <w:sz w:val="22"/>
          <w:szCs w:val="22"/>
          <w14:ligatures w14:val="standardContextual"/>
        </w:rPr>
        <w:t xml:space="preserve">), односно </w:t>
      </w:r>
      <w:r w:rsidR="00766ECA" w:rsidRPr="008F14DE">
        <w:rPr>
          <w:rFonts w:ascii="Palatino Linotype" w:hAnsi="Palatino Linotype" w:cs="Arial"/>
          <w:color w:val="auto"/>
          <w:sz w:val="22"/>
          <w:szCs w:val="22"/>
          <w14:ligatures w14:val="standardContextual"/>
        </w:rPr>
        <w:t>између</w:t>
      </w:r>
      <w:r w:rsidR="00C6274A"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30</w:t>
      </w:r>
      <w:r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и</w:t>
      </w:r>
      <w:r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34</w:t>
      </w:r>
      <w:r w:rsidR="00C6274A" w:rsidRPr="008F14DE">
        <w:rPr>
          <w:rFonts w:ascii="Palatino Linotype" w:hAnsi="Palatino Linotype" w:cs="Arial"/>
          <w:color w:val="auto"/>
          <w:sz w:val="22"/>
          <w:szCs w:val="22"/>
          <w14:ligatures w14:val="standardContextual"/>
        </w:rPr>
        <w:t xml:space="preserve"> годи</w:t>
      </w:r>
      <w:r w:rsidR="00766ECA" w:rsidRPr="008F14DE">
        <w:rPr>
          <w:rFonts w:ascii="Palatino Linotype" w:hAnsi="Palatino Linotype" w:cs="Arial"/>
          <w:color w:val="auto"/>
          <w:sz w:val="22"/>
          <w:szCs w:val="22"/>
          <w14:ligatures w14:val="standardContextual"/>
        </w:rPr>
        <w:t>не</w:t>
      </w:r>
      <w:r w:rsidR="00C6274A"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35</w:t>
      </w:r>
      <w:r w:rsidR="00C6274A" w:rsidRPr="008F14DE">
        <w:rPr>
          <w:rFonts w:ascii="Palatino Linotype" w:hAnsi="Palatino Linotype" w:cs="Arial"/>
          <w:color w:val="auto"/>
          <w:sz w:val="22"/>
          <w:szCs w:val="22"/>
          <w14:ligatures w14:val="standardContextual"/>
        </w:rPr>
        <w:t xml:space="preserve">). Највећи број незапослених Ромкиња </w:t>
      </w:r>
      <w:r w:rsidR="00766ECA" w:rsidRPr="008F14DE">
        <w:rPr>
          <w:rFonts w:ascii="Palatino Linotype" w:hAnsi="Palatino Linotype" w:cs="Arial"/>
          <w:color w:val="auto"/>
          <w:sz w:val="22"/>
          <w:szCs w:val="22"/>
          <w14:ligatures w14:val="standardContextual"/>
        </w:rPr>
        <w:t>је исте старосне доби – од</w:t>
      </w:r>
      <w:r w:rsidR="00C6274A" w:rsidRPr="008F14DE">
        <w:rPr>
          <w:rFonts w:ascii="Palatino Linotype" w:hAnsi="Palatino Linotype" w:cs="Arial"/>
          <w:color w:val="auto"/>
          <w:sz w:val="22"/>
          <w:szCs w:val="22"/>
          <w14:ligatures w14:val="standardContextual"/>
        </w:rPr>
        <w:t xml:space="preserve"> 40</w:t>
      </w:r>
      <w:r w:rsidRPr="008F14DE">
        <w:rPr>
          <w:rFonts w:ascii="Palatino Linotype" w:hAnsi="Palatino Linotype" w:cs="Arial"/>
          <w:color w:val="auto"/>
          <w:sz w:val="22"/>
          <w:szCs w:val="22"/>
          <w14:ligatures w14:val="standardContextual"/>
        </w:rPr>
        <w:t xml:space="preserve"> до </w:t>
      </w:r>
      <w:r w:rsidR="00C6274A" w:rsidRPr="008F14DE">
        <w:rPr>
          <w:rFonts w:ascii="Palatino Linotype" w:hAnsi="Palatino Linotype" w:cs="Arial"/>
          <w:color w:val="auto"/>
          <w:sz w:val="22"/>
          <w:szCs w:val="22"/>
          <w14:ligatures w14:val="standardContextual"/>
        </w:rPr>
        <w:t>44 године (</w:t>
      </w:r>
      <w:r w:rsidR="00766ECA" w:rsidRPr="008F14DE">
        <w:rPr>
          <w:rFonts w:ascii="Palatino Linotype" w:hAnsi="Palatino Linotype" w:cs="Arial"/>
          <w:color w:val="auto"/>
          <w:sz w:val="22"/>
          <w:szCs w:val="22"/>
          <w14:ligatures w14:val="standardContextual"/>
        </w:rPr>
        <w:t>19</w:t>
      </w:r>
      <w:r w:rsidR="00C6274A" w:rsidRPr="008F14DE">
        <w:rPr>
          <w:rFonts w:ascii="Palatino Linotype" w:hAnsi="Palatino Linotype" w:cs="Arial"/>
          <w:color w:val="auto"/>
          <w:sz w:val="22"/>
          <w:szCs w:val="22"/>
          <w14:ligatures w14:val="standardContextual"/>
        </w:rPr>
        <w:t>). Млади Роми до 29 година чине око 3</w:t>
      </w:r>
      <w:r w:rsidR="00766ECA" w:rsidRPr="008F14DE">
        <w:rPr>
          <w:rFonts w:ascii="Palatino Linotype" w:hAnsi="Palatino Linotype" w:cs="Arial"/>
          <w:color w:val="auto"/>
          <w:sz w:val="22"/>
          <w:szCs w:val="22"/>
          <w14:ligatures w14:val="standardContextual"/>
        </w:rPr>
        <w:t>2</w:t>
      </w:r>
      <w:r w:rsidR="00C6274A" w:rsidRPr="008F14DE">
        <w:rPr>
          <w:rFonts w:ascii="Palatino Linotype" w:hAnsi="Palatino Linotype" w:cs="Arial"/>
          <w:color w:val="auto"/>
          <w:sz w:val="22"/>
          <w:szCs w:val="22"/>
          <w14:ligatures w14:val="standardContextual"/>
        </w:rPr>
        <w:t>% свих незапослених лица ромске националности (</w:t>
      </w:r>
      <w:r w:rsidR="00766ECA" w:rsidRPr="008F14DE">
        <w:rPr>
          <w:rFonts w:ascii="Palatino Linotype" w:hAnsi="Palatino Linotype" w:cs="Arial"/>
          <w:color w:val="auto"/>
          <w:sz w:val="22"/>
          <w:szCs w:val="22"/>
          <w14:ligatures w14:val="standardContextual"/>
        </w:rPr>
        <w:t>83</w:t>
      </w:r>
      <w:r w:rsidR="00C6274A"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међу којима је 23% жена</w:t>
      </w:r>
      <w:r w:rsidR="00C6274A" w:rsidRPr="008F14DE">
        <w:rPr>
          <w:rFonts w:ascii="Palatino Linotype" w:hAnsi="Palatino Linotype" w:cs="Arial"/>
          <w:color w:val="auto"/>
          <w:sz w:val="22"/>
          <w:szCs w:val="22"/>
          <w14:ligatures w14:val="standardContextual"/>
        </w:rPr>
        <w:t xml:space="preserve"> (</w:t>
      </w:r>
      <w:r w:rsidR="00766ECA" w:rsidRPr="008F14DE">
        <w:rPr>
          <w:rFonts w:ascii="Palatino Linotype" w:hAnsi="Palatino Linotype" w:cs="Arial"/>
          <w:color w:val="auto"/>
          <w:sz w:val="22"/>
          <w:szCs w:val="22"/>
          <w14:ligatures w14:val="standardContextual"/>
        </w:rPr>
        <w:t>23</w:t>
      </w:r>
      <w:r w:rsidR="00C6274A" w:rsidRPr="008F14DE">
        <w:rPr>
          <w:rFonts w:ascii="Palatino Linotype" w:hAnsi="Palatino Linotype" w:cs="Arial"/>
          <w:color w:val="auto"/>
          <w:sz w:val="22"/>
          <w:szCs w:val="22"/>
          <w14:ligatures w14:val="standardContextual"/>
        </w:rPr>
        <w:t>).</w:t>
      </w:r>
    </w:p>
    <w:p w14:paraId="3B5D87F3" w14:textId="77777777" w:rsidR="00236980" w:rsidRDefault="00236980" w:rsidP="00C6274A">
      <w:pPr>
        <w:autoSpaceDE w:val="0"/>
        <w:autoSpaceDN w:val="0"/>
        <w:adjustRightInd w:val="0"/>
        <w:spacing w:before="0" w:line="276" w:lineRule="auto"/>
        <w:jc w:val="both"/>
        <w:rPr>
          <w:rFonts w:ascii="Palatino Linotype" w:hAnsi="Palatino Linotype" w:cs="Arial"/>
          <w:color w:val="auto"/>
          <w:sz w:val="22"/>
          <w:szCs w:val="22"/>
          <w14:ligatures w14:val="standardContextual"/>
        </w:rPr>
      </w:pPr>
    </w:p>
    <w:p w14:paraId="6AB385A1" w14:textId="77777777" w:rsidR="0045637A" w:rsidRPr="008F14DE" w:rsidRDefault="0045637A" w:rsidP="00C6274A">
      <w:pPr>
        <w:autoSpaceDE w:val="0"/>
        <w:autoSpaceDN w:val="0"/>
        <w:adjustRightInd w:val="0"/>
        <w:spacing w:before="0" w:line="276" w:lineRule="auto"/>
        <w:jc w:val="both"/>
        <w:rPr>
          <w:rFonts w:ascii="Palatino Linotype" w:hAnsi="Palatino Linotype" w:cs="Arial"/>
          <w:color w:val="auto"/>
          <w:sz w:val="22"/>
          <w:szCs w:val="22"/>
          <w14:ligatures w14:val="standardContextual"/>
        </w:rPr>
      </w:pPr>
    </w:p>
    <w:p w14:paraId="07A2ADAF" w14:textId="2E31A32F" w:rsidR="00CA0199" w:rsidRPr="008F14DE" w:rsidRDefault="00CA0199" w:rsidP="00EF00A0">
      <w:pPr>
        <w:spacing w:before="100" w:beforeAutospacing="1" w:after="0" w:line="20" w:lineRule="atLeast"/>
        <w:jc w:val="both"/>
        <w:rPr>
          <w:rFonts w:ascii="Palatino Linotype" w:hAnsi="Palatino Linotype" w:cs="Arial"/>
          <w:i/>
          <w:color w:val="auto"/>
        </w:rPr>
      </w:pPr>
      <w:r w:rsidRPr="008F14DE">
        <w:rPr>
          <w:rFonts w:ascii="Palatino Linotype" w:hAnsi="Palatino Linotype" w:cs="Arial"/>
          <w:bCs/>
          <w:i/>
          <w:color w:val="auto"/>
        </w:rPr>
        <w:lastRenderedPageBreak/>
        <w:t>Табела 1</w:t>
      </w:r>
      <w:r w:rsidR="00236980">
        <w:rPr>
          <w:rFonts w:ascii="Palatino Linotype" w:hAnsi="Palatino Linotype" w:cs="Arial"/>
          <w:bCs/>
          <w:i/>
          <w:color w:val="auto"/>
        </w:rPr>
        <w:t>5</w:t>
      </w:r>
      <w:r w:rsidRPr="008F14DE">
        <w:rPr>
          <w:rFonts w:ascii="Palatino Linotype" w:hAnsi="Palatino Linotype" w:cs="Arial"/>
          <w:b/>
          <w:i/>
          <w:color w:val="auto"/>
        </w:rPr>
        <w:t xml:space="preserve">: </w:t>
      </w:r>
      <w:r w:rsidRPr="008F14DE">
        <w:rPr>
          <w:rFonts w:ascii="Palatino Linotype" w:hAnsi="Palatino Linotype" w:cs="Arial"/>
          <w:i/>
          <w:color w:val="auto"/>
        </w:rPr>
        <w:t xml:space="preserve">Број лица ромске националности која се налазе на евиденцији НСЗ према дужини тражења посла у </w:t>
      </w:r>
      <w:r w:rsidR="00766ECA" w:rsidRPr="008F14DE">
        <w:rPr>
          <w:rFonts w:ascii="Palatino Linotype" w:hAnsi="Palatino Linotype" w:cs="Arial"/>
          <w:i/>
          <w:color w:val="auto"/>
        </w:rPr>
        <w:t>Вршцу</w:t>
      </w:r>
      <w:r w:rsidRPr="008F14DE">
        <w:rPr>
          <w:rFonts w:ascii="Palatino Linotype" w:hAnsi="Palatino Linotype" w:cs="Arial"/>
          <w:i/>
          <w:color w:val="auto"/>
        </w:rPr>
        <w:t>, децембар 202</w:t>
      </w:r>
      <w:r w:rsidR="00766ECA" w:rsidRPr="008F14DE">
        <w:rPr>
          <w:rFonts w:ascii="Palatino Linotype" w:hAnsi="Palatino Linotype" w:cs="Arial"/>
          <w:i/>
          <w:color w:val="auto"/>
        </w:rPr>
        <w:t>4.</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090"/>
        <w:gridCol w:w="956"/>
        <w:gridCol w:w="939"/>
        <w:gridCol w:w="939"/>
        <w:gridCol w:w="939"/>
        <w:gridCol w:w="939"/>
        <w:gridCol w:w="939"/>
        <w:gridCol w:w="939"/>
        <w:gridCol w:w="945"/>
      </w:tblGrid>
      <w:tr w:rsidR="00CA0199" w:rsidRPr="008F14DE" w14:paraId="15CA7348" w14:textId="77777777" w:rsidTr="00766ECA">
        <w:trPr>
          <w:trHeight w:val="573"/>
          <w:tblHeader/>
        </w:trPr>
        <w:tc>
          <w:tcPr>
            <w:tcW w:w="1362" w:type="dxa"/>
            <w:tcBorders>
              <w:top w:val="nil"/>
              <w:left w:val="nil"/>
              <w:bottom w:val="nil"/>
              <w:right w:val="nil"/>
            </w:tcBorders>
            <w:shd w:val="clear" w:color="auto" w:fill="776E51" w:themeFill="accent6" w:themeFillShade="BF"/>
            <w:vAlign w:val="center"/>
          </w:tcPr>
          <w:p w14:paraId="06EDBB30"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Датум</w:t>
            </w:r>
          </w:p>
        </w:tc>
        <w:tc>
          <w:tcPr>
            <w:tcW w:w="1090" w:type="dxa"/>
            <w:tcBorders>
              <w:top w:val="nil"/>
              <w:left w:val="nil"/>
              <w:bottom w:val="nil"/>
              <w:right w:val="nil"/>
            </w:tcBorders>
            <w:shd w:val="clear" w:color="auto" w:fill="776E51" w:themeFill="accent6" w:themeFillShade="BF"/>
            <w:vAlign w:val="center"/>
          </w:tcPr>
          <w:p w14:paraId="6932E525" w14:textId="77777777" w:rsidR="00CA0199" w:rsidRPr="008F14DE" w:rsidRDefault="00CA0199" w:rsidP="00EF00A0">
            <w:pPr>
              <w:spacing w:before="60" w:after="0"/>
              <w:jc w:val="center"/>
              <w:rPr>
                <w:rFonts w:ascii="Palatino Linotype" w:hAnsi="Palatino Linotype" w:cs="Arial"/>
                <w:b/>
                <w:bCs/>
                <w:color w:val="FFFFFF" w:themeColor="background1"/>
              </w:rPr>
            </w:pPr>
          </w:p>
        </w:tc>
        <w:tc>
          <w:tcPr>
            <w:tcW w:w="956" w:type="dxa"/>
            <w:tcBorders>
              <w:top w:val="nil"/>
              <w:left w:val="nil"/>
              <w:bottom w:val="nil"/>
              <w:right w:val="nil"/>
            </w:tcBorders>
            <w:shd w:val="clear" w:color="auto" w:fill="776E51" w:themeFill="accent6" w:themeFillShade="BF"/>
            <w:vAlign w:val="center"/>
          </w:tcPr>
          <w:p w14:paraId="608DABEF"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Укупан број</w:t>
            </w:r>
          </w:p>
        </w:tc>
        <w:tc>
          <w:tcPr>
            <w:tcW w:w="939" w:type="dxa"/>
            <w:tcBorders>
              <w:top w:val="nil"/>
              <w:left w:val="nil"/>
              <w:bottom w:val="nil"/>
              <w:right w:val="nil"/>
            </w:tcBorders>
            <w:shd w:val="clear" w:color="auto" w:fill="776E51" w:themeFill="accent6" w:themeFillShade="BF"/>
            <w:vAlign w:val="center"/>
          </w:tcPr>
          <w:p w14:paraId="3609D474"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До 1 год.</w:t>
            </w:r>
          </w:p>
        </w:tc>
        <w:tc>
          <w:tcPr>
            <w:tcW w:w="939" w:type="dxa"/>
            <w:tcBorders>
              <w:top w:val="nil"/>
              <w:left w:val="nil"/>
              <w:bottom w:val="nil"/>
              <w:right w:val="nil"/>
            </w:tcBorders>
            <w:shd w:val="clear" w:color="auto" w:fill="776E51" w:themeFill="accent6" w:themeFillShade="BF"/>
            <w:vAlign w:val="center"/>
          </w:tcPr>
          <w:p w14:paraId="32283DCF"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Од 1-2 год.</w:t>
            </w:r>
          </w:p>
        </w:tc>
        <w:tc>
          <w:tcPr>
            <w:tcW w:w="939" w:type="dxa"/>
            <w:tcBorders>
              <w:top w:val="nil"/>
              <w:left w:val="nil"/>
              <w:bottom w:val="nil"/>
              <w:right w:val="nil"/>
            </w:tcBorders>
            <w:shd w:val="clear" w:color="auto" w:fill="776E51" w:themeFill="accent6" w:themeFillShade="BF"/>
            <w:vAlign w:val="center"/>
          </w:tcPr>
          <w:p w14:paraId="4CD7F59B"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2-3 год.</w:t>
            </w:r>
          </w:p>
        </w:tc>
        <w:tc>
          <w:tcPr>
            <w:tcW w:w="939" w:type="dxa"/>
            <w:tcBorders>
              <w:top w:val="nil"/>
              <w:left w:val="nil"/>
              <w:bottom w:val="nil"/>
              <w:right w:val="nil"/>
            </w:tcBorders>
            <w:shd w:val="clear" w:color="auto" w:fill="776E51" w:themeFill="accent6" w:themeFillShade="BF"/>
            <w:vAlign w:val="center"/>
          </w:tcPr>
          <w:p w14:paraId="13F6191F"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3-5 год.</w:t>
            </w:r>
          </w:p>
        </w:tc>
        <w:tc>
          <w:tcPr>
            <w:tcW w:w="939" w:type="dxa"/>
            <w:tcBorders>
              <w:top w:val="nil"/>
              <w:left w:val="nil"/>
              <w:bottom w:val="nil"/>
              <w:right w:val="nil"/>
            </w:tcBorders>
            <w:shd w:val="clear" w:color="auto" w:fill="776E51" w:themeFill="accent6" w:themeFillShade="BF"/>
            <w:vAlign w:val="center"/>
          </w:tcPr>
          <w:p w14:paraId="632E7D9F"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5-8 год.</w:t>
            </w:r>
          </w:p>
        </w:tc>
        <w:tc>
          <w:tcPr>
            <w:tcW w:w="939" w:type="dxa"/>
            <w:tcBorders>
              <w:top w:val="nil"/>
              <w:left w:val="nil"/>
              <w:bottom w:val="nil"/>
              <w:right w:val="nil"/>
            </w:tcBorders>
            <w:shd w:val="clear" w:color="auto" w:fill="776E51" w:themeFill="accent6" w:themeFillShade="BF"/>
            <w:vAlign w:val="center"/>
          </w:tcPr>
          <w:p w14:paraId="099621EB"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8-10 год.</w:t>
            </w:r>
          </w:p>
        </w:tc>
        <w:tc>
          <w:tcPr>
            <w:tcW w:w="945" w:type="dxa"/>
            <w:tcBorders>
              <w:top w:val="nil"/>
              <w:left w:val="nil"/>
              <w:bottom w:val="nil"/>
              <w:right w:val="nil"/>
            </w:tcBorders>
            <w:shd w:val="clear" w:color="auto" w:fill="776E51" w:themeFill="accent6" w:themeFillShade="BF"/>
            <w:vAlign w:val="center"/>
          </w:tcPr>
          <w:p w14:paraId="5F9FF016" w14:textId="77777777" w:rsidR="00CA0199" w:rsidRPr="008F14DE" w:rsidRDefault="00CA0199" w:rsidP="00EF00A0">
            <w:pPr>
              <w:spacing w:before="60" w:after="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преко 10 год.</w:t>
            </w:r>
          </w:p>
        </w:tc>
      </w:tr>
      <w:tr w:rsidR="00766ECA" w:rsidRPr="008F14DE" w14:paraId="2445201A" w14:textId="77777777" w:rsidTr="00766ECA">
        <w:trPr>
          <w:trHeight w:val="318"/>
        </w:trPr>
        <w:tc>
          <w:tcPr>
            <w:tcW w:w="1362" w:type="dxa"/>
            <w:vMerge w:val="restart"/>
            <w:tcBorders>
              <w:top w:val="nil"/>
              <w:left w:val="nil"/>
              <w:bottom w:val="nil"/>
              <w:right w:val="nil"/>
            </w:tcBorders>
            <w:shd w:val="clear" w:color="auto" w:fill="AA6736" w:themeFill="accent2" w:themeFillShade="BF"/>
          </w:tcPr>
          <w:p w14:paraId="12B54B3B" w14:textId="444716C8" w:rsidR="00766ECA" w:rsidRPr="008F14DE" w:rsidRDefault="00766ECA" w:rsidP="00EF00A0">
            <w:pPr>
              <w:spacing w:before="60" w:after="0"/>
              <w:rPr>
                <w:rFonts w:ascii="Palatino Linotype" w:hAnsi="Palatino Linotype" w:cs="Arial"/>
                <w:bCs/>
                <w:color w:val="auto"/>
              </w:rPr>
            </w:pPr>
            <w:r w:rsidRPr="008F14DE">
              <w:rPr>
                <w:rFonts w:ascii="Palatino Linotype" w:hAnsi="Palatino Linotype" w:cs="Arial"/>
                <w:bCs/>
                <w:color w:val="FFFFFF" w:themeColor="background1"/>
              </w:rPr>
              <w:t>31.12.2024.</w:t>
            </w:r>
          </w:p>
        </w:tc>
        <w:tc>
          <w:tcPr>
            <w:tcW w:w="1090" w:type="dxa"/>
            <w:tcBorders>
              <w:left w:val="nil"/>
            </w:tcBorders>
            <w:shd w:val="clear" w:color="auto" w:fill="F7CAAC"/>
          </w:tcPr>
          <w:p w14:paraId="5013C124" w14:textId="77777777" w:rsidR="00766ECA" w:rsidRPr="008F14DE" w:rsidRDefault="00766ECA" w:rsidP="00EF00A0">
            <w:pPr>
              <w:spacing w:before="60" w:after="0"/>
              <w:jc w:val="right"/>
              <w:rPr>
                <w:rFonts w:ascii="Palatino Linotype" w:hAnsi="Palatino Linotype" w:cs="Arial"/>
                <w:color w:val="auto"/>
              </w:rPr>
            </w:pPr>
            <w:r w:rsidRPr="008F14DE">
              <w:rPr>
                <w:rFonts w:ascii="Palatino Linotype" w:hAnsi="Palatino Linotype" w:cs="Arial"/>
                <w:color w:val="auto"/>
              </w:rPr>
              <w:t>Укупно:</w:t>
            </w:r>
          </w:p>
        </w:tc>
        <w:tc>
          <w:tcPr>
            <w:tcW w:w="956" w:type="dxa"/>
            <w:shd w:val="clear" w:color="auto" w:fill="F7CAAC"/>
          </w:tcPr>
          <w:p w14:paraId="20E57073" w14:textId="0C8C43DD" w:rsidR="00766ECA" w:rsidRPr="008F14DE" w:rsidRDefault="00766ECA" w:rsidP="00EF00A0">
            <w:pPr>
              <w:spacing w:before="60" w:after="0"/>
              <w:jc w:val="center"/>
              <w:rPr>
                <w:rFonts w:ascii="Palatino Linotype" w:hAnsi="Palatino Linotype" w:cs="Arial"/>
                <w:color w:val="auto"/>
              </w:rPr>
            </w:pPr>
            <w:r w:rsidRPr="008F14DE">
              <w:rPr>
                <w:rFonts w:ascii="Palatino Linotype" w:hAnsi="Palatino Linotype" w:cs="Arial"/>
                <w:color w:val="auto"/>
              </w:rPr>
              <w:t>263</w:t>
            </w:r>
          </w:p>
        </w:tc>
        <w:tc>
          <w:tcPr>
            <w:tcW w:w="939" w:type="dxa"/>
          </w:tcPr>
          <w:p w14:paraId="1D17B49C" w14:textId="57E67313"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77</w:t>
            </w:r>
          </w:p>
        </w:tc>
        <w:tc>
          <w:tcPr>
            <w:tcW w:w="939" w:type="dxa"/>
          </w:tcPr>
          <w:p w14:paraId="31788D6E" w14:textId="3ED984FB"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32</w:t>
            </w:r>
          </w:p>
        </w:tc>
        <w:tc>
          <w:tcPr>
            <w:tcW w:w="939" w:type="dxa"/>
          </w:tcPr>
          <w:p w14:paraId="78D676BF" w14:textId="39CF6C4C"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22</w:t>
            </w:r>
          </w:p>
        </w:tc>
        <w:tc>
          <w:tcPr>
            <w:tcW w:w="939" w:type="dxa"/>
          </w:tcPr>
          <w:p w14:paraId="569669A8" w14:textId="657A74A7"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40</w:t>
            </w:r>
          </w:p>
        </w:tc>
        <w:tc>
          <w:tcPr>
            <w:tcW w:w="939" w:type="dxa"/>
          </w:tcPr>
          <w:p w14:paraId="63603E00" w14:textId="25DA0ABA"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36</w:t>
            </w:r>
          </w:p>
        </w:tc>
        <w:tc>
          <w:tcPr>
            <w:tcW w:w="939" w:type="dxa"/>
          </w:tcPr>
          <w:p w14:paraId="7E377C62" w14:textId="38DA562A"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28</w:t>
            </w:r>
          </w:p>
        </w:tc>
        <w:tc>
          <w:tcPr>
            <w:tcW w:w="945" w:type="dxa"/>
          </w:tcPr>
          <w:p w14:paraId="31ABBB81" w14:textId="2B2865DF"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28</w:t>
            </w:r>
          </w:p>
        </w:tc>
      </w:tr>
      <w:tr w:rsidR="00766ECA" w:rsidRPr="008F14DE" w14:paraId="07AB6486" w14:textId="77777777" w:rsidTr="00766ECA">
        <w:trPr>
          <w:trHeight w:val="151"/>
        </w:trPr>
        <w:tc>
          <w:tcPr>
            <w:tcW w:w="1362" w:type="dxa"/>
            <w:vMerge/>
            <w:tcBorders>
              <w:top w:val="nil"/>
              <w:left w:val="nil"/>
              <w:bottom w:val="nil"/>
              <w:right w:val="nil"/>
            </w:tcBorders>
            <w:shd w:val="clear" w:color="auto" w:fill="AA6736" w:themeFill="accent2" w:themeFillShade="BF"/>
          </w:tcPr>
          <w:p w14:paraId="0AED4FED" w14:textId="77777777" w:rsidR="00766ECA" w:rsidRPr="008F14DE" w:rsidRDefault="00766ECA" w:rsidP="00EF00A0">
            <w:pPr>
              <w:spacing w:before="60" w:after="0"/>
              <w:rPr>
                <w:rFonts w:ascii="Palatino Linotype" w:hAnsi="Palatino Linotype" w:cs="Arial"/>
                <w:color w:val="auto"/>
              </w:rPr>
            </w:pPr>
          </w:p>
        </w:tc>
        <w:tc>
          <w:tcPr>
            <w:tcW w:w="1090" w:type="dxa"/>
            <w:tcBorders>
              <w:left w:val="nil"/>
            </w:tcBorders>
            <w:shd w:val="clear" w:color="auto" w:fill="F7CAAC"/>
          </w:tcPr>
          <w:p w14:paraId="4D1FFFB4" w14:textId="77777777" w:rsidR="00766ECA" w:rsidRPr="008F14DE" w:rsidRDefault="00766ECA" w:rsidP="00EF00A0">
            <w:pPr>
              <w:spacing w:before="60" w:after="0"/>
              <w:jc w:val="right"/>
              <w:rPr>
                <w:rFonts w:ascii="Palatino Linotype" w:hAnsi="Palatino Linotype" w:cs="Arial"/>
                <w:color w:val="auto"/>
              </w:rPr>
            </w:pPr>
            <w:r w:rsidRPr="008F14DE">
              <w:rPr>
                <w:rFonts w:ascii="Palatino Linotype" w:hAnsi="Palatino Linotype" w:cs="Arial"/>
                <w:color w:val="auto"/>
              </w:rPr>
              <w:t>Жене:</w:t>
            </w:r>
          </w:p>
        </w:tc>
        <w:tc>
          <w:tcPr>
            <w:tcW w:w="956" w:type="dxa"/>
            <w:shd w:val="clear" w:color="auto" w:fill="F7CAAC"/>
          </w:tcPr>
          <w:p w14:paraId="5FA1769A" w14:textId="112C0D2C" w:rsidR="00766ECA" w:rsidRPr="008F14DE" w:rsidRDefault="00766ECA" w:rsidP="00EF00A0">
            <w:pPr>
              <w:spacing w:before="60" w:after="0"/>
              <w:jc w:val="center"/>
              <w:rPr>
                <w:rFonts w:ascii="Palatino Linotype" w:hAnsi="Palatino Linotype" w:cs="Arial"/>
                <w:color w:val="auto"/>
              </w:rPr>
            </w:pPr>
            <w:r w:rsidRPr="008F14DE">
              <w:rPr>
                <w:rFonts w:ascii="Palatino Linotype" w:hAnsi="Palatino Linotype" w:cs="Arial"/>
                <w:color w:val="auto"/>
              </w:rPr>
              <w:t>100</w:t>
            </w:r>
          </w:p>
        </w:tc>
        <w:tc>
          <w:tcPr>
            <w:tcW w:w="939" w:type="dxa"/>
          </w:tcPr>
          <w:p w14:paraId="504FE675" w14:textId="47D8E2F8"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27</w:t>
            </w:r>
          </w:p>
        </w:tc>
        <w:tc>
          <w:tcPr>
            <w:tcW w:w="939" w:type="dxa"/>
          </w:tcPr>
          <w:p w14:paraId="244901A7" w14:textId="66881E75"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10</w:t>
            </w:r>
          </w:p>
        </w:tc>
        <w:tc>
          <w:tcPr>
            <w:tcW w:w="939" w:type="dxa"/>
          </w:tcPr>
          <w:p w14:paraId="1FD133C5" w14:textId="0F054A98"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9</w:t>
            </w:r>
          </w:p>
        </w:tc>
        <w:tc>
          <w:tcPr>
            <w:tcW w:w="939" w:type="dxa"/>
          </w:tcPr>
          <w:p w14:paraId="37BBC6B6" w14:textId="590B65C2"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11</w:t>
            </w:r>
          </w:p>
        </w:tc>
        <w:tc>
          <w:tcPr>
            <w:tcW w:w="939" w:type="dxa"/>
          </w:tcPr>
          <w:p w14:paraId="39C30C29" w14:textId="254BBAB0"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14</w:t>
            </w:r>
          </w:p>
        </w:tc>
        <w:tc>
          <w:tcPr>
            <w:tcW w:w="939" w:type="dxa"/>
          </w:tcPr>
          <w:p w14:paraId="0AB644C8" w14:textId="6545CB66"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16</w:t>
            </w:r>
          </w:p>
        </w:tc>
        <w:tc>
          <w:tcPr>
            <w:tcW w:w="945" w:type="dxa"/>
          </w:tcPr>
          <w:p w14:paraId="0D7975DD" w14:textId="4199039D" w:rsidR="00766ECA" w:rsidRPr="008F14DE" w:rsidRDefault="00766ECA" w:rsidP="00EF00A0">
            <w:pPr>
              <w:spacing w:after="0"/>
              <w:jc w:val="center"/>
              <w:rPr>
                <w:rFonts w:ascii="Palatino Linotype" w:hAnsi="Palatino Linotype" w:cs="Arial"/>
                <w:color w:val="auto"/>
              </w:rPr>
            </w:pPr>
            <w:r w:rsidRPr="008F14DE">
              <w:rPr>
                <w:rFonts w:ascii="Palatino Linotype" w:hAnsi="Palatino Linotype"/>
                <w:color w:val="auto"/>
              </w:rPr>
              <w:t>13</w:t>
            </w:r>
          </w:p>
        </w:tc>
      </w:tr>
    </w:tbl>
    <w:p w14:paraId="054EE790" w14:textId="77777777" w:rsidR="0045637A" w:rsidRDefault="00CA0199" w:rsidP="00EF00A0">
      <w:pPr>
        <w:tabs>
          <w:tab w:val="right" w:pos="8883"/>
        </w:tabs>
        <w:autoSpaceDE w:val="0"/>
        <w:autoSpaceDN w:val="0"/>
        <w:adjustRightInd w:val="0"/>
        <w:spacing w:before="0" w:line="240" w:lineRule="auto"/>
        <w:jc w:val="both"/>
        <w:rPr>
          <w:rFonts w:ascii="Palatino Linotype" w:hAnsi="Palatino Linotype" w:cs="Arial"/>
          <w:color w:val="auto"/>
          <w14:ligatures w14:val="standardContextual"/>
        </w:rPr>
      </w:pPr>
      <w:r w:rsidRPr="008F14DE">
        <w:rPr>
          <w:rFonts w:ascii="Palatino Linotype" w:hAnsi="Palatino Linotype" w:cs="Arial"/>
          <w:color w:val="auto"/>
          <w14:ligatures w14:val="standardContextual"/>
        </w:rPr>
        <w:t xml:space="preserve">          </w:t>
      </w:r>
    </w:p>
    <w:p w14:paraId="3B7E01ED" w14:textId="38E898FD" w:rsidR="00074220" w:rsidRPr="008F14DE" w:rsidRDefault="0045637A" w:rsidP="0045637A">
      <w:pPr>
        <w:tabs>
          <w:tab w:val="right" w:pos="8883"/>
        </w:tabs>
        <w:autoSpaceDE w:val="0"/>
        <w:autoSpaceDN w:val="0"/>
        <w:adjustRightInd w:val="0"/>
        <w:spacing w:before="0" w:line="240" w:lineRule="auto"/>
        <w:jc w:val="both"/>
        <w:rPr>
          <w:rFonts w:ascii="Palatino Linotype" w:hAnsi="Palatino Linotype" w:cs="Arial"/>
          <w:color w:val="auto"/>
          <w:sz w:val="22"/>
          <w:szCs w:val="22"/>
          <w14:ligatures w14:val="standardContextual"/>
        </w:rPr>
      </w:pPr>
      <w:r>
        <w:rPr>
          <w:rFonts w:ascii="Palatino Linotype" w:hAnsi="Palatino Linotype" w:cs="Arial"/>
          <w:color w:val="auto"/>
          <w14:ligatures w14:val="standardContextual"/>
        </w:rPr>
        <w:t xml:space="preserve">       </w:t>
      </w:r>
      <w:r w:rsidR="00CA0199" w:rsidRPr="008F14DE">
        <w:rPr>
          <w:rFonts w:ascii="Palatino Linotype" w:hAnsi="Palatino Linotype" w:cs="Arial"/>
          <w:color w:val="auto"/>
          <w14:ligatures w14:val="standardContextual"/>
        </w:rPr>
        <w:t xml:space="preserve"> </w:t>
      </w:r>
      <w:r w:rsidR="00CA0199" w:rsidRPr="008F14DE">
        <w:rPr>
          <w:rFonts w:ascii="Palatino Linotype" w:hAnsi="Palatino Linotype" w:cs="Arial"/>
          <w:color w:val="auto"/>
          <w:sz w:val="22"/>
          <w:szCs w:val="22"/>
          <w14:ligatures w14:val="standardContextual"/>
        </w:rPr>
        <w:t xml:space="preserve">Званични подаци показују да </w:t>
      </w:r>
      <w:r w:rsidR="00250773" w:rsidRPr="008F14DE">
        <w:rPr>
          <w:rFonts w:ascii="Palatino Linotype" w:hAnsi="Palatino Linotype" w:cs="Arial"/>
          <w:color w:val="auto"/>
          <w:sz w:val="22"/>
          <w:szCs w:val="22"/>
          <w14:ligatures w14:val="standardContextual"/>
        </w:rPr>
        <w:t xml:space="preserve">се </w:t>
      </w:r>
      <w:r w:rsidR="00766ECA" w:rsidRPr="008F14DE">
        <w:rPr>
          <w:rFonts w:ascii="Palatino Linotype" w:hAnsi="Palatino Linotype" w:cs="Arial"/>
          <w:color w:val="auto"/>
          <w:sz w:val="22"/>
          <w:szCs w:val="22"/>
          <w14:ligatures w14:val="standardContextual"/>
        </w:rPr>
        <w:t>највећи број Рома (29,3%) на евиденцији НСЗ налази до годину дана. Затим следе они који на посао чекају од 3 до 5 година (15,2%)</w:t>
      </w:r>
      <w:r w:rsidR="00250773" w:rsidRPr="008F14DE">
        <w:rPr>
          <w:rFonts w:ascii="Palatino Linotype" w:hAnsi="Palatino Linotype" w:cs="Arial"/>
          <w:color w:val="auto"/>
          <w:sz w:val="22"/>
          <w:szCs w:val="22"/>
          <w14:ligatures w14:val="standardContextual"/>
        </w:rPr>
        <w:t xml:space="preserve">, а међу њима је 27,5% Ромкиња. У дугорочно незапослене Роме који на запослење чекају дуже од 5 година спада сваки трећи Ром на евиденцији НСЗ (34,9%), а посебно велики удео међу њима (60,8%) чине лица која на посао чекају више од 8 година. </w:t>
      </w:r>
    </w:p>
    <w:p w14:paraId="42C90985" w14:textId="7574B69A" w:rsidR="007E04AD" w:rsidRPr="008F14DE" w:rsidRDefault="007E04AD" w:rsidP="00074220">
      <w:pPr>
        <w:pStyle w:val="Heading2"/>
        <w:rPr>
          <w:rFonts w:ascii="Palatino Linotype" w:hAnsi="Palatino Linotype"/>
          <w:b/>
          <w:bCs/>
          <w:color w:val="776E51" w:themeColor="accent6" w:themeShade="BF"/>
          <w:lang w:val="sr-Cyrl-RS"/>
        </w:rPr>
      </w:pPr>
      <w:bookmarkStart w:id="34" w:name="_Toc185181919"/>
      <w:r w:rsidRPr="008F14DE">
        <w:rPr>
          <w:rFonts w:ascii="Palatino Linotype" w:hAnsi="Palatino Linotype"/>
          <w:b/>
          <w:bCs/>
          <w:color w:val="776E51" w:themeColor="accent6" w:themeShade="BF"/>
          <w:lang w:val="sr-Cyrl-RS"/>
        </w:rPr>
        <w:t>3.3.1. Локалне политике и праксе у области запошљавања</w:t>
      </w:r>
      <w:bookmarkEnd w:id="34"/>
    </w:p>
    <w:p w14:paraId="0E4C2226" w14:textId="77777777" w:rsidR="00074220" w:rsidRPr="008F14DE" w:rsidRDefault="00074220" w:rsidP="00074220">
      <w:pPr>
        <w:rPr>
          <w:sz w:val="4"/>
          <w:szCs w:val="4"/>
          <w:lang w:eastAsia="en-US"/>
        </w:rPr>
      </w:pPr>
    </w:p>
    <w:p w14:paraId="43198AF8" w14:textId="3B9F3CB4" w:rsidR="00FE5C6D" w:rsidRPr="008F14DE" w:rsidRDefault="00053CCC" w:rsidP="00FE5C6D">
      <w:pPr>
        <w:spacing w:line="240" w:lineRule="auto"/>
        <w:jc w:val="both"/>
        <w:rPr>
          <w:rFonts w:ascii="Palatino Linotype" w:hAnsi="Palatino Linotype" w:cs="Times New Roman"/>
          <w:b/>
          <w:color w:val="auto"/>
          <w:sz w:val="22"/>
          <w:szCs w:val="22"/>
        </w:rPr>
      </w:pPr>
      <w:r w:rsidRPr="008F14DE">
        <w:rPr>
          <w:rFonts w:ascii="Palatino Linotype" w:hAnsi="Palatino Linotype" w:cs="Times New Roman"/>
          <w:b/>
          <w:color w:val="auto"/>
          <w:sz w:val="22"/>
          <w:szCs w:val="22"/>
        </w:rPr>
        <w:t xml:space="preserve">       </w:t>
      </w:r>
      <w:r w:rsidR="00250773" w:rsidRPr="008F14DE">
        <w:rPr>
          <w:rFonts w:ascii="Palatino Linotype" w:hAnsi="Palatino Linotype" w:cs="Times New Roman"/>
          <w:bCs/>
          <w:color w:val="auto"/>
          <w:sz w:val="22"/>
          <w:szCs w:val="22"/>
        </w:rPr>
        <w:t xml:space="preserve">Вршац не финансира мере активне политике запошљавања из градског буџета, које већина локалних самоуправа у Србији спроводи као подршку смањењу незапослености. Међутим, незапослени Роми су у последње три године били корисници програма и мера активне политике запошљавања које је спроводила НСЗ </w:t>
      </w:r>
      <w:r w:rsidR="0031046B">
        <w:rPr>
          <w:rFonts w:ascii="Palatino Linotype" w:hAnsi="Palatino Linotype" w:cs="Times New Roman"/>
          <w:bCs/>
          <w:color w:val="auto"/>
          <w:sz w:val="22"/>
          <w:szCs w:val="22"/>
        </w:rPr>
        <w:t xml:space="preserve">- </w:t>
      </w:r>
      <w:r w:rsidR="00250773" w:rsidRPr="008F14DE">
        <w:rPr>
          <w:rFonts w:ascii="Palatino Linotype" w:hAnsi="Palatino Linotype" w:cs="Times New Roman"/>
          <w:bCs/>
          <w:color w:val="auto"/>
          <w:sz w:val="22"/>
          <w:szCs w:val="22"/>
        </w:rPr>
        <w:t>филијала Вршац</w:t>
      </w:r>
      <w:r w:rsidR="009C2329" w:rsidRPr="008F14DE">
        <w:rPr>
          <w:rFonts w:ascii="Palatino Linotype" w:hAnsi="Palatino Linotype" w:cs="Times New Roman"/>
          <w:bCs/>
          <w:color w:val="auto"/>
          <w:sz w:val="22"/>
          <w:szCs w:val="22"/>
        </w:rPr>
        <w:t>, а кој</w:t>
      </w:r>
      <w:r w:rsidR="0031046B">
        <w:rPr>
          <w:rFonts w:ascii="Palatino Linotype" w:hAnsi="Palatino Linotype" w:cs="Times New Roman"/>
          <w:bCs/>
          <w:color w:val="auto"/>
          <w:sz w:val="22"/>
          <w:szCs w:val="22"/>
        </w:rPr>
        <w:t>е</w:t>
      </w:r>
      <w:r w:rsidR="009C2329" w:rsidRPr="008F14DE">
        <w:rPr>
          <w:rFonts w:ascii="Palatino Linotype" w:hAnsi="Palatino Linotype" w:cs="Times New Roman"/>
          <w:bCs/>
          <w:color w:val="auto"/>
          <w:sz w:val="22"/>
          <w:szCs w:val="22"/>
        </w:rPr>
        <w:t xml:space="preserve"> се финансирају из републичког буџета</w:t>
      </w:r>
      <w:r w:rsidR="00FE5C6D" w:rsidRPr="008F14DE">
        <w:rPr>
          <w:rFonts w:ascii="Palatino Linotype" w:hAnsi="Palatino Linotype" w:cs="Times New Roman"/>
          <w:bCs/>
          <w:color w:val="auto"/>
          <w:sz w:val="22"/>
          <w:szCs w:val="22"/>
        </w:rPr>
        <w:t xml:space="preserve">. </w:t>
      </w:r>
      <w:r w:rsidR="00FE5C6D" w:rsidRPr="008F14DE">
        <w:rPr>
          <w:rFonts w:ascii="Palatino Linotype" w:hAnsi="Palatino Linotype" w:cs="Times New Roman"/>
          <w:b/>
          <w:color w:val="auto"/>
          <w:sz w:val="22"/>
          <w:szCs w:val="22"/>
        </w:rPr>
        <w:t>Укупно 150 незапослених лица ромске националности (</w:t>
      </w:r>
      <w:r w:rsidR="009C2329" w:rsidRPr="008F14DE">
        <w:rPr>
          <w:rFonts w:ascii="Palatino Linotype" w:hAnsi="Palatino Linotype" w:cs="Times New Roman"/>
          <w:b/>
          <w:color w:val="auto"/>
          <w:sz w:val="22"/>
          <w:szCs w:val="22"/>
        </w:rPr>
        <w:t xml:space="preserve">84 мушкарца и 66 жена) је било укључено у ове мере. </w:t>
      </w:r>
    </w:p>
    <w:p w14:paraId="6C6711B6" w14:textId="5FCA9BB1" w:rsidR="00A51848" w:rsidRPr="008F14DE" w:rsidRDefault="00CC6996" w:rsidP="001F3750">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00FE5C6D" w:rsidRPr="008F14DE">
        <w:rPr>
          <w:rFonts w:ascii="Palatino Linotype" w:hAnsi="Palatino Linotype" w:cs="Times New Roman"/>
          <w:bCs/>
          <w:color w:val="auto"/>
          <w:sz w:val="22"/>
          <w:szCs w:val="22"/>
        </w:rPr>
        <w:t xml:space="preserve">        </w:t>
      </w:r>
      <w:r w:rsidR="009C2329" w:rsidRPr="008F14DE">
        <w:rPr>
          <w:rFonts w:ascii="Palatino Linotype" w:hAnsi="Palatino Linotype" w:cs="Times New Roman"/>
          <w:bCs/>
          <w:color w:val="auto"/>
          <w:sz w:val="22"/>
          <w:szCs w:val="22"/>
        </w:rPr>
        <w:t xml:space="preserve">Највише </w:t>
      </w:r>
      <w:r w:rsidR="00F86381" w:rsidRPr="008F14DE">
        <w:rPr>
          <w:rFonts w:ascii="Palatino Linotype" w:hAnsi="Palatino Linotype" w:cs="Times New Roman"/>
          <w:bCs/>
          <w:color w:val="auto"/>
          <w:sz w:val="22"/>
          <w:szCs w:val="22"/>
        </w:rPr>
        <w:t>Ром</w:t>
      </w:r>
      <w:r w:rsidR="009C2329" w:rsidRPr="008F14DE">
        <w:rPr>
          <w:rFonts w:ascii="Palatino Linotype" w:hAnsi="Palatino Linotype" w:cs="Times New Roman"/>
          <w:bCs/>
          <w:color w:val="auto"/>
          <w:sz w:val="22"/>
          <w:szCs w:val="22"/>
        </w:rPr>
        <w:t xml:space="preserve">а се у посматраном периоду запослилио захваљујући субвенцијама за запошљавање теже запошљивих лица (17) </w:t>
      </w:r>
      <w:r w:rsidR="00F86381" w:rsidRPr="008F14DE">
        <w:rPr>
          <w:rFonts w:ascii="Palatino Linotype" w:hAnsi="Palatino Linotype" w:cs="Times New Roman"/>
          <w:bCs/>
          <w:color w:val="auto"/>
          <w:sz w:val="22"/>
          <w:szCs w:val="22"/>
        </w:rPr>
        <w:t>и</w:t>
      </w:r>
      <w:r w:rsidR="009C2329" w:rsidRPr="008F14DE">
        <w:rPr>
          <w:rFonts w:ascii="Palatino Linotype" w:hAnsi="Palatino Linotype" w:cs="Times New Roman"/>
          <w:bCs/>
          <w:color w:val="auto"/>
          <w:sz w:val="22"/>
          <w:szCs w:val="22"/>
        </w:rPr>
        <w:t xml:space="preserve"> субвенцијама</w:t>
      </w:r>
      <w:r w:rsidR="00F86381" w:rsidRPr="008F14DE">
        <w:rPr>
          <w:rFonts w:ascii="Palatino Linotype" w:hAnsi="Palatino Linotype" w:cs="Times New Roman"/>
          <w:bCs/>
          <w:color w:val="auto"/>
          <w:sz w:val="22"/>
          <w:szCs w:val="22"/>
        </w:rPr>
        <w:t xml:space="preserve"> </w:t>
      </w:r>
      <w:r w:rsidR="00DE4178" w:rsidRPr="008F14DE">
        <w:rPr>
          <w:rFonts w:ascii="Palatino Linotype" w:hAnsi="Palatino Linotype" w:cs="Times New Roman"/>
          <w:bCs/>
          <w:color w:val="auto"/>
          <w:sz w:val="22"/>
          <w:szCs w:val="22"/>
        </w:rPr>
        <w:t xml:space="preserve">за </w:t>
      </w:r>
      <w:r w:rsidR="00F86381" w:rsidRPr="008F14DE">
        <w:rPr>
          <w:rFonts w:ascii="Palatino Linotype" w:hAnsi="Palatino Linotype" w:cs="Times New Roman"/>
          <w:bCs/>
          <w:color w:val="auto"/>
          <w:sz w:val="22"/>
          <w:szCs w:val="22"/>
        </w:rPr>
        <w:t>самозапошљавање (</w:t>
      </w:r>
      <w:r w:rsidR="009C2329" w:rsidRPr="008F14DE">
        <w:rPr>
          <w:rFonts w:ascii="Palatino Linotype" w:hAnsi="Palatino Linotype" w:cs="Times New Roman"/>
          <w:bCs/>
          <w:color w:val="auto"/>
          <w:sz w:val="22"/>
          <w:szCs w:val="22"/>
        </w:rPr>
        <w:t>5</w:t>
      </w:r>
      <w:r w:rsidR="00F86381" w:rsidRPr="008F14DE">
        <w:rPr>
          <w:rFonts w:ascii="Palatino Linotype" w:hAnsi="Palatino Linotype" w:cs="Times New Roman"/>
          <w:bCs/>
          <w:color w:val="auto"/>
          <w:sz w:val="22"/>
          <w:szCs w:val="22"/>
        </w:rPr>
        <w:t xml:space="preserve">). </w:t>
      </w:r>
      <w:r w:rsidR="009C2329" w:rsidRPr="008F14DE">
        <w:rPr>
          <w:rFonts w:ascii="Palatino Linotype" w:hAnsi="Palatino Linotype" w:cs="Times New Roman"/>
          <w:bCs/>
          <w:color w:val="auto"/>
          <w:sz w:val="22"/>
          <w:szCs w:val="22"/>
        </w:rPr>
        <w:t xml:space="preserve">Такође, још четворо Рома је пронашло запослење захваљујући програму за запошљавање приправника (2), програму „Моја прва плата“ (1) и субвеницијама за запошљавање ОСИ (1). </w:t>
      </w:r>
      <w:r w:rsidR="006D3E84" w:rsidRPr="008F14DE">
        <w:rPr>
          <w:rFonts w:ascii="Palatino Linotype" w:hAnsi="Palatino Linotype" w:cs="Times New Roman"/>
          <w:bCs/>
          <w:color w:val="auto"/>
          <w:sz w:val="22"/>
          <w:szCs w:val="22"/>
        </w:rPr>
        <w:t xml:space="preserve">Међутим, број Ромкиња које су запослене захваљујући овим мерама је вишеструко мањи (4, односно 15,4%) у односу на мушкарце (22, односно 84,6%). </w:t>
      </w:r>
      <w:r w:rsidR="009C2329" w:rsidRPr="008F14DE">
        <w:rPr>
          <w:rFonts w:ascii="Palatino Linotype" w:hAnsi="Palatino Linotype" w:cs="Times New Roman"/>
          <w:bCs/>
          <w:color w:val="auto"/>
          <w:sz w:val="22"/>
          <w:szCs w:val="22"/>
        </w:rPr>
        <w:t>Такође, 17 лица је похађало обуке за предузетништво</w:t>
      </w:r>
      <w:r w:rsidR="00A51848" w:rsidRPr="008F14DE">
        <w:rPr>
          <w:rFonts w:ascii="Palatino Linotype" w:hAnsi="Palatino Linotype" w:cs="Times New Roman"/>
          <w:bCs/>
          <w:color w:val="auto"/>
          <w:sz w:val="22"/>
          <w:szCs w:val="22"/>
        </w:rPr>
        <w:t xml:space="preserve">, а једно лице </w:t>
      </w:r>
      <w:r w:rsidR="0000393A">
        <w:rPr>
          <w:rFonts w:ascii="Palatino Linotype" w:hAnsi="Palatino Linotype" w:cs="Times New Roman"/>
          <w:bCs/>
          <w:color w:val="auto"/>
          <w:sz w:val="22"/>
          <w:szCs w:val="22"/>
        </w:rPr>
        <w:t>програм</w:t>
      </w:r>
      <w:r w:rsidR="001F3750" w:rsidRPr="008F14DE">
        <w:rPr>
          <w:rFonts w:ascii="Palatino Linotype" w:hAnsi="Palatino Linotype" w:cs="Times New Roman"/>
          <w:bCs/>
          <w:color w:val="auto"/>
          <w:sz w:val="22"/>
          <w:szCs w:val="22"/>
        </w:rPr>
        <w:t xml:space="preserve"> за </w:t>
      </w:r>
      <w:r w:rsidR="00A51848" w:rsidRPr="008F14DE">
        <w:rPr>
          <w:rFonts w:ascii="Palatino Linotype" w:hAnsi="Palatino Linotype" w:cs="Times New Roman"/>
          <w:bCs/>
          <w:color w:val="auto"/>
          <w:sz w:val="22"/>
          <w:szCs w:val="22"/>
        </w:rPr>
        <w:t>стицање</w:t>
      </w:r>
      <w:r w:rsidR="001F3750" w:rsidRPr="008F14DE">
        <w:rPr>
          <w:rFonts w:ascii="Palatino Linotype" w:hAnsi="Palatino Linotype" w:cs="Times New Roman"/>
          <w:bCs/>
          <w:color w:val="auto"/>
          <w:sz w:val="22"/>
          <w:szCs w:val="22"/>
        </w:rPr>
        <w:t xml:space="preserve"> практичних знања. </w:t>
      </w:r>
      <w:r w:rsidR="00A51848" w:rsidRPr="008F14DE">
        <w:rPr>
          <w:rFonts w:ascii="Palatino Linotype" w:hAnsi="Palatino Linotype" w:cs="Times New Roman"/>
          <w:bCs/>
          <w:color w:val="auto"/>
          <w:sz w:val="22"/>
          <w:szCs w:val="22"/>
        </w:rPr>
        <w:t xml:space="preserve">НСЗ је истом периоду упутила 68 незапослених Рома на сајмове запошљавања, а 38 лица на програм „Друга шанса“ да заврше основну школу и стекну I ниво стручне спреме. </w:t>
      </w:r>
    </w:p>
    <w:p w14:paraId="2C7AC621" w14:textId="6AA627CB" w:rsidR="009B16C9" w:rsidRPr="008F14DE" w:rsidRDefault="009B16C9" w:rsidP="0031046B">
      <w:pPr>
        <w:autoSpaceDE w:val="0"/>
        <w:autoSpaceDN w:val="0"/>
        <w:adjustRightInd w:val="0"/>
        <w:spacing w:before="0" w:after="0"/>
        <w:rPr>
          <w:rFonts w:ascii="Palatino Linotype" w:hAnsi="Palatino Linotype" w:cs="Arial"/>
          <w:color w:val="auto"/>
          <w14:ligatures w14:val="standardContextual"/>
        </w:rPr>
      </w:pPr>
      <w:r w:rsidRPr="008F14DE">
        <w:rPr>
          <w:rFonts w:ascii="Palatino Linotype" w:hAnsi="Palatino Linotype" w:cs="Arial"/>
          <w:bCs/>
          <w:i/>
          <w:color w:val="auto"/>
        </w:rPr>
        <w:t>Табела 1</w:t>
      </w:r>
      <w:r w:rsidR="00236980">
        <w:rPr>
          <w:rFonts w:ascii="Palatino Linotype" w:hAnsi="Palatino Linotype" w:cs="Arial"/>
          <w:bCs/>
          <w:i/>
          <w:color w:val="auto"/>
        </w:rPr>
        <w:t>6</w:t>
      </w:r>
      <w:r w:rsidRPr="008F14DE">
        <w:rPr>
          <w:rFonts w:ascii="Palatino Linotype" w:hAnsi="Palatino Linotype" w:cs="Arial"/>
          <w:bCs/>
          <w:i/>
          <w:color w:val="auto"/>
        </w:rPr>
        <w:t>:</w:t>
      </w:r>
      <w:r w:rsidRPr="008F14DE">
        <w:rPr>
          <w:rFonts w:ascii="Palatino Linotype" w:hAnsi="Palatino Linotype"/>
          <w:color w:val="auto"/>
        </w:rPr>
        <w:t xml:space="preserve"> </w:t>
      </w:r>
      <w:r w:rsidR="00161E0C" w:rsidRPr="008F14DE">
        <w:rPr>
          <w:rFonts w:ascii="Palatino Linotype" w:hAnsi="Palatino Linotype" w:cs="Arial"/>
          <w:bCs/>
          <w:i/>
          <w:color w:val="auto"/>
        </w:rPr>
        <w:t>Б</w:t>
      </w:r>
      <w:r w:rsidRPr="008F14DE">
        <w:rPr>
          <w:rFonts w:ascii="Palatino Linotype" w:hAnsi="Palatino Linotype" w:cs="Arial"/>
          <w:bCs/>
          <w:i/>
          <w:color w:val="auto"/>
        </w:rPr>
        <w:t xml:space="preserve">рој </w:t>
      </w:r>
      <w:r w:rsidR="00161E0C" w:rsidRPr="008F14DE">
        <w:rPr>
          <w:rFonts w:ascii="Palatino Linotype" w:hAnsi="Palatino Linotype" w:cs="Arial"/>
          <w:bCs/>
          <w:i/>
          <w:color w:val="auto"/>
        </w:rPr>
        <w:t xml:space="preserve">Рома </w:t>
      </w:r>
      <w:r w:rsidRPr="008F14DE">
        <w:rPr>
          <w:rFonts w:ascii="Palatino Linotype" w:hAnsi="Palatino Linotype" w:cs="Arial"/>
          <w:bCs/>
          <w:i/>
          <w:color w:val="auto"/>
        </w:rPr>
        <w:t xml:space="preserve">корисника мера активне политике запошљавања које је реализовала НСЗ- Филијала </w:t>
      </w:r>
      <w:r w:rsidR="00161E0C" w:rsidRPr="008F14DE">
        <w:rPr>
          <w:rFonts w:ascii="Palatino Linotype" w:hAnsi="Palatino Linotype" w:cs="Arial"/>
          <w:bCs/>
          <w:i/>
          <w:color w:val="auto"/>
        </w:rPr>
        <w:t>Вршац</w:t>
      </w:r>
      <w:r w:rsidRPr="008F14DE">
        <w:rPr>
          <w:rFonts w:ascii="Palatino Linotype" w:hAnsi="Palatino Linotype" w:cs="Arial"/>
          <w:bCs/>
          <w:i/>
          <w:color w:val="auto"/>
        </w:rPr>
        <w:t xml:space="preserve"> у периоду 202</w:t>
      </w:r>
      <w:r w:rsidR="00161E0C" w:rsidRPr="008F14DE">
        <w:rPr>
          <w:rFonts w:ascii="Palatino Linotype" w:hAnsi="Palatino Linotype" w:cs="Arial"/>
          <w:bCs/>
          <w:i/>
          <w:color w:val="auto"/>
        </w:rPr>
        <w:t>2</w:t>
      </w:r>
      <w:r w:rsidRPr="008F14DE">
        <w:rPr>
          <w:rFonts w:ascii="Palatino Linotype" w:hAnsi="Palatino Linotype" w:cs="Arial"/>
          <w:bCs/>
          <w:i/>
          <w:color w:val="auto"/>
        </w:rPr>
        <w:t>-202</w:t>
      </w:r>
      <w:r w:rsidR="00161E0C" w:rsidRPr="008F14DE">
        <w:rPr>
          <w:rFonts w:ascii="Palatino Linotype" w:hAnsi="Palatino Linotype" w:cs="Arial"/>
          <w:bCs/>
          <w:i/>
          <w:color w:val="auto"/>
        </w:rPr>
        <w:t>4</w:t>
      </w:r>
      <w:r w:rsidRPr="008F14DE">
        <w:rPr>
          <w:rFonts w:ascii="Palatino Linotype" w:hAnsi="Palatino Linotype" w:cs="Arial"/>
          <w:bCs/>
          <w:i/>
          <w:color w:val="auto"/>
        </w:rPr>
        <w:t>.</w:t>
      </w:r>
    </w:p>
    <w:tbl>
      <w:tblPr>
        <w:tblStyle w:val="TableGrid"/>
        <w:tblpPr w:leftFromText="180" w:rightFromText="180" w:vertAnchor="text" w:tblpY="1"/>
        <w:tblOverlap w:val="never"/>
        <w:tblW w:w="9062" w:type="dxa"/>
        <w:tblLook w:val="04A0" w:firstRow="1" w:lastRow="0" w:firstColumn="1" w:lastColumn="0" w:noHBand="0" w:noVBand="1"/>
      </w:tblPr>
      <w:tblGrid>
        <w:gridCol w:w="4390"/>
        <w:gridCol w:w="992"/>
        <w:gridCol w:w="1134"/>
        <w:gridCol w:w="992"/>
        <w:gridCol w:w="1554"/>
      </w:tblGrid>
      <w:tr w:rsidR="009B16C9" w:rsidRPr="008F14DE" w14:paraId="4CFF2570" w14:textId="77777777" w:rsidTr="009B16C9">
        <w:trPr>
          <w:trHeight w:val="351"/>
        </w:trPr>
        <w:tc>
          <w:tcPr>
            <w:tcW w:w="4390" w:type="dxa"/>
            <w:vMerge w:val="restart"/>
            <w:shd w:val="clear" w:color="auto" w:fill="776E51" w:themeFill="accent6" w:themeFillShade="BF"/>
          </w:tcPr>
          <w:p w14:paraId="7D0F9B7A" w14:textId="77777777"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bookmarkStart w:id="35" w:name="_Hlk9421224"/>
          </w:p>
          <w:p w14:paraId="5ACCA010" w14:textId="77777777"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Мера</w:t>
            </w:r>
          </w:p>
        </w:tc>
        <w:tc>
          <w:tcPr>
            <w:tcW w:w="3118" w:type="dxa"/>
            <w:gridSpan w:val="3"/>
            <w:shd w:val="clear" w:color="auto" w:fill="776E51" w:themeFill="accent6" w:themeFillShade="BF"/>
            <w:vAlign w:val="center"/>
          </w:tcPr>
          <w:p w14:paraId="772572AE" w14:textId="77777777"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Број корисника по годинама</w:t>
            </w:r>
          </w:p>
        </w:tc>
        <w:tc>
          <w:tcPr>
            <w:tcW w:w="1554" w:type="dxa"/>
            <w:vMerge w:val="restart"/>
            <w:shd w:val="clear" w:color="auto" w:fill="776E51" w:themeFill="accent6" w:themeFillShade="BF"/>
          </w:tcPr>
          <w:p w14:paraId="72AD7A7D" w14:textId="77777777"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Укупан број корисника</w:t>
            </w:r>
          </w:p>
          <w:p w14:paraId="0441023A" w14:textId="731921CC"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202</w:t>
            </w:r>
            <w:r w:rsidR="00161E0C" w:rsidRPr="008F14DE">
              <w:rPr>
                <w:rFonts w:ascii="Palatino Linotype" w:hAnsi="Palatino Linotype" w:cs="Arial"/>
                <w:b/>
                <w:bCs/>
                <w:color w:val="FFFFFF" w:themeColor="background1"/>
              </w:rPr>
              <w:t>2</w:t>
            </w:r>
            <w:r w:rsidRPr="008F14DE">
              <w:rPr>
                <w:rFonts w:ascii="Palatino Linotype" w:hAnsi="Palatino Linotype" w:cs="Arial"/>
                <w:b/>
                <w:bCs/>
                <w:color w:val="FFFFFF" w:themeColor="background1"/>
              </w:rPr>
              <w:t>-202</w:t>
            </w:r>
            <w:r w:rsidR="00161E0C" w:rsidRPr="008F14DE">
              <w:rPr>
                <w:rFonts w:ascii="Palatino Linotype" w:hAnsi="Palatino Linotype" w:cs="Arial"/>
                <w:b/>
                <w:bCs/>
                <w:color w:val="FFFFFF" w:themeColor="background1"/>
              </w:rPr>
              <w:t>4</w:t>
            </w:r>
            <w:r w:rsidRPr="008F14DE">
              <w:rPr>
                <w:rFonts w:ascii="Palatino Linotype" w:hAnsi="Palatino Linotype" w:cs="Arial"/>
                <w:b/>
                <w:bCs/>
                <w:color w:val="FFFFFF" w:themeColor="background1"/>
              </w:rPr>
              <w:t>.</w:t>
            </w:r>
          </w:p>
        </w:tc>
      </w:tr>
      <w:tr w:rsidR="009B16C9" w:rsidRPr="008F14DE" w14:paraId="270C2255" w14:textId="77777777" w:rsidTr="009B16C9">
        <w:trPr>
          <w:trHeight w:val="339"/>
        </w:trPr>
        <w:tc>
          <w:tcPr>
            <w:tcW w:w="4390" w:type="dxa"/>
            <w:vMerge/>
            <w:tcBorders>
              <w:bottom w:val="nil"/>
            </w:tcBorders>
            <w:shd w:val="clear" w:color="auto" w:fill="EAD1BF" w:themeFill="accent2" w:themeFillTint="66"/>
          </w:tcPr>
          <w:p w14:paraId="734C26A1" w14:textId="77777777" w:rsidR="009B16C9" w:rsidRPr="008F14DE" w:rsidRDefault="009B16C9" w:rsidP="0031046B">
            <w:pPr>
              <w:pStyle w:val="ListParagraph"/>
              <w:spacing w:before="0"/>
              <w:ind w:left="0"/>
              <w:contextualSpacing w:val="0"/>
              <w:rPr>
                <w:rFonts w:ascii="Palatino Linotype" w:hAnsi="Palatino Linotype" w:cs="Arial"/>
              </w:rPr>
            </w:pPr>
          </w:p>
        </w:tc>
        <w:tc>
          <w:tcPr>
            <w:tcW w:w="992" w:type="dxa"/>
            <w:tcBorders>
              <w:bottom w:val="nil"/>
            </w:tcBorders>
            <w:shd w:val="clear" w:color="auto" w:fill="AA6736" w:themeFill="accent2" w:themeFillShade="BF"/>
          </w:tcPr>
          <w:p w14:paraId="4B72F2BD" w14:textId="59D8C13B"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202</w:t>
            </w:r>
            <w:r w:rsidR="00161E0C" w:rsidRPr="008F14DE">
              <w:rPr>
                <w:rFonts w:ascii="Palatino Linotype" w:hAnsi="Palatino Linotype" w:cs="Arial"/>
                <w:b/>
                <w:bCs/>
                <w:color w:val="FFFFFF" w:themeColor="background1"/>
              </w:rPr>
              <w:t>2</w:t>
            </w:r>
            <w:r w:rsidRPr="008F14DE">
              <w:rPr>
                <w:rFonts w:ascii="Palatino Linotype" w:hAnsi="Palatino Linotype" w:cs="Arial"/>
                <w:b/>
                <w:bCs/>
                <w:color w:val="FFFFFF" w:themeColor="background1"/>
              </w:rPr>
              <w:t>.</w:t>
            </w:r>
          </w:p>
        </w:tc>
        <w:tc>
          <w:tcPr>
            <w:tcW w:w="1134" w:type="dxa"/>
            <w:tcBorders>
              <w:bottom w:val="nil"/>
            </w:tcBorders>
            <w:shd w:val="clear" w:color="auto" w:fill="AA6736" w:themeFill="accent2" w:themeFillShade="BF"/>
          </w:tcPr>
          <w:p w14:paraId="13D70711" w14:textId="3E01A18A"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202</w:t>
            </w:r>
            <w:r w:rsidR="00161E0C" w:rsidRPr="008F14DE">
              <w:rPr>
                <w:rFonts w:ascii="Palatino Linotype" w:hAnsi="Palatino Linotype" w:cs="Arial"/>
                <w:b/>
                <w:bCs/>
                <w:color w:val="FFFFFF" w:themeColor="background1"/>
              </w:rPr>
              <w:t>3</w:t>
            </w:r>
            <w:r w:rsidRPr="008F14DE">
              <w:rPr>
                <w:rFonts w:ascii="Palatino Linotype" w:hAnsi="Palatino Linotype" w:cs="Arial"/>
                <w:b/>
                <w:bCs/>
                <w:color w:val="FFFFFF" w:themeColor="background1"/>
              </w:rPr>
              <w:t>.</w:t>
            </w:r>
          </w:p>
        </w:tc>
        <w:tc>
          <w:tcPr>
            <w:tcW w:w="992" w:type="dxa"/>
            <w:tcBorders>
              <w:bottom w:val="nil"/>
            </w:tcBorders>
            <w:shd w:val="clear" w:color="auto" w:fill="AA6736" w:themeFill="accent2" w:themeFillShade="BF"/>
          </w:tcPr>
          <w:p w14:paraId="3B36D8D0" w14:textId="6F63FA99" w:rsidR="009B16C9" w:rsidRPr="008F14DE" w:rsidRDefault="009B16C9" w:rsidP="0031046B">
            <w:pPr>
              <w:pStyle w:val="ListParagraph"/>
              <w:spacing w:before="0"/>
              <w:ind w:left="0"/>
              <w:contextualSpacing w:val="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202</w:t>
            </w:r>
            <w:r w:rsidR="00161E0C" w:rsidRPr="008F14DE">
              <w:rPr>
                <w:rFonts w:ascii="Palatino Linotype" w:hAnsi="Palatino Linotype" w:cs="Arial"/>
                <w:b/>
                <w:bCs/>
                <w:color w:val="FFFFFF" w:themeColor="background1"/>
              </w:rPr>
              <w:t>4</w:t>
            </w:r>
            <w:r w:rsidRPr="008F14DE">
              <w:rPr>
                <w:rFonts w:ascii="Palatino Linotype" w:hAnsi="Palatino Linotype" w:cs="Arial"/>
                <w:b/>
                <w:bCs/>
                <w:color w:val="FFFFFF" w:themeColor="background1"/>
              </w:rPr>
              <w:t>.</w:t>
            </w:r>
          </w:p>
        </w:tc>
        <w:tc>
          <w:tcPr>
            <w:tcW w:w="1554" w:type="dxa"/>
            <w:vMerge/>
            <w:tcBorders>
              <w:bottom w:val="nil"/>
            </w:tcBorders>
            <w:shd w:val="clear" w:color="auto" w:fill="002060"/>
          </w:tcPr>
          <w:p w14:paraId="422881E6" w14:textId="77777777" w:rsidR="009B16C9" w:rsidRPr="008F14DE" w:rsidRDefault="009B16C9" w:rsidP="0031046B">
            <w:pPr>
              <w:pStyle w:val="ListParagraph"/>
              <w:spacing w:before="0"/>
              <w:ind w:left="0"/>
              <w:contextualSpacing w:val="0"/>
              <w:jc w:val="center"/>
              <w:rPr>
                <w:rFonts w:ascii="Palatino Linotype" w:hAnsi="Palatino Linotype" w:cs="Arial"/>
                <w:b/>
                <w:bCs/>
              </w:rPr>
            </w:pPr>
          </w:p>
        </w:tc>
      </w:tr>
      <w:tr w:rsidR="009B16C9" w:rsidRPr="008F14DE" w14:paraId="1021C73F" w14:textId="77777777" w:rsidTr="00760D22">
        <w:trPr>
          <w:trHeight w:val="377"/>
        </w:trPr>
        <w:tc>
          <w:tcPr>
            <w:tcW w:w="4390" w:type="dxa"/>
            <w:tcBorders>
              <w:top w:val="nil"/>
              <w:left w:val="nil"/>
              <w:bottom w:val="nil"/>
              <w:right w:val="nil"/>
            </w:tcBorders>
            <w:shd w:val="clear" w:color="auto" w:fill="D9D9D9" w:themeFill="background1" w:themeFillShade="D9"/>
          </w:tcPr>
          <w:p w14:paraId="178DDF30" w14:textId="4BB63F9C" w:rsidR="009B16C9" w:rsidRPr="008F14DE" w:rsidRDefault="00161E0C"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Програм за приправнике и волонтере</w:t>
            </w:r>
          </w:p>
        </w:tc>
        <w:tc>
          <w:tcPr>
            <w:tcW w:w="992" w:type="dxa"/>
            <w:tcBorders>
              <w:top w:val="nil"/>
              <w:left w:val="nil"/>
              <w:bottom w:val="nil"/>
              <w:right w:val="nil"/>
            </w:tcBorders>
          </w:tcPr>
          <w:p w14:paraId="38B7F2C7" w14:textId="26327936" w:rsidR="009B16C9"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w:t>
            </w:r>
          </w:p>
        </w:tc>
        <w:tc>
          <w:tcPr>
            <w:tcW w:w="1134" w:type="dxa"/>
            <w:tcBorders>
              <w:top w:val="nil"/>
              <w:left w:val="nil"/>
              <w:bottom w:val="nil"/>
              <w:right w:val="nil"/>
            </w:tcBorders>
          </w:tcPr>
          <w:p w14:paraId="03E99AEE" w14:textId="7960C7E2" w:rsidR="009B16C9"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w:t>
            </w:r>
          </w:p>
        </w:tc>
        <w:tc>
          <w:tcPr>
            <w:tcW w:w="992" w:type="dxa"/>
            <w:tcBorders>
              <w:top w:val="nil"/>
              <w:left w:val="nil"/>
              <w:bottom w:val="nil"/>
              <w:right w:val="single" w:sz="4" w:space="0" w:color="auto"/>
            </w:tcBorders>
          </w:tcPr>
          <w:p w14:paraId="33E95FBF" w14:textId="10E11CF2" w:rsidR="009B16C9"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1554" w:type="dxa"/>
            <w:tcBorders>
              <w:top w:val="nil"/>
              <w:left w:val="single" w:sz="4" w:space="0" w:color="auto"/>
              <w:bottom w:val="nil"/>
              <w:right w:val="single" w:sz="4" w:space="0" w:color="auto"/>
            </w:tcBorders>
          </w:tcPr>
          <w:p w14:paraId="1B0B0093" w14:textId="27201C80" w:rsidR="009B16C9" w:rsidRPr="008F14DE" w:rsidRDefault="00161E0C"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2</w:t>
            </w:r>
          </w:p>
        </w:tc>
      </w:tr>
      <w:tr w:rsidR="009B16C9" w:rsidRPr="008F14DE" w14:paraId="64D2921B" w14:textId="77777777" w:rsidTr="00760D22">
        <w:trPr>
          <w:trHeight w:val="426"/>
        </w:trPr>
        <w:tc>
          <w:tcPr>
            <w:tcW w:w="4390" w:type="dxa"/>
            <w:tcBorders>
              <w:top w:val="nil"/>
              <w:left w:val="nil"/>
              <w:bottom w:val="nil"/>
              <w:right w:val="nil"/>
            </w:tcBorders>
            <w:shd w:val="clear" w:color="auto" w:fill="D9D9D9" w:themeFill="background1" w:themeFillShade="D9"/>
          </w:tcPr>
          <w:p w14:paraId="7AE56611" w14:textId="39738814" w:rsidR="009B16C9" w:rsidRPr="008F14DE" w:rsidRDefault="00161E0C"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Стицање практичних знања</w:t>
            </w:r>
          </w:p>
        </w:tc>
        <w:tc>
          <w:tcPr>
            <w:tcW w:w="992" w:type="dxa"/>
            <w:tcBorders>
              <w:top w:val="nil"/>
              <w:left w:val="nil"/>
              <w:bottom w:val="nil"/>
              <w:right w:val="nil"/>
            </w:tcBorders>
          </w:tcPr>
          <w:p w14:paraId="4D89A47E" w14:textId="20382B87" w:rsidR="009B16C9"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1134" w:type="dxa"/>
            <w:tcBorders>
              <w:top w:val="nil"/>
              <w:left w:val="nil"/>
              <w:bottom w:val="nil"/>
              <w:right w:val="nil"/>
            </w:tcBorders>
          </w:tcPr>
          <w:p w14:paraId="34785B9A" w14:textId="25EA9FBA" w:rsidR="009B16C9"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w:t>
            </w:r>
          </w:p>
        </w:tc>
        <w:tc>
          <w:tcPr>
            <w:tcW w:w="992" w:type="dxa"/>
            <w:tcBorders>
              <w:top w:val="nil"/>
              <w:left w:val="nil"/>
              <w:bottom w:val="nil"/>
              <w:right w:val="single" w:sz="4" w:space="0" w:color="auto"/>
            </w:tcBorders>
          </w:tcPr>
          <w:p w14:paraId="085EF705" w14:textId="34FE7990" w:rsidR="009B16C9"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1554" w:type="dxa"/>
            <w:tcBorders>
              <w:top w:val="nil"/>
              <w:left w:val="single" w:sz="4" w:space="0" w:color="auto"/>
              <w:bottom w:val="nil"/>
              <w:right w:val="single" w:sz="4" w:space="0" w:color="auto"/>
            </w:tcBorders>
          </w:tcPr>
          <w:p w14:paraId="3E3726A6" w14:textId="218A5EBC" w:rsidR="009B16C9" w:rsidRPr="008F14DE" w:rsidRDefault="00161E0C"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1</w:t>
            </w:r>
          </w:p>
        </w:tc>
      </w:tr>
      <w:tr w:rsidR="009B16C9" w:rsidRPr="008F14DE" w14:paraId="429F988C" w14:textId="77777777" w:rsidTr="00760D22">
        <w:trPr>
          <w:trHeight w:val="559"/>
        </w:trPr>
        <w:tc>
          <w:tcPr>
            <w:tcW w:w="4390" w:type="dxa"/>
            <w:tcBorders>
              <w:top w:val="nil"/>
              <w:left w:val="nil"/>
              <w:bottom w:val="nil"/>
              <w:right w:val="nil"/>
            </w:tcBorders>
            <w:shd w:val="clear" w:color="auto" w:fill="D9D9D9" w:themeFill="background1" w:themeFillShade="D9"/>
          </w:tcPr>
          <w:p w14:paraId="7D3C13E9" w14:textId="4329D209" w:rsidR="009B16C9" w:rsidRPr="008F14DE" w:rsidRDefault="00161E0C"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lastRenderedPageBreak/>
              <w:t>Програм „Моја прва плата“</w:t>
            </w:r>
          </w:p>
        </w:tc>
        <w:tc>
          <w:tcPr>
            <w:tcW w:w="992" w:type="dxa"/>
            <w:tcBorders>
              <w:top w:val="nil"/>
              <w:left w:val="nil"/>
              <w:bottom w:val="nil"/>
              <w:right w:val="nil"/>
            </w:tcBorders>
          </w:tcPr>
          <w:p w14:paraId="04D4C663" w14:textId="366B6F9F" w:rsidR="00F86381"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w:t>
            </w:r>
          </w:p>
        </w:tc>
        <w:tc>
          <w:tcPr>
            <w:tcW w:w="1134" w:type="dxa"/>
            <w:tcBorders>
              <w:top w:val="nil"/>
              <w:left w:val="nil"/>
              <w:bottom w:val="nil"/>
              <w:right w:val="nil"/>
            </w:tcBorders>
          </w:tcPr>
          <w:p w14:paraId="71CB7770" w14:textId="52A6041F" w:rsidR="00F86381"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992" w:type="dxa"/>
            <w:tcBorders>
              <w:top w:val="nil"/>
              <w:left w:val="nil"/>
              <w:bottom w:val="nil"/>
              <w:right w:val="single" w:sz="4" w:space="0" w:color="auto"/>
            </w:tcBorders>
          </w:tcPr>
          <w:p w14:paraId="25B1FBB9" w14:textId="45F8FF8A" w:rsidR="00F86381" w:rsidRPr="008F14DE" w:rsidRDefault="00161E0C"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1554" w:type="dxa"/>
            <w:tcBorders>
              <w:top w:val="nil"/>
              <w:left w:val="single" w:sz="4" w:space="0" w:color="auto"/>
              <w:bottom w:val="nil"/>
              <w:right w:val="single" w:sz="4" w:space="0" w:color="auto"/>
            </w:tcBorders>
          </w:tcPr>
          <w:p w14:paraId="3812C1BF" w14:textId="7C7028A5" w:rsidR="009B16C9" w:rsidRPr="008F14DE" w:rsidRDefault="00161E0C"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1</w:t>
            </w:r>
          </w:p>
        </w:tc>
      </w:tr>
      <w:tr w:rsidR="009B16C9" w:rsidRPr="008F14DE" w14:paraId="031D18B4" w14:textId="77777777" w:rsidTr="00760D22">
        <w:trPr>
          <w:trHeight w:val="539"/>
        </w:trPr>
        <w:tc>
          <w:tcPr>
            <w:tcW w:w="4390" w:type="dxa"/>
            <w:tcBorders>
              <w:top w:val="nil"/>
              <w:left w:val="nil"/>
              <w:bottom w:val="nil"/>
              <w:right w:val="nil"/>
            </w:tcBorders>
            <w:shd w:val="clear" w:color="auto" w:fill="D9D9D9" w:themeFill="background1" w:themeFillShade="D9"/>
          </w:tcPr>
          <w:p w14:paraId="7FAC1CBB" w14:textId="337ABA95" w:rsidR="009B16C9" w:rsidRPr="008F14DE" w:rsidRDefault="00161E0C"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Обука за предузетништво</w:t>
            </w:r>
          </w:p>
        </w:tc>
        <w:tc>
          <w:tcPr>
            <w:tcW w:w="992" w:type="dxa"/>
            <w:tcBorders>
              <w:top w:val="nil"/>
              <w:left w:val="nil"/>
              <w:bottom w:val="nil"/>
              <w:right w:val="nil"/>
            </w:tcBorders>
          </w:tcPr>
          <w:p w14:paraId="08D72507" w14:textId="185B7CCA"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6</w:t>
            </w:r>
          </w:p>
        </w:tc>
        <w:tc>
          <w:tcPr>
            <w:tcW w:w="1134" w:type="dxa"/>
            <w:tcBorders>
              <w:top w:val="nil"/>
              <w:left w:val="nil"/>
              <w:bottom w:val="nil"/>
              <w:right w:val="nil"/>
            </w:tcBorders>
          </w:tcPr>
          <w:p w14:paraId="40B43105" w14:textId="08CF0EE7"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6</w:t>
            </w:r>
          </w:p>
        </w:tc>
        <w:tc>
          <w:tcPr>
            <w:tcW w:w="992" w:type="dxa"/>
            <w:tcBorders>
              <w:top w:val="nil"/>
              <w:left w:val="nil"/>
              <w:bottom w:val="nil"/>
              <w:right w:val="single" w:sz="4" w:space="0" w:color="auto"/>
            </w:tcBorders>
          </w:tcPr>
          <w:p w14:paraId="5BC95E7D" w14:textId="0A7B6C45"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5</w:t>
            </w:r>
          </w:p>
        </w:tc>
        <w:tc>
          <w:tcPr>
            <w:tcW w:w="1554" w:type="dxa"/>
            <w:tcBorders>
              <w:top w:val="nil"/>
              <w:left w:val="single" w:sz="4" w:space="0" w:color="auto"/>
              <w:bottom w:val="nil"/>
              <w:right w:val="single" w:sz="4" w:space="0" w:color="auto"/>
            </w:tcBorders>
          </w:tcPr>
          <w:p w14:paraId="573ABACC" w14:textId="494A2F11" w:rsidR="009B16C9"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17</w:t>
            </w:r>
          </w:p>
        </w:tc>
      </w:tr>
      <w:tr w:rsidR="009B16C9" w:rsidRPr="008F14DE" w14:paraId="33B06A5E" w14:textId="77777777" w:rsidTr="00760D22">
        <w:trPr>
          <w:trHeight w:val="519"/>
        </w:trPr>
        <w:tc>
          <w:tcPr>
            <w:tcW w:w="4390" w:type="dxa"/>
            <w:tcBorders>
              <w:top w:val="nil"/>
              <w:left w:val="nil"/>
              <w:bottom w:val="nil"/>
              <w:right w:val="nil"/>
            </w:tcBorders>
            <w:shd w:val="clear" w:color="auto" w:fill="D9D9D9" w:themeFill="background1" w:themeFillShade="D9"/>
          </w:tcPr>
          <w:p w14:paraId="0E4956C9" w14:textId="36D4E255" w:rsidR="009B16C9" w:rsidRPr="008F14DE" w:rsidRDefault="00FE5C6D"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Субвенције за самозапошљавање</w:t>
            </w:r>
          </w:p>
        </w:tc>
        <w:tc>
          <w:tcPr>
            <w:tcW w:w="992" w:type="dxa"/>
            <w:tcBorders>
              <w:top w:val="nil"/>
              <w:left w:val="nil"/>
              <w:bottom w:val="nil"/>
              <w:right w:val="nil"/>
            </w:tcBorders>
          </w:tcPr>
          <w:p w14:paraId="2E9302A3" w14:textId="1FFB9945"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w:t>
            </w:r>
          </w:p>
        </w:tc>
        <w:tc>
          <w:tcPr>
            <w:tcW w:w="1134" w:type="dxa"/>
            <w:tcBorders>
              <w:top w:val="nil"/>
              <w:left w:val="nil"/>
              <w:bottom w:val="nil"/>
              <w:right w:val="nil"/>
            </w:tcBorders>
          </w:tcPr>
          <w:p w14:paraId="58D8F8BC" w14:textId="12339CFF"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2</w:t>
            </w:r>
          </w:p>
        </w:tc>
        <w:tc>
          <w:tcPr>
            <w:tcW w:w="992" w:type="dxa"/>
            <w:tcBorders>
              <w:top w:val="nil"/>
              <w:left w:val="nil"/>
              <w:bottom w:val="nil"/>
              <w:right w:val="single" w:sz="4" w:space="0" w:color="auto"/>
            </w:tcBorders>
          </w:tcPr>
          <w:p w14:paraId="16CB361E" w14:textId="611AAD90"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2</w:t>
            </w:r>
          </w:p>
        </w:tc>
        <w:tc>
          <w:tcPr>
            <w:tcW w:w="1554" w:type="dxa"/>
            <w:tcBorders>
              <w:top w:val="nil"/>
              <w:left w:val="single" w:sz="4" w:space="0" w:color="auto"/>
              <w:bottom w:val="nil"/>
              <w:right w:val="single" w:sz="4" w:space="0" w:color="auto"/>
            </w:tcBorders>
          </w:tcPr>
          <w:p w14:paraId="0CE7CD01" w14:textId="57815FBA" w:rsidR="009B16C9"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5</w:t>
            </w:r>
          </w:p>
        </w:tc>
      </w:tr>
      <w:tr w:rsidR="009B16C9" w:rsidRPr="008F14DE" w14:paraId="50808E20" w14:textId="77777777" w:rsidTr="00760D22">
        <w:trPr>
          <w:trHeight w:val="344"/>
        </w:trPr>
        <w:tc>
          <w:tcPr>
            <w:tcW w:w="4390" w:type="dxa"/>
            <w:tcBorders>
              <w:top w:val="nil"/>
              <w:left w:val="nil"/>
              <w:bottom w:val="nil"/>
              <w:right w:val="nil"/>
            </w:tcBorders>
            <w:shd w:val="clear" w:color="auto" w:fill="D9D9D9" w:themeFill="background1" w:themeFillShade="D9"/>
          </w:tcPr>
          <w:p w14:paraId="11ED6B2C" w14:textId="7F1AE452" w:rsidR="009B16C9" w:rsidRPr="008F14DE" w:rsidRDefault="00FE5C6D"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Субвенције за отварање нових радних места</w:t>
            </w:r>
          </w:p>
        </w:tc>
        <w:tc>
          <w:tcPr>
            <w:tcW w:w="992" w:type="dxa"/>
            <w:tcBorders>
              <w:top w:val="nil"/>
              <w:left w:val="nil"/>
              <w:bottom w:val="nil"/>
              <w:right w:val="nil"/>
            </w:tcBorders>
          </w:tcPr>
          <w:p w14:paraId="5C353459" w14:textId="45B60E72"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5</w:t>
            </w:r>
          </w:p>
        </w:tc>
        <w:tc>
          <w:tcPr>
            <w:tcW w:w="1134" w:type="dxa"/>
            <w:tcBorders>
              <w:top w:val="nil"/>
              <w:left w:val="nil"/>
              <w:bottom w:val="nil"/>
              <w:right w:val="nil"/>
            </w:tcBorders>
          </w:tcPr>
          <w:p w14:paraId="00263179" w14:textId="7454F5D1"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7</w:t>
            </w:r>
          </w:p>
        </w:tc>
        <w:tc>
          <w:tcPr>
            <w:tcW w:w="992" w:type="dxa"/>
            <w:tcBorders>
              <w:top w:val="nil"/>
              <w:left w:val="nil"/>
              <w:bottom w:val="nil"/>
              <w:right w:val="single" w:sz="4" w:space="0" w:color="auto"/>
            </w:tcBorders>
          </w:tcPr>
          <w:p w14:paraId="54449B17" w14:textId="7A673AEC"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5</w:t>
            </w:r>
          </w:p>
        </w:tc>
        <w:tc>
          <w:tcPr>
            <w:tcW w:w="1554" w:type="dxa"/>
            <w:tcBorders>
              <w:top w:val="nil"/>
              <w:left w:val="single" w:sz="4" w:space="0" w:color="auto"/>
              <w:bottom w:val="nil"/>
              <w:right w:val="single" w:sz="4" w:space="0" w:color="auto"/>
            </w:tcBorders>
          </w:tcPr>
          <w:p w14:paraId="66FE9AAB" w14:textId="411B942D" w:rsidR="009B16C9"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17</w:t>
            </w:r>
          </w:p>
        </w:tc>
      </w:tr>
      <w:tr w:rsidR="009B16C9" w:rsidRPr="008F14DE" w14:paraId="3F2609E8" w14:textId="77777777" w:rsidTr="009B16C9">
        <w:trPr>
          <w:trHeight w:val="411"/>
        </w:trPr>
        <w:tc>
          <w:tcPr>
            <w:tcW w:w="4390" w:type="dxa"/>
            <w:tcBorders>
              <w:top w:val="nil"/>
              <w:left w:val="nil"/>
              <w:bottom w:val="nil"/>
              <w:right w:val="nil"/>
            </w:tcBorders>
            <w:shd w:val="clear" w:color="auto" w:fill="D9D9D9" w:themeFill="background1" w:themeFillShade="D9"/>
          </w:tcPr>
          <w:p w14:paraId="6ED95310" w14:textId="074273C3" w:rsidR="009B16C9" w:rsidRPr="008F14DE" w:rsidRDefault="00FE5C6D"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Субвенција за ОСИ без радног искуства</w:t>
            </w:r>
          </w:p>
        </w:tc>
        <w:tc>
          <w:tcPr>
            <w:tcW w:w="992" w:type="dxa"/>
            <w:tcBorders>
              <w:top w:val="nil"/>
              <w:left w:val="nil"/>
              <w:bottom w:val="nil"/>
              <w:right w:val="nil"/>
            </w:tcBorders>
          </w:tcPr>
          <w:p w14:paraId="22548D2B" w14:textId="1B5FBC62"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1134" w:type="dxa"/>
            <w:tcBorders>
              <w:top w:val="nil"/>
              <w:left w:val="nil"/>
              <w:bottom w:val="nil"/>
              <w:right w:val="nil"/>
            </w:tcBorders>
          </w:tcPr>
          <w:p w14:paraId="20B863F2" w14:textId="42CACC73"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w:t>
            </w:r>
          </w:p>
        </w:tc>
        <w:tc>
          <w:tcPr>
            <w:tcW w:w="992" w:type="dxa"/>
            <w:tcBorders>
              <w:top w:val="nil"/>
              <w:left w:val="nil"/>
              <w:bottom w:val="nil"/>
              <w:right w:val="single" w:sz="4" w:space="0" w:color="auto"/>
            </w:tcBorders>
          </w:tcPr>
          <w:p w14:paraId="5CDEECAA" w14:textId="7912313D" w:rsidR="009B16C9"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0</w:t>
            </w:r>
          </w:p>
        </w:tc>
        <w:tc>
          <w:tcPr>
            <w:tcW w:w="1554" w:type="dxa"/>
            <w:tcBorders>
              <w:top w:val="nil"/>
              <w:left w:val="single" w:sz="4" w:space="0" w:color="auto"/>
              <w:bottom w:val="nil"/>
              <w:right w:val="single" w:sz="4" w:space="0" w:color="auto"/>
            </w:tcBorders>
          </w:tcPr>
          <w:p w14:paraId="6F2A26F9" w14:textId="49F7ECB7" w:rsidR="009B16C9"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1</w:t>
            </w:r>
          </w:p>
        </w:tc>
      </w:tr>
      <w:tr w:rsidR="00FE5C6D" w:rsidRPr="008F14DE" w14:paraId="2258F421" w14:textId="77777777" w:rsidTr="009B16C9">
        <w:trPr>
          <w:trHeight w:val="411"/>
        </w:trPr>
        <w:tc>
          <w:tcPr>
            <w:tcW w:w="4390" w:type="dxa"/>
            <w:tcBorders>
              <w:top w:val="nil"/>
              <w:left w:val="nil"/>
              <w:bottom w:val="nil"/>
              <w:right w:val="nil"/>
            </w:tcBorders>
            <w:shd w:val="clear" w:color="auto" w:fill="D9D9D9" w:themeFill="background1" w:themeFillShade="D9"/>
          </w:tcPr>
          <w:p w14:paraId="53D5E3A8" w14:textId="7933EAAB" w:rsidR="00FE5C6D" w:rsidRPr="008F14DE" w:rsidRDefault="00FE5C6D"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Сајам запошљавања</w:t>
            </w:r>
          </w:p>
        </w:tc>
        <w:tc>
          <w:tcPr>
            <w:tcW w:w="992" w:type="dxa"/>
            <w:tcBorders>
              <w:top w:val="nil"/>
              <w:left w:val="nil"/>
              <w:bottom w:val="nil"/>
              <w:right w:val="nil"/>
            </w:tcBorders>
          </w:tcPr>
          <w:p w14:paraId="4F8B8BF5" w14:textId="481853E1" w:rsidR="00FE5C6D"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23</w:t>
            </w:r>
          </w:p>
        </w:tc>
        <w:tc>
          <w:tcPr>
            <w:tcW w:w="1134" w:type="dxa"/>
            <w:tcBorders>
              <w:top w:val="nil"/>
              <w:left w:val="nil"/>
              <w:bottom w:val="nil"/>
              <w:right w:val="nil"/>
            </w:tcBorders>
          </w:tcPr>
          <w:p w14:paraId="37850D5F" w14:textId="64E215AE" w:rsidR="00FE5C6D"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35</w:t>
            </w:r>
          </w:p>
        </w:tc>
        <w:tc>
          <w:tcPr>
            <w:tcW w:w="992" w:type="dxa"/>
            <w:tcBorders>
              <w:top w:val="nil"/>
              <w:left w:val="nil"/>
              <w:bottom w:val="nil"/>
              <w:right w:val="single" w:sz="4" w:space="0" w:color="auto"/>
            </w:tcBorders>
          </w:tcPr>
          <w:p w14:paraId="065EC76A" w14:textId="0EDC3B6B" w:rsidR="00FE5C6D"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10</w:t>
            </w:r>
          </w:p>
        </w:tc>
        <w:tc>
          <w:tcPr>
            <w:tcW w:w="1554" w:type="dxa"/>
            <w:tcBorders>
              <w:top w:val="nil"/>
              <w:left w:val="single" w:sz="4" w:space="0" w:color="auto"/>
              <w:bottom w:val="nil"/>
              <w:right w:val="single" w:sz="4" w:space="0" w:color="auto"/>
            </w:tcBorders>
          </w:tcPr>
          <w:p w14:paraId="7D14CF13" w14:textId="7E0BBC99" w:rsidR="00FE5C6D"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68</w:t>
            </w:r>
          </w:p>
        </w:tc>
      </w:tr>
      <w:tr w:rsidR="00FE5C6D" w:rsidRPr="008F14DE" w14:paraId="4084779B" w14:textId="77777777" w:rsidTr="009B16C9">
        <w:trPr>
          <w:trHeight w:val="411"/>
        </w:trPr>
        <w:tc>
          <w:tcPr>
            <w:tcW w:w="4390" w:type="dxa"/>
            <w:tcBorders>
              <w:top w:val="nil"/>
              <w:left w:val="nil"/>
              <w:bottom w:val="nil"/>
              <w:right w:val="nil"/>
            </w:tcBorders>
            <w:shd w:val="clear" w:color="auto" w:fill="D9D9D9" w:themeFill="background1" w:themeFillShade="D9"/>
          </w:tcPr>
          <w:p w14:paraId="1CD8385D" w14:textId="5CD57C9C" w:rsidR="00FE5C6D" w:rsidRPr="008F14DE" w:rsidRDefault="00FE5C6D" w:rsidP="0031046B">
            <w:pPr>
              <w:pStyle w:val="ListParagraph"/>
              <w:spacing w:before="0"/>
              <w:ind w:left="0"/>
              <w:contextualSpacing w:val="0"/>
              <w:rPr>
                <w:rFonts w:ascii="Palatino Linotype" w:hAnsi="Palatino Linotype" w:cs="Arial"/>
                <w:color w:val="auto"/>
              </w:rPr>
            </w:pPr>
            <w:r w:rsidRPr="008F14DE">
              <w:rPr>
                <w:rFonts w:ascii="Palatino Linotype" w:hAnsi="Palatino Linotype" w:cs="Arial"/>
                <w:color w:val="auto"/>
              </w:rPr>
              <w:t>Програм „Друга шанса“</w:t>
            </w:r>
          </w:p>
        </w:tc>
        <w:tc>
          <w:tcPr>
            <w:tcW w:w="992" w:type="dxa"/>
            <w:tcBorders>
              <w:top w:val="nil"/>
              <w:left w:val="nil"/>
              <w:bottom w:val="nil"/>
              <w:right w:val="nil"/>
            </w:tcBorders>
          </w:tcPr>
          <w:p w14:paraId="2DF71962" w14:textId="41E9A576" w:rsidR="00FE5C6D"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8</w:t>
            </w:r>
          </w:p>
        </w:tc>
        <w:tc>
          <w:tcPr>
            <w:tcW w:w="1134" w:type="dxa"/>
            <w:tcBorders>
              <w:top w:val="nil"/>
              <w:left w:val="nil"/>
              <w:bottom w:val="nil"/>
              <w:right w:val="nil"/>
            </w:tcBorders>
          </w:tcPr>
          <w:p w14:paraId="7B959705" w14:textId="57260CC3" w:rsidR="00FE5C6D"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13</w:t>
            </w:r>
          </w:p>
        </w:tc>
        <w:tc>
          <w:tcPr>
            <w:tcW w:w="992" w:type="dxa"/>
            <w:tcBorders>
              <w:top w:val="nil"/>
              <w:left w:val="nil"/>
              <w:bottom w:val="nil"/>
              <w:right w:val="single" w:sz="4" w:space="0" w:color="auto"/>
            </w:tcBorders>
          </w:tcPr>
          <w:p w14:paraId="34CF9387" w14:textId="3149AA33" w:rsidR="00FE5C6D" w:rsidRPr="008F14DE" w:rsidRDefault="00FE5C6D" w:rsidP="0031046B">
            <w:pPr>
              <w:pStyle w:val="ListParagraph"/>
              <w:spacing w:before="0"/>
              <w:ind w:left="0"/>
              <w:contextualSpacing w:val="0"/>
              <w:jc w:val="center"/>
              <w:rPr>
                <w:rFonts w:ascii="Palatino Linotype" w:hAnsi="Palatino Linotype" w:cs="Arial"/>
              </w:rPr>
            </w:pPr>
            <w:r w:rsidRPr="008F14DE">
              <w:rPr>
                <w:rFonts w:ascii="Palatino Linotype" w:hAnsi="Palatino Linotype" w:cs="Arial"/>
              </w:rPr>
              <w:t>17</w:t>
            </w:r>
          </w:p>
        </w:tc>
        <w:tc>
          <w:tcPr>
            <w:tcW w:w="1554" w:type="dxa"/>
            <w:tcBorders>
              <w:top w:val="nil"/>
              <w:left w:val="single" w:sz="4" w:space="0" w:color="auto"/>
              <w:bottom w:val="nil"/>
              <w:right w:val="single" w:sz="4" w:space="0" w:color="auto"/>
            </w:tcBorders>
          </w:tcPr>
          <w:p w14:paraId="1A5B6D80" w14:textId="6859BF27" w:rsidR="00FE5C6D"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rPr>
              <w:t>38</w:t>
            </w:r>
          </w:p>
        </w:tc>
      </w:tr>
      <w:tr w:rsidR="009B16C9" w:rsidRPr="008F14DE" w14:paraId="6939F61B" w14:textId="77777777" w:rsidTr="009B16C9">
        <w:trPr>
          <w:trHeight w:val="316"/>
        </w:trPr>
        <w:tc>
          <w:tcPr>
            <w:tcW w:w="7508" w:type="dxa"/>
            <w:gridSpan w:val="4"/>
            <w:tcBorders>
              <w:top w:val="nil"/>
            </w:tcBorders>
            <w:shd w:val="clear" w:color="auto" w:fill="7E97AD" w:themeFill="accent1"/>
          </w:tcPr>
          <w:p w14:paraId="6A348CAF" w14:textId="77777777" w:rsidR="009B16C9" w:rsidRPr="008F14DE" w:rsidRDefault="009B16C9" w:rsidP="0031046B">
            <w:pPr>
              <w:pStyle w:val="ListParagraph"/>
              <w:spacing w:before="0"/>
              <w:ind w:left="0"/>
              <w:contextualSpacing w:val="0"/>
              <w:jc w:val="right"/>
              <w:rPr>
                <w:rFonts w:ascii="Palatino Linotype" w:hAnsi="Palatino Linotype" w:cs="Arial"/>
                <w:b/>
                <w:bCs/>
              </w:rPr>
            </w:pPr>
            <w:r w:rsidRPr="008F14DE">
              <w:rPr>
                <w:rFonts w:ascii="Palatino Linotype" w:hAnsi="Palatino Linotype" w:cs="Arial"/>
                <w:b/>
                <w:bCs/>
                <w:color w:val="FFFFFF" w:themeColor="background1"/>
              </w:rPr>
              <w:t xml:space="preserve">                                                                                                                  УКУПНО:</w:t>
            </w:r>
          </w:p>
        </w:tc>
        <w:tc>
          <w:tcPr>
            <w:tcW w:w="1554" w:type="dxa"/>
            <w:tcBorders>
              <w:top w:val="nil"/>
            </w:tcBorders>
            <w:shd w:val="clear" w:color="auto" w:fill="7E97AD" w:themeFill="accent1"/>
          </w:tcPr>
          <w:p w14:paraId="7D05F94D" w14:textId="09E8B304" w:rsidR="009B16C9" w:rsidRPr="008F14DE" w:rsidRDefault="00FE5C6D" w:rsidP="0031046B">
            <w:pPr>
              <w:pStyle w:val="ListParagraph"/>
              <w:spacing w:before="0"/>
              <w:ind w:left="0"/>
              <w:contextualSpacing w:val="0"/>
              <w:jc w:val="center"/>
              <w:rPr>
                <w:rFonts w:ascii="Palatino Linotype" w:hAnsi="Palatino Linotype" w:cs="Arial"/>
                <w:b/>
                <w:bCs/>
              </w:rPr>
            </w:pPr>
            <w:r w:rsidRPr="008F14DE">
              <w:rPr>
                <w:rFonts w:ascii="Palatino Linotype" w:hAnsi="Palatino Linotype" w:cs="Arial"/>
                <w:b/>
                <w:bCs/>
                <w:color w:val="FFFFFF" w:themeColor="background1"/>
              </w:rPr>
              <w:t>150</w:t>
            </w:r>
          </w:p>
        </w:tc>
      </w:tr>
    </w:tbl>
    <w:bookmarkEnd w:id="35"/>
    <w:p w14:paraId="2768C6A2" w14:textId="77777777" w:rsidR="005B5623" w:rsidRPr="008F14DE" w:rsidRDefault="009B16C9" w:rsidP="0031046B">
      <w:pPr>
        <w:autoSpaceDE w:val="0"/>
        <w:autoSpaceDN w:val="0"/>
        <w:adjustRightInd w:val="0"/>
        <w:spacing w:before="0" w:after="0" w:line="240" w:lineRule="auto"/>
        <w:jc w:val="both"/>
        <w:rPr>
          <w:rFonts w:ascii="Palatino Linotype" w:hAnsi="Palatino Linotype" w:cs="Arial"/>
          <w:color w:val="auto"/>
          <w:sz w:val="22"/>
          <w:szCs w:val="22"/>
          <w14:ligatures w14:val="standardContextual"/>
        </w:rPr>
      </w:pPr>
      <w:r w:rsidRPr="008F14DE">
        <w:rPr>
          <w:rFonts w:ascii="Palatino Linotype" w:hAnsi="Palatino Linotype" w:cs="Arial"/>
          <w:i/>
          <w:iCs/>
          <w14:ligatures w14:val="standardContextual"/>
        </w:rPr>
        <w:t>Извор:НСЗ</w:t>
      </w:r>
      <w:r w:rsidRPr="008F14DE">
        <w:rPr>
          <w:rFonts w:ascii="Palatino Linotype" w:hAnsi="Palatino Linotype" w:cs="Arial"/>
          <w:i/>
          <w:iCs/>
          <w14:ligatures w14:val="standardContextual"/>
        </w:rPr>
        <w:br w:type="textWrapping" w:clear="all"/>
      </w:r>
      <w:r w:rsidR="001F3750" w:rsidRPr="008F14DE">
        <w:rPr>
          <w:rFonts w:ascii="Palatino Linotype" w:hAnsi="Palatino Linotype" w:cs="Arial"/>
          <w:color w:val="auto"/>
          <w:sz w:val="22"/>
          <w:szCs w:val="22"/>
          <w14:ligatures w14:val="standardContextual"/>
        </w:rPr>
        <w:t xml:space="preserve">      </w:t>
      </w:r>
    </w:p>
    <w:p w14:paraId="265199C0" w14:textId="6337F96D" w:rsidR="00A4493A" w:rsidRPr="008F14DE" w:rsidRDefault="005B5623" w:rsidP="005B2CB1">
      <w:pPr>
        <w:autoSpaceDE w:val="0"/>
        <w:autoSpaceDN w:val="0"/>
        <w:adjustRightInd w:val="0"/>
        <w:spacing w:before="0" w:line="240" w:lineRule="auto"/>
        <w:jc w:val="both"/>
        <w:rPr>
          <w:rFonts w:ascii="Palatino Linotype" w:hAnsi="Palatino Linotype" w:cs="Arial"/>
          <w:color w:val="auto"/>
          <w:sz w:val="22"/>
          <w:szCs w:val="22"/>
          <w14:ligatures w14:val="standardContextual"/>
        </w:rPr>
      </w:pPr>
      <w:r w:rsidRPr="008F14DE">
        <w:rPr>
          <w:rFonts w:ascii="Palatino Linotype" w:hAnsi="Palatino Linotype" w:cs="Arial"/>
          <w:color w:val="auto"/>
          <w:sz w:val="22"/>
          <w:szCs w:val="22"/>
          <w14:ligatures w14:val="standardContextual"/>
        </w:rPr>
        <w:t xml:space="preserve">        </w:t>
      </w:r>
      <w:r w:rsidR="001F3750" w:rsidRPr="008F14DE">
        <w:rPr>
          <w:rFonts w:ascii="Palatino Linotype" w:hAnsi="Palatino Linotype" w:cs="Arial"/>
          <w:color w:val="auto"/>
          <w:sz w:val="22"/>
          <w:szCs w:val="22"/>
          <w14:ligatures w14:val="standardContextual"/>
        </w:rPr>
        <w:t xml:space="preserve"> Програм ФООО се спроводи у ОШ „</w:t>
      </w:r>
      <w:r w:rsidR="00A51848" w:rsidRPr="008F14DE">
        <w:rPr>
          <w:rFonts w:ascii="Palatino Linotype" w:hAnsi="Palatino Linotype" w:cs="Arial"/>
          <w:color w:val="auto"/>
          <w:sz w:val="22"/>
          <w:szCs w:val="22"/>
          <w14:ligatures w14:val="standardContextual"/>
        </w:rPr>
        <w:t>Паја Јовановић</w:t>
      </w:r>
      <w:r w:rsidR="001F3750" w:rsidRPr="008F14DE">
        <w:rPr>
          <w:rFonts w:ascii="Palatino Linotype" w:hAnsi="Palatino Linotype" w:cs="Arial"/>
          <w:color w:val="auto"/>
          <w:sz w:val="22"/>
          <w:szCs w:val="22"/>
          <w14:ligatures w14:val="standardContextual"/>
        </w:rPr>
        <w:t>“</w:t>
      </w:r>
      <w:r w:rsidR="00A51848" w:rsidRPr="008F14DE">
        <w:rPr>
          <w:rFonts w:ascii="Palatino Linotype" w:hAnsi="Palatino Linotype" w:cs="Arial"/>
          <w:color w:val="auto"/>
          <w:sz w:val="22"/>
          <w:szCs w:val="22"/>
          <w14:ligatures w14:val="standardContextual"/>
        </w:rPr>
        <w:t xml:space="preserve"> Вршац</w:t>
      </w:r>
      <w:r w:rsidR="001F3750" w:rsidRPr="008F14DE">
        <w:rPr>
          <w:rFonts w:ascii="Palatino Linotype" w:hAnsi="Palatino Linotype" w:cs="Arial"/>
          <w:color w:val="auto"/>
          <w:sz w:val="22"/>
          <w:szCs w:val="22"/>
          <w14:ligatures w14:val="standardContextual"/>
        </w:rPr>
        <w:t xml:space="preserve"> и</w:t>
      </w:r>
      <w:r w:rsidR="00A51848" w:rsidRPr="008F14DE">
        <w:rPr>
          <w:rFonts w:ascii="Palatino Linotype" w:hAnsi="Palatino Linotype" w:cs="Arial"/>
          <w:color w:val="auto"/>
          <w:sz w:val="22"/>
          <w:szCs w:val="22"/>
          <w14:ligatures w14:val="standardContextual"/>
        </w:rPr>
        <w:t xml:space="preserve"> тренутно га похађа 20 Рома и Ромкиња</w:t>
      </w:r>
      <w:r w:rsidR="001F3750" w:rsidRPr="008F14DE">
        <w:rPr>
          <w:rFonts w:ascii="Palatino Linotype" w:hAnsi="Palatino Linotype" w:cs="Arial"/>
          <w:color w:val="auto"/>
          <w:sz w:val="22"/>
          <w:szCs w:val="22"/>
          <w14:ligatures w14:val="standardContextual"/>
        </w:rPr>
        <w:t>. Такође, у граду постоје и јавно признати организатори неформалних програма образовања одраслих (обуке за тржиште рада) које реализуј</w:t>
      </w:r>
      <w:r w:rsidR="00A51848" w:rsidRPr="008F14DE">
        <w:rPr>
          <w:rFonts w:ascii="Palatino Linotype" w:hAnsi="Palatino Linotype" w:cs="Arial"/>
          <w:color w:val="auto"/>
          <w:sz w:val="22"/>
          <w:szCs w:val="22"/>
          <w14:ligatures w14:val="standardContextual"/>
        </w:rPr>
        <w:t xml:space="preserve">е „Превинг сервис“ Вршац. </w:t>
      </w:r>
      <w:r w:rsidR="00A4493A" w:rsidRPr="008F14DE">
        <w:rPr>
          <w:rFonts w:ascii="Palatino Linotype" w:hAnsi="Palatino Linotype" w:cs="Arial"/>
          <w:color w:val="auto"/>
          <w:sz w:val="22"/>
          <w:szCs w:val="22"/>
          <w14:ligatures w14:val="standardContextual"/>
        </w:rPr>
        <w:t xml:space="preserve"> </w:t>
      </w:r>
    </w:p>
    <w:p w14:paraId="6719FCE0" w14:textId="6B070D64" w:rsidR="00A010BE" w:rsidRDefault="00FE673B" w:rsidP="005B2CB1">
      <w:pPr>
        <w:autoSpaceDE w:val="0"/>
        <w:autoSpaceDN w:val="0"/>
        <w:adjustRightInd w:val="0"/>
        <w:spacing w:before="0" w:line="240" w:lineRule="auto"/>
        <w:jc w:val="both"/>
        <w:rPr>
          <w:rFonts w:ascii="Palatino Linotype" w:hAnsi="Palatino Linotype" w:cs="Arial"/>
          <w:color w:val="auto"/>
          <w:sz w:val="22"/>
          <w:szCs w:val="22"/>
          <w14:ligatures w14:val="standardContextual"/>
        </w:rPr>
      </w:pPr>
      <w:r w:rsidRPr="008F14DE">
        <w:rPr>
          <w:rFonts w:ascii="Palatino Linotype" w:hAnsi="Palatino Linotype" w:cs="Arial"/>
          <w:color w:val="auto"/>
          <w:sz w:val="22"/>
          <w:szCs w:val="22"/>
          <w14:ligatures w14:val="standardContextual"/>
        </w:rPr>
        <w:t xml:space="preserve">        У оквиру пројекта </w:t>
      </w:r>
      <w:bookmarkStart w:id="36" w:name="_Hlk215766715"/>
      <w:r w:rsidRPr="008F14DE">
        <w:rPr>
          <w:rFonts w:ascii="Palatino Linotype" w:hAnsi="Palatino Linotype" w:cs="Arial"/>
          <w:color w:val="auto"/>
          <w:sz w:val="22"/>
          <w:szCs w:val="22"/>
          <w14:ligatures w14:val="standardContextual"/>
        </w:rPr>
        <w:t xml:space="preserve">„Безбедна жена, јака заједница – пројекат оснаживања и подршке женама погођеним насиљем“ </w:t>
      </w:r>
      <w:bookmarkEnd w:id="36"/>
      <w:r w:rsidRPr="008F14DE">
        <w:rPr>
          <w:rFonts w:ascii="Palatino Linotype" w:hAnsi="Palatino Linotype" w:cs="Arial"/>
          <w:color w:val="auto"/>
          <w:sz w:val="22"/>
          <w:szCs w:val="22"/>
          <w14:ligatures w14:val="standardContextual"/>
        </w:rPr>
        <w:t xml:space="preserve">који је спровео Град Вршац у периоду 2024 – 2025. год. уз подршку Немачке  организације за међународну сарадњу ГИЗ, обучено је 12 жена (9 Ромкиња) које су претпеле насиље за дефицитарна занимања на тржишту рада (кројачица, фризерка). Корисницама је у оквиру пројекта поред подршке за запошљавање пружена и правна, психолошка и психосоцијална подршка. Такође, у периоду 2020 – 2021. велики број незапослених Рома и Ромкиња је учествовао у програмима преквалификација и стицања сертификата за бројна занимања, захваљујући донаторским средствима ГИЗ-а и СКГО. </w:t>
      </w:r>
    </w:p>
    <w:p w14:paraId="0943B1D9" w14:textId="77777777" w:rsidR="00A010BE" w:rsidRPr="008F14DE" w:rsidRDefault="00A010BE" w:rsidP="005B2CB1">
      <w:pPr>
        <w:autoSpaceDE w:val="0"/>
        <w:autoSpaceDN w:val="0"/>
        <w:adjustRightInd w:val="0"/>
        <w:spacing w:before="0" w:line="240" w:lineRule="auto"/>
        <w:jc w:val="both"/>
        <w:rPr>
          <w:rFonts w:ascii="Palatino Linotype" w:hAnsi="Palatino Linotype" w:cs="Arial"/>
          <w:color w:val="auto"/>
          <w:sz w:val="22"/>
          <w:szCs w:val="22"/>
          <w14:ligatures w14:val="standardContextual"/>
        </w:rPr>
      </w:pPr>
      <w:bookmarkStart w:id="37" w:name="_Hlk215757181"/>
    </w:p>
    <w:p w14:paraId="6A83A04C" w14:textId="5009BBAC" w:rsidR="003910F4" w:rsidRPr="008F14DE" w:rsidRDefault="0031046B" w:rsidP="00A010BE">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b/>
          <w:bCs/>
          <w:color w:val="776E51" w:themeColor="accent6" w:themeShade="BF"/>
        </w:rPr>
      </w:pPr>
      <w:r w:rsidRPr="0031046B">
        <w:rPr>
          <w:rFonts w:ascii="Palatino Linotype" w:hAnsi="Palatino Linotype" w:cs="Arial"/>
          <w:b/>
          <w:color w:val="auto"/>
          <w:sz w:val="22"/>
          <w:szCs w:val="22"/>
          <w14:ligatures w14:val="standardContextual"/>
        </w:rPr>
        <w:t>На фокус групи са предствницима ромске заједнице</w:t>
      </w:r>
      <w:r w:rsidRPr="0031046B">
        <w:rPr>
          <w:rFonts w:ascii="Palatino Linotype" w:hAnsi="Palatino Linotype" w:cs="Arial"/>
          <w:bCs/>
          <w:color w:val="auto"/>
          <w:sz w:val="22"/>
          <w:szCs w:val="22"/>
          <w14:ligatures w14:val="standardContextual"/>
        </w:rPr>
        <w:t xml:space="preserve"> </w:t>
      </w:r>
      <w:bookmarkStart w:id="38" w:name="_Toc185181920"/>
      <w:r w:rsidR="00A010BE">
        <w:rPr>
          <w:rFonts w:ascii="Palatino Linotype" w:hAnsi="Palatino Linotype" w:cs="Arial"/>
          <w:bCs/>
          <w:color w:val="auto"/>
          <w:sz w:val="22"/>
          <w:szCs w:val="22"/>
          <w:lang w:val="en-GB"/>
          <w14:ligatures w14:val="standardContextual"/>
        </w:rPr>
        <w:t xml:space="preserve">je </w:t>
      </w:r>
      <w:r w:rsidR="00A010BE">
        <w:rPr>
          <w:rFonts w:ascii="Palatino Linotype" w:hAnsi="Palatino Linotype" w:cs="Arial"/>
          <w:bCs/>
          <w:color w:val="auto"/>
          <w:sz w:val="22"/>
          <w:szCs w:val="22"/>
          <w14:ligatures w14:val="standardContextual"/>
        </w:rPr>
        <w:t>у</w:t>
      </w:r>
      <w:r w:rsidR="00A010BE" w:rsidRPr="00A010BE">
        <w:rPr>
          <w:rFonts w:ascii="Palatino Linotype" w:hAnsi="Palatino Linotype" w:cs="Arial"/>
          <w:bCs/>
          <w:color w:val="auto"/>
          <w:sz w:val="22"/>
          <w:szCs w:val="22"/>
          <w14:ligatures w14:val="standardContextual"/>
        </w:rPr>
        <w:t xml:space="preserve">казано на недовољну мотивацију </w:t>
      </w:r>
      <w:r w:rsidR="00A010BE">
        <w:rPr>
          <w:rFonts w:ascii="Palatino Linotype" w:hAnsi="Palatino Linotype" w:cs="Arial"/>
          <w:bCs/>
          <w:color w:val="auto"/>
          <w:sz w:val="22"/>
          <w:szCs w:val="22"/>
          <w14:ligatures w14:val="standardContextual"/>
        </w:rPr>
        <w:t xml:space="preserve">једног </w:t>
      </w:r>
      <w:r w:rsidR="00A010BE" w:rsidRPr="00A010BE">
        <w:rPr>
          <w:rFonts w:ascii="Palatino Linotype" w:hAnsi="Palatino Linotype" w:cs="Arial"/>
          <w:bCs/>
          <w:color w:val="auto"/>
          <w:sz w:val="22"/>
          <w:szCs w:val="22"/>
          <w14:ligatures w14:val="standardContextual"/>
        </w:rPr>
        <w:t xml:space="preserve">дела </w:t>
      </w:r>
      <w:r w:rsidR="00A010BE">
        <w:rPr>
          <w:rFonts w:ascii="Palatino Linotype" w:hAnsi="Palatino Linotype" w:cs="Arial"/>
          <w:bCs/>
          <w:color w:val="auto"/>
          <w:sz w:val="22"/>
          <w:szCs w:val="22"/>
          <w14:ligatures w14:val="standardContextual"/>
        </w:rPr>
        <w:t>ромске заједнице</w:t>
      </w:r>
      <w:r w:rsidR="00A010BE" w:rsidRPr="00A010BE">
        <w:rPr>
          <w:rFonts w:ascii="Palatino Linotype" w:hAnsi="Palatino Linotype" w:cs="Arial"/>
          <w:bCs/>
          <w:color w:val="auto"/>
          <w:sz w:val="22"/>
          <w:szCs w:val="22"/>
          <w14:ligatures w14:val="standardContextual"/>
        </w:rPr>
        <w:t xml:space="preserve"> за активно тражење посла, као и на лошу квалификациону структуру и недостатак понуде послова за ниско квалификована лица. </w:t>
      </w:r>
      <w:r w:rsidR="00A010BE">
        <w:rPr>
          <w:rFonts w:ascii="Palatino Linotype" w:hAnsi="Palatino Linotype" w:cs="Arial"/>
          <w:bCs/>
          <w:color w:val="auto"/>
          <w:sz w:val="22"/>
          <w:szCs w:val="22"/>
          <w14:ligatures w14:val="standardContextual"/>
        </w:rPr>
        <w:t>Такође, учесници су истакли да</w:t>
      </w:r>
      <w:r w:rsidR="00A010BE" w:rsidRPr="00A010BE">
        <w:rPr>
          <w:rFonts w:ascii="Palatino Linotype" w:hAnsi="Palatino Linotype" w:cs="Arial"/>
          <w:bCs/>
          <w:color w:val="auto"/>
          <w:sz w:val="22"/>
          <w:szCs w:val="22"/>
          <w14:ligatures w14:val="standardContextual"/>
        </w:rPr>
        <w:t xml:space="preserve"> се</w:t>
      </w:r>
      <w:r w:rsidR="00A010BE">
        <w:rPr>
          <w:rFonts w:ascii="Palatino Linotype" w:hAnsi="Palatino Linotype" w:cs="Arial"/>
          <w:bCs/>
          <w:color w:val="auto"/>
          <w:sz w:val="22"/>
          <w:szCs w:val="22"/>
          <w14:ligatures w14:val="standardContextual"/>
        </w:rPr>
        <w:t xml:space="preserve"> незапослена лица углавом </w:t>
      </w:r>
      <w:r w:rsidR="00A010BE" w:rsidRPr="00A010BE">
        <w:rPr>
          <w:rFonts w:ascii="Palatino Linotype" w:hAnsi="Palatino Linotype" w:cs="Arial"/>
          <w:bCs/>
          <w:color w:val="auto"/>
          <w:sz w:val="22"/>
          <w:szCs w:val="22"/>
          <w14:ligatures w14:val="standardContextual"/>
        </w:rPr>
        <w:t>пријављуј</w:t>
      </w:r>
      <w:r w:rsidR="00A010BE">
        <w:rPr>
          <w:rFonts w:ascii="Palatino Linotype" w:hAnsi="Palatino Linotype" w:cs="Arial"/>
          <w:bCs/>
          <w:color w:val="auto"/>
          <w:sz w:val="22"/>
          <w:szCs w:val="22"/>
          <w14:ligatures w14:val="standardContextual"/>
        </w:rPr>
        <w:t xml:space="preserve">у на </w:t>
      </w:r>
      <w:r w:rsidR="00A010BE" w:rsidRPr="00A010BE">
        <w:rPr>
          <w:rFonts w:ascii="Palatino Linotype" w:hAnsi="Palatino Linotype" w:cs="Arial"/>
          <w:bCs/>
          <w:color w:val="auto"/>
          <w:sz w:val="22"/>
          <w:szCs w:val="22"/>
          <w14:ligatures w14:val="standardContextual"/>
        </w:rPr>
        <w:t xml:space="preserve">НСЗ </w:t>
      </w:r>
      <w:r w:rsidR="00A010BE">
        <w:rPr>
          <w:rFonts w:ascii="Palatino Linotype" w:hAnsi="Palatino Linotype" w:cs="Arial"/>
          <w:bCs/>
          <w:color w:val="auto"/>
          <w:sz w:val="22"/>
          <w:szCs w:val="22"/>
          <w14:ligatures w14:val="standardContextual"/>
        </w:rPr>
        <w:t xml:space="preserve">ради остваривања права на новчану социјалну помоћ, а указано је и на то да постоји </w:t>
      </w:r>
      <w:r w:rsidR="00A010BE" w:rsidRPr="00A010BE">
        <w:rPr>
          <w:rFonts w:ascii="Palatino Linotype" w:hAnsi="Palatino Linotype" w:cs="Arial"/>
          <w:bCs/>
          <w:color w:val="auto"/>
          <w:sz w:val="22"/>
          <w:szCs w:val="22"/>
          <w14:ligatures w14:val="standardContextual"/>
        </w:rPr>
        <w:t xml:space="preserve">скривена дискриминација </w:t>
      </w:r>
      <w:r w:rsidR="00A010BE">
        <w:rPr>
          <w:rFonts w:ascii="Palatino Linotype" w:hAnsi="Palatino Linotype" w:cs="Arial"/>
          <w:bCs/>
          <w:color w:val="auto"/>
          <w:sz w:val="22"/>
          <w:szCs w:val="22"/>
          <w14:ligatures w14:val="standardContextual"/>
        </w:rPr>
        <w:t xml:space="preserve">према Ромима </w:t>
      </w:r>
      <w:r w:rsidR="00A010BE" w:rsidRPr="00A010BE">
        <w:rPr>
          <w:rFonts w:ascii="Palatino Linotype" w:hAnsi="Palatino Linotype" w:cs="Arial"/>
          <w:bCs/>
          <w:color w:val="auto"/>
          <w:sz w:val="22"/>
          <w:szCs w:val="22"/>
          <w14:ligatures w14:val="standardContextual"/>
        </w:rPr>
        <w:t>при запошљавању.</w:t>
      </w:r>
      <w:r w:rsidR="00A010BE">
        <w:rPr>
          <w:rFonts w:ascii="Palatino Linotype" w:hAnsi="Palatino Linotype" w:cs="Arial"/>
          <w:bCs/>
          <w:color w:val="auto"/>
          <w:sz w:val="22"/>
          <w:szCs w:val="22"/>
          <w14:ligatures w14:val="standardContextual"/>
        </w:rPr>
        <w:t xml:space="preserve">  </w:t>
      </w:r>
      <w:bookmarkEnd w:id="38"/>
    </w:p>
    <w:p w14:paraId="5B3F7520" w14:textId="77777777" w:rsidR="00074220" w:rsidRDefault="00074220" w:rsidP="00074220">
      <w:pPr>
        <w:rPr>
          <w:lang w:eastAsia="en-US"/>
        </w:rPr>
      </w:pPr>
    </w:p>
    <w:bookmarkEnd w:id="37"/>
    <w:p w14:paraId="420C985F" w14:textId="77777777" w:rsidR="00A010BE" w:rsidRDefault="00A010BE" w:rsidP="00074220">
      <w:pPr>
        <w:rPr>
          <w:lang w:eastAsia="en-US"/>
        </w:rPr>
      </w:pPr>
    </w:p>
    <w:p w14:paraId="473AD558" w14:textId="77777777" w:rsidR="009D2218" w:rsidRDefault="009D2218" w:rsidP="00074220">
      <w:pPr>
        <w:rPr>
          <w:lang w:eastAsia="en-US"/>
        </w:rPr>
      </w:pPr>
    </w:p>
    <w:p w14:paraId="1AD35D12" w14:textId="77777777" w:rsidR="009D2218" w:rsidRDefault="009D2218" w:rsidP="00074220">
      <w:pPr>
        <w:rPr>
          <w:lang w:eastAsia="en-US"/>
        </w:rPr>
      </w:pPr>
    </w:p>
    <w:p w14:paraId="40E0AB07" w14:textId="653B5FF2" w:rsidR="009D2218" w:rsidRPr="008F14DE" w:rsidRDefault="009D2218" w:rsidP="009D2218">
      <w:pPr>
        <w:pStyle w:val="Heading2"/>
        <w:rPr>
          <w:rFonts w:ascii="Palatino Linotype" w:hAnsi="Palatino Linotype"/>
          <w:b/>
          <w:bCs/>
          <w:color w:val="776E51" w:themeColor="accent6" w:themeShade="BF"/>
          <w:lang w:val="sr-Cyrl-RS"/>
        </w:rPr>
      </w:pPr>
      <w:r w:rsidRPr="008F14DE">
        <w:rPr>
          <w:rFonts w:ascii="Palatino Linotype" w:hAnsi="Palatino Linotype"/>
          <w:b/>
          <w:bCs/>
          <w:color w:val="776E51" w:themeColor="accent6" w:themeShade="BF"/>
          <w:lang w:val="sr-Cyrl-RS"/>
        </w:rPr>
        <w:lastRenderedPageBreak/>
        <w:t>3.</w:t>
      </w:r>
      <w:r>
        <w:rPr>
          <w:rFonts w:ascii="Palatino Linotype" w:hAnsi="Palatino Linotype"/>
          <w:b/>
          <w:bCs/>
          <w:color w:val="776E51" w:themeColor="accent6" w:themeShade="BF"/>
          <w:lang w:val="sr-Cyrl-RS"/>
        </w:rPr>
        <w:t>3</w:t>
      </w:r>
      <w:r w:rsidRPr="008F14DE">
        <w:rPr>
          <w:rFonts w:ascii="Palatino Linotype" w:hAnsi="Palatino Linotype"/>
          <w:b/>
          <w:bCs/>
          <w:color w:val="776E51" w:themeColor="accent6" w:themeShade="BF"/>
          <w:lang w:val="sr-Cyrl-RS"/>
        </w:rPr>
        <w:t>.</w:t>
      </w:r>
      <w:r>
        <w:rPr>
          <w:rFonts w:ascii="Palatino Linotype" w:hAnsi="Palatino Linotype"/>
          <w:b/>
          <w:bCs/>
          <w:color w:val="776E51" w:themeColor="accent6" w:themeShade="BF"/>
          <w:lang w:val="sr-Cyrl-RS"/>
        </w:rPr>
        <w:t>2</w:t>
      </w:r>
      <w:r w:rsidRPr="008F14DE">
        <w:rPr>
          <w:rFonts w:ascii="Palatino Linotype" w:hAnsi="Palatino Linotype"/>
          <w:b/>
          <w:bCs/>
          <w:color w:val="776E51" w:themeColor="accent6" w:themeShade="BF"/>
          <w:lang w:val="sr-Cyrl-RS"/>
        </w:rPr>
        <w:t xml:space="preserve"> SWOT анализа у области </w:t>
      </w:r>
      <w:r>
        <w:rPr>
          <w:rFonts w:ascii="Palatino Linotype" w:hAnsi="Palatino Linotype"/>
          <w:b/>
          <w:bCs/>
          <w:color w:val="776E51" w:themeColor="accent6" w:themeShade="BF"/>
          <w:lang w:val="sr-Cyrl-RS"/>
        </w:rPr>
        <w:t>запошљавања</w:t>
      </w:r>
    </w:p>
    <w:p w14:paraId="0474274D" w14:textId="77777777" w:rsidR="00A010BE" w:rsidRPr="008F14DE" w:rsidRDefault="00A010BE" w:rsidP="00074220">
      <w:pPr>
        <w:rPr>
          <w:lang w:eastAsia="en-US"/>
        </w:rPr>
      </w:pPr>
    </w:p>
    <w:tbl>
      <w:tblPr>
        <w:tblStyle w:val="TableGrid"/>
        <w:tblW w:w="9017" w:type="dxa"/>
        <w:tblInd w:w="-5" w:type="dxa"/>
        <w:tblLook w:val="04A0" w:firstRow="1" w:lastRow="0" w:firstColumn="1" w:lastColumn="0" w:noHBand="0" w:noVBand="1"/>
      </w:tblPr>
      <w:tblGrid>
        <w:gridCol w:w="3686"/>
        <w:gridCol w:w="5331"/>
      </w:tblGrid>
      <w:tr w:rsidR="003910F4" w:rsidRPr="008F14DE" w14:paraId="170BE6DB" w14:textId="77777777" w:rsidTr="000C3CEA">
        <w:trPr>
          <w:trHeight w:val="193"/>
        </w:trPr>
        <w:tc>
          <w:tcPr>
            <w:tcW w:w="3686" w:type="dxa"/>
            <w:shd w:val="clear" w:color="auto" w:fill="776E51" w:themeFill="accent6" w:themeFillShade="BF"/>
          </w:tcPr>
          <w:p w14:paraId="56A97A72" w14:textId="77777777" w:rsidR="003910F4" w:rsidRPr="008F14DE" w:rsidRDefault="003910F4"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СНАГЕ</w:t>
            </w:r>
          </w:p>
        </w:tc>
        <w:tc>
          <w:tcPr>
            <w:tcW w:w="5331" w:type="dxa"/>
            <w:shd w:val="clear" w:color="auto" w:fill="776E51" w:themeFill="accent6" w:themeFillShade="BF"/>
          </w:tcPr>
          <w:p w14:paraId="3ECB4467" w14:textId="77777777" w:rsidR="003910F4" w:rsidRPr="008F14DE" w:rsidRDefault="003910F4"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A010BE" w:rsidRPr="008F14DE" w14:paraId="6A9CAC98" w14:textId="77777777" w:rsidTr="000C3CEA">
        <w:trPr>
          <w:trHeight w:val="1550"/>
        </w:trPr>
        <w:tc>
          <w:tcPr>
            <w:tcW w:w="3686" w:type="dxa"/>
          </w:tcPr>
          <w:p w14:paraId="5C3C533D" w14:textId="6AA8944E" w:rsidR="00A010BE" w:rsidRPr="00A010BE" w:rsidRDefault="00A010BE" w:rsidP="00A010BE">
            <w:pPr>
              <w:rPr>
                <w:rFonts w:ascii="Palatino Linotype" w:hAnsi="Palatino Linotype"/>
                <w:color w:val="auto"/>
              </w:rPr>
            </w:pPr>
          </w:p>
          <w:p w14:paraId="5E4EDEF8" w14:textId="108A4D7F" w:rsidR="00A010BE" w:rsidRDefault="00A010BE">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Усвојен План развоја Града Вршца </w:t>
            </w:r>
          </w:p>
          <w:p w14:paraId="1152235B" w14:textId="40E2F7F2" w:rsidR="00A010BE" w:rsidRDefault="00A010BE">
            <w:pPr>
              <w:pStyle w:val="ListParagraph"/>
              <w:numPr>
                <w:ilvl w:val="0"/>
                <w:numId w:val="20"/>
              </w:numPr>
              <w:spacing w:before="0"/>
              <w:rPr>
                <w:rFonts w:ascii="Palatino Linotype" w:hAnsi="Palatino Linotype"/>
                <w:color w:val="auto"/>
              </w:rPr>
            </w:pPr>
            <w:r w:rsidRPr="00A010BE">
              <w:rPr>
                <w:rFonts w:ascii="Palatino Linotype" w:hAnsi="Palatino Linotype"/>
                <w:color w:val="auto"/>
              </w:rPr>
              <w:t xml:space="preserve">Координатор за ромска питања </w:t>
            </w:r>
          </w:p>
          <w:p w14:paraId="02FB0EAD" w14:textId="2417D213" w:rsidR="00A010BE" w:rsidRPr="00A010BE" w:rsidRDefault="00A010BE">
            <w:pPr>
              <w:pStyle w:val="ListParagraph"/>
              <w:numPr>
                <w:ilvl w:val="0"/>
                <w:numId w:val="20"/>
              </w:numPr>
              <w:spacing w:before="0"/>
              <w:rPr>
                <w:rFonts w:ascii="Palatino Linotype" w:hAnsi="Palatino Linotype"/>
                <w:color w:val="auto"/>
              </w:rPr>
            </w:pPr>
            <w:r>
              <w:rPr>
                <w:rFonts w:ascii="Palatino Linotype" w:hAnsi="Palatino Linotype"/>
                <w:color w:val="auto"/>
              </w:rPr>
              <w:t>Мобилни тим за инклузију Рома</w:t>
            </w:r>
          </w:p>
          <w:p w14:paraId="5068C109" w14:textId="43931FEF" w:rsidR="00A010BE" w:rsidRDefault="00A010BE">
            <w:pPr>
              <w:pStyle w:val="ListParagraph"/>
              <w:numPr>
                <w:ilvl w:val="0"/>
                <w:numId w:val="20"/>
              </w:numPr>
              <w:spacing w:before="0"/>
              <w:rPr>
                <w:rFonts w:ascii="Palatino Linotype" w:hAnsi="Palatino Linotype"/>
                <w:color w:val="auto"/>
              </w:rPr>
            </w:pPr>
            <w:r w:rsidRPr="00A010BE">
              <w:rPr>
                <w:rFonts w:ascii="Palatino Linotype" w:hAnsi="Palatino Linotype"/>
                <w:color w:val="auto"/>
              </w:rPr>
              <w:t xml:space="preserve">Програм ФООО у ОШ „Паја Јовановић“ </w:t>
            </w:r>
          </w:p>
          <w:p w14:paraId="35978048" w14:textId="20F44A32" w:rsidR="00A010BE" w:rsidRDefault="00EA6484">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Добра сарадња </w:t>
            </w:r>
            <w:r w:rsidR="00A010BE" w:rsidRPr="00A010BE">
              <w:rPr>
                <w:rFonts w:ascii="Palatino Linotype" w:hAnsi="Palatino Linotype"/>
                <w:color w:val="auto"/>
              </w:rPr>
              <w:t>локалне самоуправе</w:t>
            </w:r>
            <w:r>
              <w:rPr>
                <w:rFonts w:ascii="Palatino Linotype" w:hAnsi="Palatino Linotype"/>
                <w:color w:val="auto"/>
              </w:rPr>
              <w:t xml:space="preserve"> и НСЗ</w:t>
            </w:r>
          </w:p>
          <w:p w14:paraId="67232FA3" w14:textId="62E97C9F" w:rsidR="0002146E" w:rsidRPr="00A010BE" w:rsidRDefault="0002146E">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Већи број реализованих пројеката са циљем </w:t>
            </w:r>
            <w:r w:rsidRPr="0002146E">
              <w:rPr>
                <w:rFonts w:ascii="Palatino Linotype" w:hAnsi="Palatino Linotype"/>
                <w:color w:val="auto"/>
              </w:rPr>
              <w:t>преквалификациј</w:t>
            </w:r>
            <w:r>
              <w:rPr>
                <w:rFonts w:ascii="Palatino Linotype" w:hAnsi="Palatino Linotype"/>
                <w:color w:val="auto"/>
              </w:rPr>
              <w:t>е</w:t>
            </w:r>
            <w:r w:rsidRPr="0002146E">
              <w:rPr>
                <w:rFonts w:ascii="Palatino Linotype" w:hAnsi="Palatino Linotype"/>
                <w:color w:val="auto"/>
              </w:rPr>
              <w:t xml:space="preserve"> </w:t>
            </w:r>
            <w:r>
              <w:rPr>
                <w:rFonts w:ascii="Palatino Linotype" w:hAnsi="Palatino Linotype"/>
                <w:color w:val="auto"/>
              </w:rPr>
              <w:t xml:space="preserve">Рома </w:t>
            </w:r>
            <w:r w:rsidRPr="0002146E">
              <w:rPr>
                <w:rFonts w:ascii="Palatino Linotype" w:hAnsi="Palatino Linotype"/>
                <w:color w:val="auto"/>
              </w:rPr>
              <w:t xml:space="preserve">и стицања </w:t>
            </w:r>
            <w:r>
              <w:rPr>
                <w:rFonts w:ascii="Palatino Linotype" w:hAnsi="Palatino Linotype"/>
                <w:color w:val="auto"/>
              </w:rPr>
              <w:t>вештина за дефицитарна занимања</w:t>
            </w:r>
          </w:p>
          <w:p w14:paraId="7CCE934F" w14:textId="56CF1CB4" w:rsidR="00A010BE" w:rsidRPr="00A010BE" w:rsidRDefault="00A010BE" w:rsidP="00A010BE">
            <w:pPr>
              <w:spacing w:before="0"/>
              <w:ind w:left="360"/>
              <w:rPr>
                <w:rFonts w:ascii="Palatino Linotype" w:hAnsi="Palatino Linotype" w:cs="Arial"/>
                <w:color w:val="auto"/>
              </w:rPr>
            </w:pPr>
          </w:p>
        </w:tc>
        <w:tc>
          <w:tcPr>
            <w:tcW w:w="5331" w:type="dxa"/>
          </w:tcPr>
          <w:p w14:paraId="5F750194" w14:textId="54BB1351" w:rsidR="00A010BE" w:rsidRPr="00A010BE" w:rsidRDefault="00A010BE" w:rsidP="00A010BE">
            <w:pPr>
              <w:rPr>
                <w:rFonts w:ascii="Palatino Linotype" w:hAnsi="Palatino Linotype"/>
                <w:color w:val="auto"/>
              </w:rPr>
            </w:pPr>
          </w:p>
          <w:p w14:paraId="5894B666" w14:textId="5C3668BC" w:rsidR="0002146E" w:rsidRDefault="0002146E">
            <w:pPr>
              <w:pStyle w:val="ListParagraph"/>
              <w:numPr>
                <w:ilvl w:val="0"/>
                <w:numId w:val="20"/>
              </w:numPr>
              <w:spacing w:before="0"/>
              <w:rPr>
                <w:rFonts w:ascii="Palatino Linotype" w:hAnsi="Palatino Linotype"/>
                <w:color w:val="auto"/>
              </w:rPr>
            </w:pPr>
            <w:r>
              <w:rPr>
                <w:rFonts w:ascii="Palatino Linotype" w:hAnsi="Palatino Linotype"/>
                <w:color w:val="auto"/>
              </w:rPr>
              <w:t>Непотпуна евиденција о стварној незапослености ромске популације</w:t>
            </w:r>
          </w:p>
          <w:p w14:paraId="3DDD9287" w14:textId="400B6785" w:rsidR="0002146E" w:rsidRDefault="0002146E">
            <w:pPr>
              <w:pStyle w:val="ListParagraph"/>
              <w:numPr>
                <w:ilvl w:val="0"/>
                <w:numId w:val="20"/>
              </w:numPr>
              <w:spacing w:before="0"/>
              <w:rPr>
                <w:rFonts w:ascii="Palatino Linotype" w:hAnsi="Palatino Linotype"/>
                <w:color w:val="auto"/>
              </w:rPr>
            </w:pPr>
            <w:r>
              <w:rPr>
                <w:rFonts w:ascii="Palatino Linotype" w:hAnsi="Palatino Linotype"/>
                <w:color w:val="auto"/>
              </w:rPr>
              <w:t>Велики број младих Рома међу регистрованим незапосленим лицима (32%)</w:t>
            </w:r>
          </w:p>
          <w:p w14:paraId="7C9DBA88" w14:textId="6DF2E596" w:rsidR="0002146E" w:rsidRDefault="0002146E">
            <w:pPr>
              <w:pStyle w:val="ListParagraph"/>
              <w:numPr>
                <w:ilvl w:val="0"/>
                <w:numId w:val="20"/>
              </w:numPr>
              <w:spacing w:before="0"/>
              <w:rPr>
                <w:rFonts w:ascii="Palatino Linotype" w:hAnsi="Palatino Linotype"/>
                <w:color w:val="auto"/>
              </w:rPr>
            </w:pPr>
            <w:r>
              <w:rPr>
                <w:rFonts w:ascii="Palatino Linotype" w:hAnsi="Palatino Linotype"/>
                <w:color w:val="auto"/>
              </w:rPr>
              <w:t>Низак степен образовања и лоша</w:t>
            </w:r>
            <w:r w:rsidRPr="00A010BE">
              <w:rPr>
                <w:rFonts w:ascii="Palatino Linotype" w:hAnsi="Palatino Linotype"/>
                <w:color w:val="auto"/>
              </w:rPr>
              <w:t xml:space="preserve"> квалификациона структура </w:t>
            </w:r>
          </w:p>
          <w:p w14:paraId="544AD323" w14:textId="33282AEE" w:rsidR="0002146E" w:rsidRPr="0002146E" w:rsidRDefault="0002146E">
            <w:pPr>
              <w:pStyle w:val="ListParagraph"/>
              <w:numPr>
                <w:ilvl w:val="0"/>
                <w:numId w:val="20"/>
              </w:numPr>
              <w:spacing w:before="0"/>
              <w:rPr>
                <w:rFonts w:ascii="Palatino Linotype" w:hAnsi="Palatino Linotype"/>
                <w:color w:val="auto"/>
              </w:rPr>
            </w:pPr>
            <w:r>
              <w:rPr>
                <w:rFonts w:ascii="Palatino Linotype" w:hAnsi="Palatino Linotype"/>
                <w:color w:val="auto"/>
              </w:rPr>
              <w:t>Дугорочна незапосленост</w:t>
            </w:r>
          </w:p>
          <w:p w14:paraId="26CA7611" w14:textId="01C0B2B7" w:rsidR="00A010BE" w:rsidRPr="00A010BE" w:rsidRDefault="00A010BE">
            <w:pPr>
              <w:pStyle w:val="ListParagraph"/>
              <w:numPr>
                <w:ilvl w:val="0"/>
                <w:numId w:val="20"/>
              </w:numPr>
              <w:spacing w:before="0"/>
              <w:rPr>
                <w:rFonts w:ascii="Palatino Linotype" w:hAnsi="Palatino Linotype"/>
                <w:color w:val="auto"/>
              </w:rPr>
            </w:pPr>
            <w:r w:rsidRPr="00A010BE">
              <w:rPr>
                <w:rFonts w:ascii="Palatino Linotype" w:hAnsi="Palatino Linotype"/>
                <w:color w:val="auto"/>
              </w:rPr>
              <w:t xml:space="preserve">Недостатак мотивације </w:t>
            </w:r>
            <w:r w:rsidR="00EA6484">
              <w:rPr>
                <w:rFonts w:ascii="Palatino Linotype" w:hAnsi="Palatino Linotype"/>
                <w:color w:val="auto"/>
              </w:rPr>
              <w:t xml:space="preserve">код одређеног дела ромске популације </w:t>
            </w:r>
            <w:r w:rsidRPr="00A010BE">
              <w:rPr>
                <w:rFonts w:ascii="Palatino Linotype" w:hAnsi="Palatino Linotype"/>
                <w:color w:val="auto"/>
              </w:rPr>
              <w:t>за стварно тражење посла</w:t>
            </w:r>
          </w:p>
          <w:p w14:paraId="402021D9" w14:textId="4FF24144" w:rsidR="00A010BE" w:rsidRPr="00A010BE" w:rsidRDefault="00BF407C">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Учестала пракса пријављивања </w:t>
            </w:r>
            <w:r w:rsidR="00EA6484">
              <w:rPr>
                <w:rFonts w:ascii="Palatino Linotype" w:hAnsi="Palatino Linotype"/>
                <w:color w:val="auto"/>
              </w:rPr>
              <w:t xml:space="preserve">на </w:t>
            </w:r>
            <w:r w:rsidR="00A010BE" w:rsidRPr="00A010BE">
              <w:rPr>
                <w:rFonts w:ascii="Palatino Linotype" w:hAnsi="Palatino Linotype"/>
                <w:color w:val="auto"/>
              </w:rPr>
              <w:t xml:space="preserve">НСЗ </w:t>
            </w:r>
            <w:r w:rsidR="00EA6484">
              <w:rPr>
                <w:rFonts w:ascii="Palatino Linotype" w:hAnsi="Palatino Linotype"/>
                <w:color w:val="auto"/>
              </w:rPr>
              <w:t>само због социјалних давања</w:t>
            </w:r>
          </w:p>
          <w:p w14:paraId="66F049DF" w14:textId="609A20D1" w:rsidR="00A010BE" w:rsidRDefault="00A010BE">
            <w:pPr>
              <w:pStyle w:val="ListParagraph"/>
              <w:numPr>
                <w:ilvl w:val="0"/>
                <w:numId w:val="20"/>
              </w:numPr>
              <w:spacing w:before="0"/>
              <w:rPr>
                <w:rFonts w:ascii="Palatino Linotype" w:hAnsi="Palatino Linotype"/>
                <w:color w:val="auto"/>
              </w:rPr>
            </w:pPr>
            <w:r w:rsidRPr="00A010BE">
              <w:rPr>
                <w:rFonts w:ascii="Palatino Linotype" w:hAnsi="Palatino Linotype"/>
                <w:color w:val="auto"/>
              </w:rPr>
              <w:t xml:space="preserve">Недостатак </w:t>
            </w:r>
            <w:r w:rsidR="00EA6484">
              <w:rPr>
                <w:rFonts w:ascii="Palatino Linotype" w:hAnsi="Palatino Linotype"/>
                <w:color w:val="auto"/>
              </w:rPr>
              <w:t xml:space="preserve">локалне </w:t>
            </w:r>
            <w:r w:rsidRPr="00A010BE">
              <w:rPr>
                <w:rFonts w:ascii="Palatino Linotype" w:hAnsi="Palatino Linotype"/>
                <w:color w:val="auto"/>
              </w:rPr>
              <w:t>понуде послова</w:t>
            </w:r>
            <w:r w:rsidR="00EA6484">
              <w:rPr>
                <w:rFonts w:ascii="Palatino Linotype" w:hAnsi="Palatino Linotype"/>
                <w:color w:val="auto"/>
              </w:rPr>
              <w:t xml:space="preserve"> за нискоквалификована лица</w:t>
            </w:r>
          </w:p>
          <w:p w14:paraId="381F54C3" w14:textId="6908CFB5" w:rsidR="0002146E" w:rsidRPr="00A010BE" w:rsidRDefault="0002146E">
            <w:pPr>
              <w:pStyle w:val="ListParagraph"/>
              <w:numPr>
                <w:ilvl w:val="0"/>
                <w:numId w:val="20"/>
              </w:numPr>
              <w:spacing w:before="0"/>
              <w:rPr>
                <w:rFonts w:ascii="Palatino Linotype" w:hAnsi="Palatino Linotype"/>
                <w:color w:val="auto"/>
              </w:rPr>
            </w:pPr>
            <w:r>
              <w:rPr>
                <w:rFonts w:ascii="Palatino Linotype" w:hAnsi="Palatino Linotype"/>
                <w:color w:val="auto"/>
              </w:rPr>
              <w:t>Послодавци често не желе Роме међу запосленима (дискриминација)</w:t>
            </w:r>
          </w:p>
          <w:p w14:paraId="0EE45B10" w14:textId="10445DB5" w:rsidR="00EA6484" w:rsidRDefault="00A010BE">
            <w:pPr>
              <w:pStyle w:val="ListParagraph"/>
              <w:numPr>
                <w:ilvl w:val="0"/>
                <w:numId w:val="20"/>
              </w:numPr>
              <w:spacing w:before="0"/>
              <w:rPr>
                <w:rFonts w:ascii="Palatino Linotype" w:hAnsi="Palatino Linotype"/>
                <w:color w:val="auto"/>
              </w:rPr>
            </w:pPr>
            <w:r w:rsidRPr="00A010BE">
              <w:rPr>
                <w:rFonts w:ascii="Palatino Linotype" w:hAnsi="Palatino Linotype"/>
                <w:color w:val="auto"/>
              </w:rPr>
              <w:t>Н</w:t>
            </w:r>
            <w:r w:rsidR="00EA6484">
              <w:rPr>
                <w:rFonts w:ascii="Palatino Linotype" w:hAnsi="Palatino Linotype"/>
                <w:color w:val="auto"/>
              </w:rPr>
              <w:t xml:space="preserve">ије формиран локални Савет за запошљавање </w:t>
            </w:r>
          </w:p>
          <w:p w14:paraId="2B4ED338" w14:textId="60A94DAA" w:rsidR="00A010BE" w:rsidRPr="00A010BE" w:rsidRDefault="00EA6484">
            <w:pPr>
              <w:pStyle w:val="ListParagraph"/>
              <w:numPr>
                <w:ilvl w:val="0"/>
                <w:numId w:val="20"/>
              </w:numPr>
              <w:spacing w:before="0"/>
              <w:rPr>
                <w:rFonts w:ascii="Palatino Linotype" w:hAnsi="Palatino Linotype"/>
                <w:color w:val="auto"/>
              </w:rPr>
            </w:pPr>
            <w:r>
              <w:rPr>
                <w:rFonts w:ascii="Palatino Linotype" w:hAnsi="Palatino Linotype"/>
                <w:color w:val="auto"/>
              </w:rPr>
              <w:t>Н</w:t>
            </w:r>
            <w:r w:rsidR="00A010BE" w:rsidRPr="00A010BE">
              <w:rPr>
                <w:rFonts w:ascii="Palatino Linotype" w:hAnsi="Palatino Linotype"/>
                <w:color w:val="auto"/>
              </w:rPr>
              <w:t>и</w:t>
            </w:r>
            <w:r>
              <w:rPr>
                <w:rFonts w:ascii="Palatino Linotype" w:hAnsi="Palatino Linotype"/>
                <w:color w:val="auto"/>
              </w:rPr>
              <w:t>је усвојен ЛАПЗ</w:t>
            </w:r>
          </w:p>
          <w:p w14:paraId="0A09D1B4" w14:textId="4C9C49D8" w:rsidR="00A010BE" w:rsidRPr="00A010BE" w:rsidRDefault="00A010BE">
            <w:pPr>
              <w:pStyle w:val="ListParagraph"/>
              <w:numPr>
                <w:ilvl w:val="0"/>
                <w:numId w:val="20"/>
              </w:numPr>
              <w:spacing w:before="0"/>
              <w:rPr>
                <w:rFonts w:ascii="Palatino Linotype" w:hAnsi="Palatino Linotype"/>
                <w:color w:val="auto"/>
              </w:rPr>
            </w:pPr>
            <w:r w:rsidRPr="00A010BE">
              <w:rPr>
                <w:rFonts w:ascii="Palatino Linotype" w:hAnsi="Palatino Linotype"/>
                <w:color w:val="auto"/>
              </w:rPr>
              <w:t xml:space="preserve">Велики број лица </w:t>
            </w:r>
            <w:r w:rsidR="00EA6484">
              <w:rPr>
                <w:rFonts w:ascii="Palatino Linotype" w:hAnsi="Palatino Linotype"/>
                <w:color w:val="auto"/>
              </w:rPr>
              <w:t xml:space="preserve">ромске националности је неформално ангажован у „сивој зони“ </w:t>
            </w:r>
          </w:p>
          <w:p w14:paraId="6EA5D300" w14:textId="27B238FC" w:rsidR="00A010BE" w:rsidRPr="00A010BE" w:rsidRDefault="00A010BE" w:rsidP="00A010BE">
            <w:pPr>
              <w:spacing w:before="0"/>
              <w:rPr>
                <w:rFonts w:ascii="Palatino Linotype" w:hAnsi="Palatino Linotype" w:cs="Arial"/>
                <w:color w:val="auto"/>
              </w:rPr>
            </w:pPr>
          </w:p>
        </w:tc>
      </w:tr>
      <w:tr w:rsidR="003910F4" w:rsidRPr="008F14DE" w14:paraId="6976181A" w14:textId="77777777" w:rsidTr="000C3CEA">
        <w:trPr>
          <w:trHeight w:val="199"/>
        </w:trPr>
        <w:tc>
          <w:tcPr>
            <w:tcW w:w="3686" w:type="dxa"/>
            <w:shd w:val="clear" w:color="auto" w:fill="AA6736" w:themeFill="accent2" w:themeFillShade="BF"/>
          </w:tcPr>
          <w:p w14:paraId="17963E54" w14:textId="77777777" w:rsidR="003910F4" w:rsidRPr="008F14DE" w:rsidRDefault="003910F4"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ШАНСЕ</w:t>
            </w:r>
          </w:p>
        </w:tc>
        <w:tc>
          <w:tcPr>
            <w:tcW w:w="5331" w:type="dxa"/>
            <w:shd w:val="clear" w:color="auto" w:fill="AA6736" w:themeFill="accent2" w:themeFillShade="BF"/>
          </w:tcPr>
          <w:p w14:paraId="79E1E0B2" w14:textId="77777777" w:rsidR="003910F4" w:rsidRPr="008F14DE" w:rsidRDefault="003910F4" w:rsidP="00766257">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0C3CEA" w:rsidRPr="008F14DE" w14:paraId="749D4FB3" w14:textId="77777777" w:rsidTr="000C3CEA">
        <w:trPr>
          <w:trHeight w:val="1550"/>
        </w:trPr>
        <w:tc>
          <w:tcPr>
            <w:tcW w:w="3686" w:type="dxa"/>
          </w:tcPr>
          <w:p w14:paraId="6CF46156" w14:textId="5DF9C093" w:rsidR="000C3CEA" w:rsidRPr="000C3CEA" w:rsidRDefault="000C3CEA" w:rsidP="000C3CEA">
            <w:pPr>
              <w:rPr>
                <w:rFonts w:ascii="Palatino Linotype" w:hAnsi="Palatino Linotype"/>
                <w:color w:val="auto"/>
              </w:rPr>
            </w:pPr>
          </w:p>
          <w:p w14:paraId="76470026" w14:textId="1591C04C" w:rsidR="000C3CEA" w:rsidRP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Републичке </w:t>
            </w:r>
            <w:r w:rsidRPr="000C3CEA">
              <w:rPr>
                <w:rFonts w:ascii="Palatino Linotype" w:hAnsi="Palatino Linotype"/>
                <w:color w:val="auto"/>
              </w:rPr>
              <w:t>мере</w:t>
            </w:r>
            <w:r>
              <w:rPr>
                <w:rFonts w:ascii="Palatino Linotype" w:hAnsi="Palatino Linotype"/>
                <w:color w:val="auto"/>
              </w:rPr>
              <w:t xml:space="preserve"> АПЗ које спроводи</w:t>
            </w:r>
            <w:r w:rsidRPr="000C3CEA">
              <w:rPr>
                <w:rFonts w:ascii="Palatino Linotype" w:hAnsi="Palatino Linotype"/>
                <w:color w:val="auto"/>
              </w:rPr>
              <w:t xml:space="preserve"> НСЗ </w:t>
            </w:r>
          </w:p>
          <w:p w14:paraId="1CDD9ED4" w14:textId="537AF55B" w:rsidR="000C3CEA" w:rsidRPr="000C3CEA" w:rsidRDefault="000C3CEA">
            <w:pPr>
              <w:pStyle w:val="ListParagraph"/>
              <w:numPr>
                <w:ilvl w:val="0"/>
                <w:numId w:val="20"/>
              </w:numPr>
              <w:spacing w:before="0"/>
              <w:rPr>
                <w:rFonts w:ascii="Palatino Linotype" w:hAnsi="Palatino Linotype"/>
                <w:color w:val="auto"/>
              </w:rPr>
            </w:pPr>
            <w:r w:rsidRPr="000C3CEA">
              <w:rPr>
                <w:rFonts w:ascii="Palatino Linotype" w:hAnsi="Palatino Linotype"/>
                <w:color w:val="auto"/>
              </w:rPr>
              <w:t xml:space="preserve">Оснивање локалног савета за запошљавање према </w:t>
            </w:r>
            <w:r>
              <w:rPr>
                <w:rFonts w:ascii="Palatino Linotype" w:hAnsi="Palatino Linotype"/>
                <w:color w:val="auto"/>
              </w:rPr>
              <w:t>З</w:t>
            </w:r>
            <w:r w:rsidRPr="000C3CEA">
              <w:rPr>
                <w:rFonts w:ascii="Palatino Linotype" w:hAnsi="Palatino Linotype"/>
                <w:color w:val="auto"/>
              </w:rPr>
              <w:t>акону о запошљавању</w:t>
            </w:r>
          </w:p>
          <w:p w14:paraId="7D22E994" w14:textId="1EBD26D0" w:rsidR="000C3CEA" w:rsidRP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Донаторски</w:t>
            </w:r>
            <w:r w:rsidRPr="000C3CEA">
              <w:rPr>
                <w:rFonts w:ascii="Palatino Linotype" w:hAnsi="Palatino Linotype"/>
                <w:color w:val="auto"/>
              </w:rPr>
              <w:t xml:space="preserve"> пројекти за подстицање запошљавања и стручног оспособљавања </w:t>
            </w:r>
            <w:r>
              <w:rPr>
                <w:rFonts w:ascii="Palatino Linotype" w:hAnsi="Palatino Linotype"/>
                <w:color w:val="auto"/>
              </w:rPr>
              <w:t>осетљивих група</w:t>
            </w:r>
          </w:p>
          <w:p w14:paraId="3F67C64E" w14:textId="7CB96E5C" w:rsidR="000C3CEA" w:rsidRPr="000C3CEA" w:rsidRDefault="000C3CEA">
            <w:pPr>
              <w:pStyle w:val="ListParagraph"/>
              <w:numPr>
                <w:ilvl w:val="0"/>
                <w:numId w:val="20"/>
              </w:numPr>
              <w:spacing w:before="0"/>
              <w:rPr>
                <w:rFonts w:ascii="Palatino Linotype" w:hAnsi="Palatino Linotype"/>
                <w:color w:val="auto"/>
              </w:rPr>
            </w:pPr>
            <w:r w:rsidRPr="000C3CEA">
              <w:rPr>
                <w:rFonts w:ascii="Palatino Linotype" w:hAnsi="Palatino Linotype"/>
                <w:color w:val="auto"/>
              </w:rPr>
              <w:t xml:space="preserve">Измена </w:t>
            </w:r>
            <w:r>
              <w:rPr>
                <w:rFonts w:ascii="Palatino Linotype" w:hAnsi="Palatino Linotype"/>
                <w:color w:val="auto"/>
              </w:rPr>
              <w:t>З</w:t>
            </w:r>
            <w:r w:rsidRPr="000C3CEA">
              <w:rPr>
                <w:rFonts w:ascii="Palatino Linotype" w:hAnsi="Palatino Linotype"/>
                <w:color w:val="auto"/>
              </w:rPr>
              <w:t>акона о социјалн</w:t>
            </w:r>
            <w:r>
              <w:rPr>
                <w:rFonts w:ascii="Palatino Linotype" w:hAnsi="Palatino Linotype"/>
                <w:color w:val="auto"/>
              </w:rPr>
              <w:t>ој заштити</w:t>
            </w:r>
            <w:r w:rsidRPr="000C3CEA">
              <w:rPr>
                <w:rFonts w:ascii="Palatino Linotype" w:hAnsi="Palatino Linotype"/>
                <w:color w:val="auto"/>
              </w:rPr>
              <w:t xml:space="preserve"> </w:t>
            </w:r>
            <w:r>
              <w:rPr>
                <w:rFonts w:ascii="Palatino Linotype" w:hAnsi="Palatino Linotype"/>
                <w:color w:val="auto"/>
              </w:rPr>
              <w:t xml:space="preserve">и увођење могућности </w:t>
            </w:r>
            <w:r w:rsidRPr="000C3CEA">
              <w:rPr>
                <w:rFonts w:ascii="Palatino Linotype" w:hAnsi="Palatino Linotype"/>
                <w:color w:val="auto"/>
              </w:rPr>
              <w:t>за радно ангажовање</w:t>
            </w:r>
            <w:r>
              <w:rPr>
                <w:rFonts w:ascii="Palatino Linotype" w:hAnsi="Palatino Linotype"/>
                <w:color w:val="auto"/>
              </w:rPr>
              <w:t xml:space="preserve"> прималаца НСП</w:t>
            </w:r>
          </w:p>
          <w:p w14:paraId="3E6B83E4" w14:textId="13DE83B0" w:rsidR="000C3CEA" w:rsidRPr="000C3CEA" w:rsidRDefault="000C3CEA" w:rsidP="000C3CEA">
            <w:pPr>
              <w:spacing w:before="0"/>
              <w:rPr>
                <w:rFonts w:ascii="Palatino Linotype" w:hAnsi="Palatino Linotype" w:cs="Arial"/>
                <w:color w:val="auto"/>
              </w:rPr>
            </w:pPr>
          </w:p>
        </w:tc>
        <w:tc>
          <w:tcPr>
            <w:tcW w:w="5331" w:type="dxa"/>
          </w:tcPr>
          <w:p w14:paraId="0B2F7BC6" w14:textId="729DC2CA" w:rsidR="000C3CEA" w:rsidRPr="000C3CEA" w:rsidRDefault="000C3CEA" w:rsidP="000C3CEA">
            <w:pPr>
              <w:rPr>
                <w:rFonts w:ascii="Palatino Linotype" w:hAnsi="Palatino Linotype"/>
                <w:color w:val="auto"/>
              </w:rPr>
            </w:pPr>
          </w:p>
          <w:p w14:paraId="37AC21D0" w14:textId="38717C25" w:rsidR="000C3CEA" w:rsidRP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Увоз јефтине и нискоквалификоване радне снаге</w:t>
            </w:r>
          </w:p>
          <w:p w14:paraId="6199FBF5" w14:textId="77777777" w:rsidR="000C3CEA" w:rsidRDefault="000C3CEA">
            <w:pPr>
              <w:pStyle w:val="ListParagraph"/>
              <w:numPr>
                <w:ilvl w:val="0"/>
                <w:numId w:val="20"/>
              </w:numPr>
              <w:spacing w:before="0"/>
              <w:rPr>
                <w:rFonts w:ascii="Palatino Linotype" w:hAnsi="Palatino Linotype"/>
                <w:color w:val="auto"/>
              </w:rPr>
            </w:pPr>
            <w:r w:rsidRPr="000C3CEA">
              <w:rPr>
                <w:rFonts w:ascii="Palatino Linotype" w:hAnsi="Palatino Linotype"/>
                <w:color w:val="auto"/>
              </w:rPr>
              <w:t>Неповољна геополитичка ситуација</w:t>
            </w:r>
          </w:p>
          <w:p w14:paraId="6B0DB0A1" w14:textId="77777777" w:rsid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Економска </w:t>
            </w:r>
            <w:r w:rsidRPr="000C3CEA">
              <w:rPr>
                <w:rFonts w:ascii="Palatino Linotype" w:hAnsi="Palatino Linotype"/>
                <w:color w:val="auto"/>
              </w:rPr>
              <w:t xml:space="preserve">миграција </w:t>
            </w:r>
            <w:r>
              <w:rPr>
                <w:rFonts w:ascii="Palatino Linotype" w:hAnsi="Palatino Linotype"/>
                <w:color w:val="auto"/>
              </w:rPr>
              <w:t>становништва</w:t>
            </w:r>
          </w:p>
          <w:p w14:paraId="603ADAE0" w14:textId="7FAFAF25" w:rsidR="000C3CEA" w:rsidRDefault="000C3CEA">
            <w:pPr>
              <w:pStyle w:val="ListParagraph"/>
              <w:numPr>
                <w:ilvl w:val="0"/>
                <w:numId w:val="20"/>
              </w:numPr>
              <w:spacing w:before="0"/>
              <w:rPr>
                <w:rFonts w:ascii="Palatino Linotype" w:hAnsi="Palatino Linotype"/>
                <w:color w:val="auto"/>
              </w:rPr>
            </w:pPr>
            <w:r w:rsidRPr="000C3CEA">
              <w:rPr>
                <w:rFonts w:ascii="Palatino Linotype" w:hAnsi="Palatino Linotype"/>
                <w:color w:val="auto"/>
              </w:rPr>
              <w:t>Светска политичка и економска криза</w:t>
            </w:r>
          </w:p>
          <w:p w14:paraId="7BEE4B67" w14:textId="528E58B4" w:rsidR="000C3CEA" w:rsidRP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Информационе технологије и вештачка интелигенција</w:t>
            </w:r>
          </w:p>
          <w:p w14:paraId="1AF76D04" w14:textId="77777777" w:rsid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Успоравање евро-интеграција</w:t>
            </w:r>
          </w:p>
          <w:p w14:paraId="62A0D893" w14:textId="77777777" w:rsidR="00BF407C"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Смањење ИПА фондова </w:t>
            </w:r>
          </w:p>
          <w:p w14:paraId="7E21E00D" w14:textId="5981A4BB" w:rsidR="000C3CEA" w:rsidRPr="000C3CEA" w:rsidRDefault="000C3CEA">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Смањење донаторских средстава </w:t>
            </w:r>
            <w:r w:rsidR="00BF407C">
              <w:rPr>
                <w:rFonts w:ascii="Palatino Linotype" w:hAnsi="Palatino Linotype"/>
                <w:color w:val="auto"/>
              </w:rPr>
              <w:t xml:space="preserve">за пројекте намењене </w:t>
            </w:r>
            <w:r>
              <w:rPr>
                <w:rFonts w:ascii="Palatino Linotype" w:hAnsi="Palatino Linotype"/>
                <w:color w:val="auto"/>
              </w:rPr>
              <w:t>социјално угроженим</w:t>
            </w:r>
            <w:r w:rsidR="00BF407C">
              <w:rPr>
                <w:rFonts w:ascii="Palatino Linotype" w:hAnsi="Palatino Linotype"/>
                <w:color w:val="auto"/>
              </w:rPr>
              <w:t xml:space="preserve"> категоријама</w:t>
            </w:r>
          </w:p>
        </w:tc>
      </w:tr>
    </w:tbl>
    <w:p w14:paraId="62600B95" w14:textId="77777777" w:rsidR="00BF407C" w:rsidRPr="009D2218" w:rsidRDefault="00BF407C" w:rsidP="005B2CB1">
      <w:pPr>
        <w:autoSpaceDE w:val="0"/>
        <w:autoSpaceDN w:val="0"/>
        <w:adjustRightInd w:val="0"/>
        <w:spacing w:before="0" w:line="240" w:lineRule="auto"/>
        <w:jc w:val="both"/>
        <w:rPr>
          <w:rFonts w:ascii="Palatino Linotype" w:hAnsi="Palatino Linotype" w:cs="Arial"/>
          <w:color w:val="auto"/>
          <w:sz w:val="22"/>
          <w:szCs w:val="22"/>
          <w14:ligatures w14:val="standardContextual"/>
        </w:rPr>
      </w:pPr>
    </w:p>
    <w:p w14:paraId="478B3C36" w14:textId="4A20988C" w:rsidR="004E6E89" w:rsidRPr="008F14DE" w:rsidRDefault="004E6E89" w:rsidP="00074220">
      <w:pPr>
        <w:pStyle w:val="Heading1"/>
        <w:rPr>
          <w:rFonts w:ascii="Palatino Linotype" w:hAnsi="Palatino Linotype"/>
          <w:b/>
          <w:bCs/>
          <w:color w:val="AA6736" w:themeColor="accent2" w:themeShade="BF"/>
          <w:sz w:val="28"/>
          <w:szCs w:val="28"/>
          <w:lang w:val="sr-Cyrl-RS"/>
        </w:rPr>
      </w:pPr>
      <w:bookmarkStart w:id="39" w:name="_Toc185181921"/>
      <w:r w:rsidRPr="008F14DE">
        <w:rPr>
          <w:rFonts w:ascii="Palatino Linotype" w:hAnsi="Palatino Linotype"/>
          <w:b/>
          <w:bCs/>
          <w:color w:val="AA6736" w:themeColor="accent2" w:themeShade="BF"/>
          <w:sz w:val="28"/>
          <w:szCs w:val="28"/>
          <w:lang w:val="sr-Cyrl-RS"/>
        </w:rPr>
        <w:lastRenderedPageBreak/>
        <w:t>3.4 СТАНОВАЊЕ</w:t>
      </w:r>
      <w:bookmarkEnd w:id="39"/>
    </w:p>
    <w:p w14:paraId="384D6CE4" w14:textId="77777777" w:rsidR="00BD3D06" w:rsidRPr="008F14DE" w:rsidRDefault="00BD3D06" w:rsidP="00BD3D06">
      <w:pPr>
        <w:rPr>
          <w:lang w:eastAsia="en-US"/>
        </w:rPr>
      </w:pPr>
    </w:p>
    <w:p w14:paraId="5274F81C" w14:textId="346F363E" w:rsidR="00BD3D06" w:rsidRPr="008F14DE" w:rsidRDefault="004E6E89"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BD3D06" w:rsidRPr="008F14DE">
        <w:rPr>
          <w:rFonts w:ascii="Palatino Linotype" w:hAnsi="Palatino Linotype"/>
          <w:color w:val="auto"/>
          <w:sz w:val="22"/>
          <w:szCs w:val="22"/>
        </w:rPr>
        <w:t xml:space="preserve">       Према последњем попису становништва 46,5% Рома живи у урбаном делу града (792), док већина живи у руралним срединама - 53,5%, односно 911 лица. Ромска популација живи у два ромска насеља - Балата и Мали рит, као и у сеоским срединама: Уљма (улице Гробљанска и 29. новембра), Избиште, Ритишево, Павлиш, Загајица, Велико Средиште, Гудурица. Такође, један део Рома живи интегрисан заједно са осталим становништвом у другим насељеним местима на ширем подручју града.</w:t>
      </w:r>
    </w:p>
    <w:p w14:paraId="2C3E9CA2" w14:textId="0BB8300C" w:rsidR="00F971E7" w:rsidRPr="008F14DE" w:rsidRDefault="00F971E7"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У свим наведеним насељима услови за живот су лоши, куће су </w:t>
      </w:r>
      <w:r w:rsidR="002C089A" w:rsidRPr="008F14DE">
        <w:rPr>
          <w:rFonts w:ascii="Palatino Linotype" w:hAnsi="Palatino Linotype"/>
          <w:color w:val="auto"/>
          <w:sz w:val="22"/>
          <w:szCs w:val="22"/>
        </w:rPr>
        <w:t xml:space="preserve">углавном </w:t>
      </w:r>
      <w:r w:rsidRPr="008F14DE">
        <w:rPr>
          <w:rFonts w:ascii="Palatino Linotype" w:hAnsi="Palatino Linotype"/>
          <w:color w:val="auto"/>
          <w:sz w:val="22"/>
          <w:szCs w:val="22"/>
        </w:rPr>
        <w:t>грађене од лошег материјала и оронуле</w:t>
      </w:r>
      <w:r w:rsidRPr="008F14DE">
        <w:rPr>
          <w:rFonts w:ascii="Palatino Linotype" w:hAnsi="Palatino Linotype"/>
          <w:b/>
          <w:bCs/>
          <w:color w:val="auto"/>
          <w:sz w:val="22"/>
          <w:szCs w:val="22"/>
        </w:rPr>
        <w:t xml:space="preserve">, а процењује се да око 30% становника неформалних насеља (око </w:t>
      </w:r>
      <w:r w:rsidR="004C0E30">
        <w:rPr>
          <w:rFonts w:ascii="Palatino Linotype" w:hAnsi="Palatino Linotype"/>
          <w:b/>
          <w:bCs/>
          <w:color w:val="auto"/>
          <w:sz w:val="22"/>
          <w:szCs w:val="22"/>
        </w:rPr>
        <w:t>438</w:t>
      </w:r>
      <w:r w:rsidRPr="008F14DE">
        <w:rPr>
          <w:rFonts w:ascii="Palatino Linotype" w:hAnsi="Palatino Linotype"/>
          <w:b/>
          <w:bCs/>
          <w:color w:val="auto"/>
          <w:sz w:val="22"/>
          <w:szCs w:val="22"/>
        </w:rPr>
        <w:t>-</w:t>
      </w:r>
      <w:r w:rsidR="004C0E30">
        <w:rPr>
          <w:rFonts w:ascii="Palatino Linotype" w:hAnsi="Palatino Linotype"/>
          <w:b/>
          <w:bCs/>
          <w:color w:val="auto"/>
          <w:sz w:val="22"/>
          <w:szCs w:val="22"/>
        </w:rPr>
        <w:t>528</w:t>
      </w:r>
      <w:r w:rsidRPr="008F14DE">
        <w:rPr>
          <w:rFonts w:ascii="Palatino Linotype" w:hAnsi="Palatino Linotype"/>
          <w:b/>
          <w:bCs/>
          <w:color w:val="auto"/>
          <w:sz w:val="22"/>
          <w:szCs w:val="22"/>
        </w:rPr>
        <w:t xml:space="preserve"> становника) живи у неусловним објектима</w:t>
      </w:r>
      <w:r w:rsidRPr="008F14DE">
        <w:rPr>
          <w:rFonts w:ascii="Palatino Linotype" w:hAnsi="Palatino Linotype"/>
          <w:color w:val="auto"/>
          <w:sz w:val="22"/>
          <w:szCs w:val="22"/>
        </w:rPr>
        <w:t xml:space="preserve">. Такође, </w:t>
      </w:r>
      <w:r w:rsidRPr="008F14DE">
        <w:rPr>
          <w:rFonts w:ascii="Palatino Linotype" w:hAnsi="Palatino Linotype"/>
          <w:b/>
          <w:bCs/>
          <w:color w:val="auto"/>
          <w:sz w:val="22"/>
          <w:szCs w:val="22"/>
        </w:rPr>
        <w:t>око 70% ромских домаћинстава нема приступ канализационој мрежи</w:t>
      </w:r>
      <w:r w:rsidRPr="008F14DE">
        <w:rPr>
          <w:rFonts w:ascii="Palatino Linotype" w:hAnsi="Palatino Linotype"/>
          <w:color w:val="auto"/>
          <w:sz w:val="22"/>
          <w:szCs w:val="22"/>
        </w:rPr>
        <w:t>, а најкритичнија је ситуација у се</w:t>
      </w:r>
      <w:r w:rsidR="007C239B" w:rsidRPr="008F14DE">
        <w:rPr>
          <w:rFonts w:ascii="Palatino Linotype" w:hAnsi="Palatino Linotype"/>
          <w:color w:val="auto"/>
          <w:sz w:val="22"/>
          <w:szCs w:val="22"/>
        </w:rPr>
        <w:t>оским срединама</w:t>
      </w:r>
      <w:r w:rsidRPr="008F14DE">
        <w:rPr>
          <w:rFonts w:ascii="Palatino Linotype" w:hAnsi="Palatino Linotype"/>
          <w:color w:val="auto"/>
          <w:sz w:val="22"/>
          <w:szCs w:val="22"/>
        </w:rPr>
        <w:t xml:space="preserve"> </w:t>
      </w:r>
      <w:r w:rsidR="007C239B" w:rsidRPr="008F14DE">
        <w:rPr>
          <w:rFonts w:ascii="Palatino Linotype" w:hAnsi="Palatino Linotype"/>
          <w:color w:val="auto"/>
          <w:sz w:val="22"/>
          <w:szCs w:val="22"/>
        </w:rPr>
        <w:t>пошто</w:t>
      </w:r>
      <w:r w:rsidRPr="008F14DE">
        <w:rPr>
          <w:rFonts w:ascii="Palatino Linotype" w:hAnsi="Palatino Linotype"/>
          <w:color w:val="auto"/>
          <w:sz w:val="22"/>
          <w:szCs w:val="22"/>
        </w:rPr>
        <w:t xml:space="preserve"> читава села нису покривена канализацијом.</w:t>
      </w:r>
      <w:r w:rsidR="007C239B" w:rsidRPr="008F14DE">
        <w:rPr>
          <w:rFonts w:ascii="Palatino Linotype" w:hAnsi="Palatino Linotype"/>
          <w:color w:val="auto"/>
          <w:sz w:val="22"/>
          <w:szCs w:val="22"/>
        </w:rPr>
        <w:t xml:space="preserve"> Према проценама </w:t>
      </w:r>
      <w:r w:rsidR="007C239B" w:rsidRPr="008F14DE">
        <w:rPr>
          <w:rFonts w:ascii="Palatino Linotype" w:hAnsi="Palatino Linotype"/>
          <w:b/>
          <w:bCs/>
          <w:color w:val="auto"/>
          <w:sz w:val="22"/>
          <w:szCs w:val="22"/>
        </w:rPr>
        <w:t>око 10% ромских домаћинстава нема воду</w:t>
      </w:r>
      <w:r w:rsidR="007C239B" w:rsidRPr="008F14DE">
        <w:rPr>
          <w:rFonts w:ascii="Palatino Linotype" w:hAnsi="Palatino Linotype"/>
          <w:color w:val="auto"/>
          <w:sz w:val="22"/>
          <w:szCs w:val="22"/>
        </w:rPr>
        <w:t xml:space="preserve">, због нерешених имовинско-правних односа и проблема око доказивања власништва над објектом који треба да се прикључи на водовод или због великих дуговања. </w:t>
      </w:r>
      <w:r w:rsidR="007C239B" w:rsidRPr="008F14DE">
        <w:rPr>
          <w:rFonts w:ascii="Palatino Linotype" w:hAnsi="Palatino Linotype"/>
          <w:b/>
          <w:bCs/>
          <w:color w:val="auto"/>
          <w:sz w:val="22"/>
          <w:szCs w:val="22"/>
        </w:rPr>
        <w:t>Један број домаћинстава (око 5%) нема пруступ ни електричној енергији</w:t>
      </w:r>
      <w:r w:rsidR="007C239B" w:rsidRPr="008F14DE">
        <w:rPr>
          <w:rFonts w:ascii="Palatino Linotype" w:hAnsi="Palatino Linotype"/>
          <w:color w:val="auto"/>
          <w:sz w:val="22"/>
          <w:szCs w:val="22"/>
        </w:rPr>
        <w:t xml:space="preserve">, иако је у претходном периоду велики број ромских породица добио одобрење и уговор за приврмене прикључке.  </w:t>
      </w:r>
      <w:r w:rsidRPr="008F14DE">
        <w:rPr>
          <w:rFonts w:ascii="Palatino Linotype" w:hAnsi="Palatino Linotype"/>
          <w:color w:val="auto"/>
          <w:sz w:val="22"/>
          <w:szCs w:val="22"/>
        </w:rPr>
        <w:t>Комунални отпад се редо</w:t>
      </w:r>
      <w:r w:rsidR="007C239B" w:rsidRPr="008F14DE">
        <w:rPr>
          <w:rFonts w:ascii="Palatino Linotype" w:hAnsi="Palatino Linotype"/>
          <w:color w:val="auto"/>
          <w:sz w:val="22"/>
          <w:szCs w:val="22"/>
        </w:rPr>
        <w:t>в</w:t>
      </w:r>
      <w:r w:rsidRPr="008F14DE">
        <w:rPr>
          <w:rFonts w:ascii="Palatino Linotype" w:hAnsi="Palatino Linotype"/>
          <w:color w:val="auto"/>
          <w:sz w:val="22"/>
          <w:szCs w:val="22"/>
        </w:rPr>
        <w:t xml:space="preserve">но односи у свим насељима. </w:t>
      </w:r>
      <w:r w:rsidR="002C089A" w:rsidRPr="008F14DE">
        <w:rPr>
          <w:rFonts w:ascii="Palatino Linotype" w:hAnsi="Palatino Linotype"/>
          <w:color w:val="auto"/>
          <w:sz w:val="22"/>
          <w:szCs w:val="22"/>
        </w:rPr>
        <w:t>Већина насеља је покривена урбанистичким плановима, али постоји потреба израде Плана детаљне регулације за насеља Загајица, Мали Рит и Ритишево.</w:t>
      </w:r>
    </w:p>
    <w:p w14:paraId="0330C91B" w14:textId="6867047F" w:rsidR="00B963D3" w:rsidRPr="008F14DE" w:rsidRDefault="00B963D3" w:rsidP="00B963D3">
      <w:pPr>
        <w:spacing w:line="240" w:lineRule="auto"/>
        <w:jc w:val="both"/>
        <w:rPr>
          <w:rFonts w:ascii="Palatino Linotype" w:hAnsi="Palatino Linotype" w:cs="Arial"/>
          <w:b/>
          <w:bCs/>
          <w:color w:val="auto"/>
        </w:rPr>
      </w:pPr>
      <w:r w:rsidRPr="008F14DE">
        <w:rPr>
          <w:rFonts w:ascii="Arial" w:hAnsi="Arial" w:cs="Arial"/>
          <w:bCs/>
          <w:i/>
          <w:iCs/>
          <w:color w:val="auto"/>
        </w:rPr>
        <w:t xml:space="preserve">       </w:t>
      </w:r>
      <w:r w:rsidRPr="008F14DE">
        <w:rPr>
          <w:rFonts w:ascii="Palatino Linotype" w:hAnsi="Palatino Linotype" w:cs="Arial"/>
          <w:bCs/>
          <w:i/>
          <w:iCs/>
          <w:color w:val="auto"/>
        </w:rPr>
        <w:t>Табела 1</w:t>
      </w:r>
      <w:r w:rsidR="00236980">
        <w:rPr>
          <w:rFonts w:ascii="Palatino Linotype" w:hAnsi="Palatino Linotype" w:cs="Arial"/>
          <w:bCs/>
          <w:i/>
          <w:iCs/>
          <w:color w:val="auto"/>
        </w:rPr>
        <w:t>7</w:t>
      </w:r>
      <w:r w:rsidRPr="008F14DE">
        <w:rPr>
          <w:rFonts w:ascii="Palatino Linotype" w:hAnsi="Palatino Linotype" w:cs="Arial"/>
          <w:bCs/>
          <w:i/>
          <w:iCs/>
          <w:color w:val="auto"/>
        </w:rPr>
        <w:t>:</w:t>
      </w:r>
      <w:r w:rsidRPr="008F14DE">
        <w:rPr>
          <w:rFonts w:ascii="Palatino Linotype" w:hAnsi="Palatino Linotype"/>
        </w:rPr>
        <w:t xml:space="preserve"> </w:t>
      </w:r>
      <w:r w:rsidRPr="008F14DE">
        <w:rPr>
          <w:rFonts w:ascii="Palatino Linotype" w:hAnsi="Palatino Linotype" w:cs="Arial"/>
          <w:bCs/>
          <w:i/>
          <w:iCs/>
          <w:color w:val="auto"/>
        </w:rPr>
        <w:t>Процењен</w:t>
      </w:r>
      <w:r w:rsidR="009352A4" w:rsidRPr="008F14DE">
        <w:rPr>
          <w:rFonts w:ascii="Palatino Linotype" w:hAnsi="Palatino Linotype" w:cs="Arial"/>
          <w:bCs/>
          <w:i/>
          <w:iCs/>
          <w:color w:val="auto"/>
        </w:rPr>
        <w:t>и</w:t>
      </w:r>
      <w:r w:rsidRPr="008F14DE">
        <w:rPr>
          <w:rFonts w:ascii="Palatino Linotype" w:hAnsi="Palatino Linotype" w:cs="Arial"/>
          <w:bCs/>
          <w:i/>
          <w:iCs/>
          <w:color w:val="auto"/>
        </w:rPr>
        <w:t xml:space="preserve"> број ромских домаћинстава у </w:t>
      </w:r>
      <w:r w:rsidR="002C089A" w:rsidRPr="008F14DE">
        <w:rPr>
          <w:rFonts w:ascii="Palatino Linotype" w:hAnsi="Palatino Linotype" w:cs="Arial"/>
          <w:bCs/>
          <w:i/>
          <w:iCs/>
          <w:color w:val="auto"/>
        </w:rPr>
        <w:t xml:space="preserve">неформалним </w:t>
      </w:r>
      <w:r w:rsidRPr="008F14DE">
        <w:rPr>
          <w:rFonts w:ascii="Palatino Linotype" w:hAnsi="Palatino Linotype" w:cs="Arial"/>
          <w:bCs/>
          <w:i/>
          <w:iCs/>
          <w:color w:val="auto"/>
        </w:rPr>
        <w:t>насељима у Вршцу</w:t>
      </w:r>
    </w:p>
    <w:tbl>
      <w:tblPr>
        <w:tblStyle w:val="ListTable5Dark-Accent3"/>
        <w:tblW w:w="0" w:type="auto"/>
        <w:jc w:val="center"/>
        <w:tblLook w:val="0000" w:firstRow="0" w:lastRow="0" w:firstColumn="0" w:lastColumn="0" w:noHBand="0" w:noVBand="0"/>
      </w:tblPr>
      <w:tblGrid>
        <w:gridCol w:w="2552"/>
        <w:gridCol w:w="2771"/>
        <w:gridCol w:w="2821"/>
      </w:tblGrid>
      <w:tr w:rsidR="00B963D3" w:rsidRPr="008F14DE" w14:paraId="4C6AD6FC" w14:textId="77777777" w:rsidTr="00F971E7">
        <w:trPr>
          <w:cnfStyle w:val="000000100000" w:firstRow="0" w:lastRow="0" w:firstColumn="0" w:lastColumn="0" w:oddVBand="0" w:evenVBand="0" w:oddHBand="1" w:evenHBand="0" w:firstRowFirstColumn="0" w:firstRowLastColumn="0" w:lastRowFirstColumn="0" w:lastRowLastColumn="0"/>
          <w:trHeight w:val="398"/>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AA6736" w:themeFill="accent2" w:themeFillShade="BF"/>
          </w:tcPr>
          <w:p w14:paraId="019FB23B" w14:textId="77777777" w:rsidR="00B963D3" w:rsidRPr="008F14DE" w:rsidRDefault="00B963D3" w:rsidP="00BD24FE">
            <w:pPr>
              <w:jc w:val="center"/>
              <w:rPr>
                <w:rFonts w:ascii="Palatino Linotype" w:eastAsia="Times New Roman" w:hAnsi="Palatino Linotype" w:cstheme="majorHAnsi"/>
                <w:sz w:val="20"/>
                <w:szCs w:val="20"/>
              </w:rPr>
            </w:pPr>
            <w:r w:rsidRPr="008F14DE">
              <w:rPr>
                <w:rFonts w:ascii="Palatino Linotype" w:eastAsia="Times New Roman" w:hAnsi="Palatino Linotype" w:cstheme="majorHAnsi"/>
                <w:sz w:val="20"/>
                <w:szCs w:val="20"/>
              </w:rPr>
              <w:t>НАСЕЉЕ</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AA6736" w:themeFill="accent2" w:themeFillShade="BF"/>
          </w:tcPr>
          <w:p w14:paraId="6685355C" w14:textId="77777777" w:rsidR="00B963D3" w:rsidRPr="008F14DE" w:rsidRDefault="00B963D3" w:rsidP="00BD24FE">
            <w:pPr>
              <w:jc w:val="center"/>
              <w:rPr>
                <w:rFonts w:ascii="Palatino Linotype" w:eastAsia="Times New Roman" w:hAnsi="Palatino Linotype" w:cstheme="majorHAnsi"/>
                <w:sz w:val="20"/>
                <w:szCs w:val="20"/>
              </w:rPr>
            </w:pPr>
            <w:r w:rsidRPr="008F14DE">
              <w:rPr>
                <w:rFonts w:ascii="Palatino Linotype" w:eastAsia="Times New Roman" w:hAnsi="Palatino Linotype" w:cstheme="majorHAnsi"/>
                <w:sz w:val="20"/>
                <w:szCs w:val="20"/>
              </w:rPr>
              <w:t>БРОЈ РОМСКИХ ДОМАЋИНСТАВА</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AA6736" w:themeFill="accent2" w:themeFillShade="BF"/>
          </w:tcPr>
          <w:p w14:paraId="1F5CF68A" w14:textId="77777777" w:rsidR="00B963D3" w:rsidRPr="008F14DE" w:rsidRDefault="00B963D3" w:rsidP="00BD24FE">
            <w:pPr>
              <w:jc w:val="center"/>
              <w:rPr>
                <w:rFonts w:ascii="Palatino Linotype" w:eastAsia="Arial" w:hAnsi="Palatino Linotype" w:cstheme="majorHAnsi"/>
                <w:spacing w:val="-2"/>
                <w:sz w:val="20"/>
                <w:szCs w:val="20"/>
              </w:rPr>
            </w:pPr>
            <w:r w:rsidRPr="008F14DE">
              <w:rPr>
                <w:rFonts w:ascii="Palatino Linotype" w:eastAsia="Arial" w:hAnsi="Palatino Linotype" w:cstheme="majorHAnsi"/>
                <w:spacing w:val="-2"/>
                <w:sz w:val="20"/>
                <w:szCs w:val="20"/>
              </w:rPr>
              <w:t>ПРОЦЕЊЕН БРОЈ СТАНОВНИКА</w:t>
            </w:r>
          </w:p>
        </w:tc>
      </w:tr>
      <w:tr w:rsidR="00B963D3" w:rsidRPr="008F14DE" w14:paraId="6C18FC2E" w14:textId="77777777" w:rsidTr="00BD24FE">
        <w:trPr>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39C66CFF" w14:textId="688BC1C7" w:rsidR="00B963D3" w:rsidRPr="008F14DE" w:rsidRDefault="009352A4" w:rsidP="009352A4">
            <w:pPr>
              <w:shd w:val="clear" w:color="auto" w:fill="D9D9D9" w:themeFill="background1" w:themeFillShade="D9"/>
              <w:jc w:val="center"/>
              <w:rPr>
                <w:rFonts w:ascii="Palatino Linotype" w:eastAsia="Arial" w:hAnsi="Palatino Linotype" w:cstheme="majorHAnsi"/>
                <w:color w:val="auto"/>
                <w:spacing w:val="-2"/>
                <w:sz w:val="20"/>
                <w:szCs w:val="20"/>
              </w:rPr>
            </w:pPr>
            <w:r w:rsidRPr="008F14DE">
              <w:rPr>
                <w:rFonts w:ascii="Palatino Linotype" w:eastAsia="Arial" w:hAnsi="Palatino Linotype" w:cstheme="majorHAnsi"/>
                <w:color w:val="auto"/>
                <w:spacing w:val="-2"/>
                <w:sz w:val="20"/>
                <w:szCs w:val="20"/>
              </w:rPr>
              <w:t>Балата</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0C503840" w14:textId="2E5E5DBF" w:rsidR="00B963D3" w:rsidRPr="008F14DE" w:rsidRDefault="009352A4"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8F14DE">
              <w:rPr>
                <w:rFonts w:ascii="Palatino Linotype" w:eastAsia="Times New Roman" w:hAnsi="Palatino Linotype" w:cstheme="majorHAnsi"/>
                <w:color w:val="auto"/>
                <w:sz w:val="20"/>
                <w:szCs w:val="20"/>
              </w:rPr>
              <w:t>100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7C8A98E8" w14:textId="47B91C3E" w:rsidR="00B963D3" w:rsidRPr="008F14DE" w:rsidRDefault="009352A4" w:rsidP="00BD24FE">
            <w:pPr>
              <w:shd w:val="clear" w:color="auto" w:fill="D9D9D9" w:themeFill="background1" w:themeFillShade="D9"/>
              <w:jc w:val="center"/>
              <w:rPr>
                <w:rFonts w:ascii="Palatino Linotype" w:eastAsia="Arial" w:hAnsi="Palatino Linotype" w:cstheme="majorHAnsi"/>
                <w:color w:val="auto"/>
                <w:sz w:val="20"/>
                <w:szCs w:val="20"/>
              </w:rPr>
            </w:pPr>
            <w:r w:rsidRPr="008F14DE">
              <w:rPr>
                <w:rFonts w:ascii="Palatino Linotype" w:eastAsia="Arial" w:hAnsi="Palatino Linotype" w:cstheme="majorHAnsi"/>
                <w:color w:val="auto"/>
                <w:sz w:val="20"/>
                <w:szCs w:val="20"/>
              </w:rPr>
              <w:t>350</w:t>
            </w:r>
          </w:p>
        </w:tc>
      </w:tr>
      <w:tr w:rsidR="00B963D3" w:rsidRPr="008F14DE" w14:paraId="728C9E0A" w14:textId="77777777" w:rsidTr="00BD24FE">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66888A03" w14:textId="6CA4E470" w:rsidR="00B963D3" w:rsidRPr="008F14DE" w:rsidRDefault="00146599" w:rsidP="009352A4">
            <w:pPr>
              <w:shd w:val="clear" w:color="auto" w:fill="D9D9D9" w:themeFill="background1" w:themeFillShade="D9"/>
              <w:jc w:val="center"/>
              <w:rPr>
                <w:rFonts w:ascii="Palatino Linotype" w:eastAsia="Arial" w:hAnsi="Palatino Linotype" w:cstheme="majorHAnsi"/>
                <w:color w:val="auto"/>
                <w:spacing w:val="-2"/>
                <w:sz w:val="20"/>
                <w:szCs w:val="20"/>
              </w:rPr>
            </w:pPr>
            <w:r w:rsidRPr="008F14DE">
              <w:rPr>
                <w:rFonts w:ascii="Palatino Linotype" w:eastAsia="Arial" w:hAnsi="Palatino Linotype" w:cstheme="majorHAnsi"/>
                <w:color w:val="auto"/>
                <w:spacing w:val="-2"/>
                <w:sz w:val="20"/>
                <w:szCs w:val="20"/>
              </w:rPr>
              <w:t>Мали Рит</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1F2376F3" w14:textId="02205AC2" w:rsidR="00B963D3" w:rsidRPr="008F14DE" w:rsidRDefault="00146599"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8F14DE">
              <w:rPr>
                <w:rFonts w:ascii="Palatino Linotype" w:eastAsia="Times New Roman" w:hAnsi="Palatino Linotype" w:cstheme="majorHAnsi"/>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2E97044C" w14:textId="21937977" w:rsidR="00B963D3" w:rsidRPr="008F14DE" w:rsidRDefault="00146599" w:rsidP="00BD24FE">
            <w:pPr>
              <w:shd w:val="clear" w:color="auto" w:fill="D9D9D9" w:themeFill="background1" w:themeFillShade="D9"/>
              <w:jc w:val="center"/>
              <w:rPr>
                <w:rFonts w:ascii="Palatino Linotype" w:eastAsia="Arial" w:hAnsi="Palatino Linotype" w:cstheme="majorHAnsi"/>
                <w:color w:val="auto"/>
                <w:sz w:val="20"/>
                <w:szCs w:val="20"/>
              </w:rPr>
            </w:pPr>
            <w:r w:rsidRPr="008F14DE">
              <w:rPr>
                <w:rFonts w:ascii="Palatino Linotype" w:eastAsia="Arial" w:hAnsi="Palatino Linotype" w:cstheme="majorHAnsi"/>
                <w:color w:val="auto"/>
                <w:sz w:val="20"/>
                <w:szCs w:val="20"/>
              </w:rPr>
              <w:t>100-200</w:t>
            </w:r>
          </w:p>
        </w:tc>
      </w:tr>
      <w:tr w:rsidR="00B963D3" w:rsidRPr="008F14DE" w14:paraId="2A02F7E8" w14:textId="77777777" w:rsidTr="00BD24FE">
        <w:trPr>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1797DBF3" w14:textId="77EDC989" w:rsidR="00B963D3" w:rsidRPr="008F14DE" w:rsidRDefault="001267F2" w:rsidP="009352A4">
            <w:pPr>
              <w:shd w:val="clear" w:color="auto" w:fill="D9D9D9" w:themeFill="background1" w:themeFillShade="D9"/>
              <w:jc w:val="center"/>
              <w:rPr>
                <w:rFonts w:ascii="Palatino Linotype" w:eastAsia="Arial" w:hAnsi="Palatino Linotype" w:cstheme="majorHAnsi"/>
                <w:color w:val="auto"/>
                <w:spacing w:val="-2"/>
                <w:sz w:val="20"/>
                <w:szCs w:val="20"/>
              </w:rPr>
            </w:pPr>
            <w:r w:rsidRPr="008F14DE">
              <w:rPr>
                <w:rFonts w:ascii="Palatino Linotype" w:eastAsia="Arial" w:hAnsi="Palatino Linotype" w:cstheme="majorHAnsi"/>
                <w:color w:val="auto"/>
                <w:spacing w:val="-2"/>
                <w:sz w:val="20"/>
                <w:szCs w:val="20"/>
              </w:rPr>
              <w:t>Павлиш</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37DDA590" w14:textId="1CAA936A" w:rsidR="00B963D3" w:rsidRPr="008F14DE" w:rsidRDefault="001267F2"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8F14DE">
              <w:rPr>
                <w:rFonts w:ascii="Palatino Linotype" w:eastAsia="Times New Roman" w:hAnsi="Palatino Linotype" w:cstheme="majorHAnsi"/>
                <w:color w:val="auto"/>
                <w:sz w:val="20"/>
                <w:szCs w:val="20"/>
              </w:rPr>
              <w:t>50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4D254633" w14:textId="0180BB42" w:rsidR="00B963D3" w:rsidRPr="008F14DE" w:rsidRDefault="001267F2" w:rsidP="00BD24FE">
            <w:pPr>
              <w:shd w:val="clear" w:color="auto" w:fill="D9D9D9" w:themeFill="background1" w:themeFillShade="D9"/>
              <w:jc w:val="center"/>
              <w:rPr>
                <w:rFonts w:ascii="Palatino Linotype" w:eastAsia="Arial" w:hAnsi="Palatino Linotype" w:cstheme="majorHAnsi"/>
                <w:color w:val="auto"/>
                <w:sz w:val="20"/>
                <w:szCs w:val="20"/>
              </w:rPr>
            </w:pPr>
            <w:r w:rsidRPr="008F14DE">
              <w:rPr>
                <w:rFonts w:ascii="Palatino Linotype" w:eastAsia="Arial" w:hAnsi="Palatino Linotype" w:cstheme="majorHAnsi"/>
                <w:color w:val="auto"/>
                <w:sz w:val="20"/>
                <w:szCs w:val="20"/>
              </w:rPr>
              <w:t>100-200</w:t>
            </w:r>
          </w:p>
        </w:tc>
      </w:tr>
      <w:tr w:rsidR="00B963D3" w:rsidRPr="008F14DE" w14:paraId="2152A845" w14:textId="77777777" w:rsidTr="00BD24FE">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4EED4FE7" w14:textId="0C012CD2" w:rsidR="00B963D3" w:rsidRPr="008F14DE" w:rsidRDefault="00462F68" w:rsidP="009352A4">
            <w:pPr>
              <w:shd w:val="clear" w:color="auto" w:fill="D9D9D9" w:themeFill="background1" w:themeFillShade="D9"/>
              <w:jc w:val="center"/>
              <w:rPr>
                <w:rFonts w:ascii="Palatino Linotype" w:eastAsia="Arial" w:hAnsi="Palatino Linotype" w:cstheme="majorHAnsi"/>
                <w:color w:val="auto"/>
                <w:spacing w:val="-2"/>
                <w:sz w:val="20"/>
                <w:szCs w:val="20"/>
              </w:rPr>
            </w:pPr>
            <w:r w:rsidRPr="008F14DE">
              <w:rPr>
                <w:rFonts w:ascii="Palatino Linotype" w:eastAsia="Arial" w:hAnsi="Palatino Linotype" w:cstheme="majorHAnsi"/>
                <w:color w:val="auto"/>
                <w:spacing w:val="-2"/>
                <w:sz w:val="20"/>
                <w:szCs w:val="20"/>
              </w:rPr>
              <w:t>Ритишево</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011F3BD8" w14:textId="36255E31" w:rsidR="00B963D3" w:rsidRPr="008F14DE" w:rsidRDefault="00462F68"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8F14DE">
              <w:rPr>
                <w:rFonts w:ascii="Palatino Linotype" w:eastAsia="Times New Roman" w:hAnsi="Palatino Linotype" w:cstheme="majorHAnsi"/>
                <w:color w:val="auto"/>
                <w:sz w:val="20"/>
                <w:szCs w:val="20"/>
              </w:rPr>
              <w:t>30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264788AA" w14:textId="6966CABD" w:rsidR="00B963D3" w:rsidRPr="008F14DE" w:rsidRDefault="00462F68" w:rsidP="00BD24FE">
            <w:pPr>
              <w:shd w:val="clear" w:color="auto" w:fill="D9D9D9" w:themeFill="background1" w:themeFillShade="D9"/>
              <w:jc w:val="center"/>
              <w:rPr>
                <w:rFonts w:ascii="Palatino Linotype" w:eastAsia="Arial" w:hAnsi="Palatino Linotype" w:cstheme="majorHAnsi"/>
                <w:color w:val="auto"/>
                <w:sz w:val="20"/>
                <w:szCs w:val="20"/>
              </w:rPr>
            </w:pPr>
            <w:r w:rsidRPr="008F14DE">
              <w:rPr>
                <w:rFonts w:ascii="Palatino Linotype" w:eastAsia="Arial" w:hAnsi="Palatino Linotype" w:cstheme="majorHAnsi"/>
                <w:color w:val="auto"/>
                <w:sz w:val="20"/>
                <w:szCs w:val="20"/>
              </w:rPr>
              <w:t>50-100</w:t>
            </w:r>
          </w:p>
        </w:tc>
      </w:tr>
      <w:tr w:rsidR="00B963D3" w:rsidRPr="008F14DE" w14:paraId="42275F57" w14:textId="77777777" w:rsidTr="00BD24FE">
        <w:trPr>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7B0E1B1E" w14:textId="56EB9590" w:rsidR="00B963D3" w:rsidRPr="008F14DE" w:rsidRDefault="00B853BD" w:rsidP="009352A4">
            <w:pPr>
              <w:shd w:val="clear" w:color="auto" w:fill="D9D9D9" w:themeFill="background1" w:themeFillShade="D9"/>
              <w:jc w:val="center"/>
              <w:rPr>
                <w:rFonts w:ascii="Palatino Linotype" w:eastAsia="Arial" w:hAnsi="Palatino Linotype" w:cstheme="majorHAnsi"/>
                <w:color w:val="auto"/>
                <w:spacing w:val="-2"/>
                <w:sz w:val="20"/>
                <w:szCs w:val="20"/>
              </w:rPr>
            </w:pPr>
            <w:r w:rsidRPr="008F14DE">
              <w:rPr>
                <w:rFonts w:ascii="Palatino Linotype" w:eastAsia="Arial" w:hAnsi="Palatino Linotype" w:cstheme="majorHAnsi"/>
                <w:color w:val="auto"/>
                <w:spacing w:val="-2"/>
                <w:sz w:val="20"/>
                <w:szCs w:val="20"/>
              </w:rPr>
              <w:t>Избиште</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6733515C" w14:textId="65CE9771" w:rsidR="00B963D3" w:rsidRPr="00323FF1" w:rsidRDefault="0099239F"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323FF1">
              <w:rPr>
                <w:rFonts w:ascii="Palatino Linotype" w:eastAsia="Times New Roman" w:hAnsi="Palatino Linotype" w:cstheme="majorHAnsi"/>
                <w:color w:val="auto"/>
                <w:sz w:val="20"/>
                <w:szCs w:val="20"/>
              </w:rPr>
              <w:t>8</w:t>
            </w:r>
            <w:r w:rsidR="00B853BD" w:rsidRPr="00323FF1">
              <w:rPr>
                <w:rFonts w:ascii="Palatino Linotype" w:eastAsia="Times New Roman" w:hAnsi="Palatino Linotype" w:cstheme="majorHAnsi"/>
                <w:color w:val="auto"/>
                <w:sz w:val="20"/>
                <w:szCs w:val="20"/>
              </w:rPr>
              <w:t>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36C5179B" w14:textId="4C0D2F3D" w:rsidR="00B963D3" w:rsidRPr="00323FF1" w:rsidRDefault="0099239F" w:rsidP="00BD24FE">
            <w:pPr>
              <w:shd w:val="clear" w:color="auto" w:fill="D9D9D9" w:themeFill="background1" w:themeFillShade="D9"/>
              <w:jc w:val="center"/>
              <w:rPr>
                <w:rFonts w:ascii="Palatino Linotype" w:eastAsia="Arial" w:hAnsi="Palatino Linotype" w:cstheme="majorHAnsi"/>
                <w:color w:val="auto"/>
                <w:sz w:val="20"/>
                <w:szCs w:val="20"/>
              </w:rPr>
            </w:pPr>
            <w:r w:rsidRPr="00323FF1">
              <w:rPr>
                <w:rFonts w:ascii="Palatino Linotype" w:eastAsia="Arial" w:hAnsi="Palatino Linotype" w:cstheme="majorHAnsi"/>
                <w:color w:val="auto"/>
                <w:sz w:val="20"/>
                <w:szCs w:val="20"/>
              </w:rPr>
              <w:t>400</w:t>
            </w:r>
          </w:p>
        </w:tc>
      </w:tr>
      <w:tr w:rsidR="00B963D3" w:rsidRPr="008F14DE" w14:paraId="1172939C" w14:textId="77777777" w:rsidTr="00BD24FE">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7B8151C3" w14:textId="52A9042A" w:rsidR="00B963D3" w:rsidRPr="008F14DE" w:rsidRDefault="00A96D17" w:rsidP="009352A4">
            <w:pPr>
              <w:shd w:val="clear" w:color="auto" w:fill="D9D9D9" w:themeFill="background1" w:themeFillShade="D9"/>
              <w:jc w:val="center"/>
              <w:rPr>
                <w:rFonts w:ascii="Palatino Linotype" w:eastAsia="Arial" w:hAnsi="Palatino Linotype" w:cstheme="majorHAnsi"/>
                <w:b/>
                <w:bCs/>
                <w:color w:val="auto"/>
                <w:spacing w:val="-2"/>
                <w:sz w:val="20"/>
                <w:szCs w:val="20"/>
              </w:rPr>
            </w:pPr>
            <w:r w:rsidRPr="008F14DE">
              <w:rPr>
                <w:rFonts w:ascii="Palatino Linotype" w:hAnsi="Palatino Linotype"/>
                <w:color w:val="auto"/>
                <w:sz w:val="20"/>
                <w:szCs w:val="20"/>
              </w:rPr>
              <w:t>Загајица</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2B2A98C8" w14:textId="70763755" w:rsidR="00B963D3" w:rsidRPr="00323FF1" w:rsidRDefault="00A96D17"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323FF1">
              <w:rPr>
                <w:rFonts w:ascii="Palatino Linotype" w:eastAsia="Times New Roman" w:hAnsi="Palatino Linotype" w:cstheme="majorHAnsi"/>
                <w:color w:val="auto"/>
                <w:sz w:val="20"/>
                <w:szCs w:val="20"/>
              </w:rPr>
              <w:t>50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1C33FCB6" w14:textId="259F27D1" w:rsidR="00B963D3" w:rsidRPr="00323FF1" w:rsidRDefault="00A96D17" w:rsidP="00BD24FE">
            <w:pPr>
              <w:shd w:val="clear" w:color="auto" w:fill="D9D9D9" w:themeFill="background1" w:themeFillShade="D9"/>
              <w:jc w:val="center"/>
              <w:rPr>
                <w:rFonts w:ascii="Palatino Linotype" w:eastAsia="Arial" w:hAnsi="Palatino Linotype" w:cstheme="majorHAnsi"/>
                <w:color w:val="auto"/>
                <w:sz w:val="20"/>
                <w:szCs w:val="20"/>
              </w:rPr>
            </w:pPr>
            <w:r w:rsidRPr="00323FF1">
              <w:rPr>
                <w:rFonts w:ascii="Palatino Linotype" w:eastAsia="Arial" w:hAnsi="Palatino Linotype" w:cstheme="majorHAnsi"/>
                <w:color w:val="auto"/>
                <w:sz w:val="20"/>
                <w:szCs w:val="20"/>
              </w:rPr>
              <w:t>1</w:t>
            </w:r>
            <w:r w:rsidR="00323FF1">
              <w:rPr>
                <w:rFonts w:ascii="Palatino Linotype" w:eastAsia="Arial" w:hAnsi="Palatino Linotype" w:cstheme="majorHAnsi"/>
                <w:color w:val="auto"/>
                <w:sz w:val="20"/>
                <w:szCs w:val="20"/>
              </w:rPr>
              <w:t>50</w:t>
            </w:r>
          </w:p>
        </w:tc>
      </w:tr>
      <w:tr w:rsidR="00A96D17" w:rsidRPr="008F14DE" w14:paraId="10540428" w14:textId="77777777" w:rsidTr="00BD24FE">
        <w:trPr>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4D543FE1" w14:textId="4CCAA190" w:rsidR="00A96D17" w:rsidRPr="008F14DE" w:rsidRDefault="001C0E3D" w:rsidP="009352A4">
            <w:pPr>
              <w:shd w:val="clear" w:color="auto" w:fill="D9D9D9" w:themeFill="background1" w:themeFillShade="D9"/>
              <w:jc w:val="center"/>
              <w:rPr>
                <w:rFonts w:ascii="Palatino Linotype" w:hAnsi="Palatino Linotype"/>
                <w:color w:val="auto"/>
                <w:sz w:val="20"/>
                <w:szCs w:val="20"/>
              </w:rPr>
            </w:pPr>
            <w:r w:rsidRPr="008F14DE">
              <w:rPr>
                <w:rFonts w:ascii="Palatino Linotype" w:hAnsi="Palatino Linotype"/>
                <w:color w:val="auto"/>
                <w:sz w:val="20"/>
                <w:szCs w:val="20"/>
              </w:rPr>
              <w:t>Уљма (Гробљанска улица и 29. новембра)</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34236E5C" w14:textId="69DA9EB9" w:rsidR="00A96D17" w:rsidRPr="00323FF1" w:rsidRDefault="007111B9"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323FF1">
              <w:rPr>
                <w:rFonts w:ascii="Palatino Linotype" w:eastAsia="Times New Roman" w:hAnsi="Palatino Linotype" w:cstheme="majorHAnsi"/>
                <w:color w:val="auto"/>
                <w:sz w:val="20"/>
                <w:szCs w:val="20"/>
              </w:rPr>
              <w:t>7</w:t>
            </w:r>
            <w:r w:rsidR="003926D1" w:rsidRPr="00323FF1">
              <w:rPr>
                <w:rFonts w:ascii="Palatino Linotype" w:eastAsia="Times New Roman" w:hAnsi="Palatino Linotype" w:cstheme="majorHAnsi"/>
                <w:color w:val="auto"/>
                <w:sz w:val="20"/>
                <w:szCs w:val="20"/>
              </w:rPr>
              <w:t>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4E4D8E2C" w14:textId="52C3F928" w:rsidR="00A96D17" w:rsidRPr="00323FF1" w:rsidRDefault="007111B9" w:rsidP="00BD24FE">
            <w:pPr>
              <w:shd w:val="clear" w:color="auto" w:fill="D9D9D9" w:themeFill="background1" w:themeFillShade="D9"/>
              <w:jc w:val="center"/>
              <w:rPr>
                <w:rFonts w:ascii="Palatino Linotype" w:eastAsia="Arial" w:hAnsi="Palatino Linotype" w:cstheme="majorHAnsi"/>
                <w:color w:val="auto"/>
                <w:sz w:val="20"/>
                <w:szCs w:val="20"/>
              </w:rPr>
            </w:pPr>
            <w:r w:rsidRPr="00323FF1">
              <w:rPr>
                <w:rFonts w:ascii="Palatino Linotype" w:eastAsia="Arial" w:hAnsi="Palatino Linotype" w:cstheme="majorHAnsi"/>
                <w:color w:val="auto"/>
                <w:sz w:val="20"/>
                <w:szCs w:val="20"/>
              </w:rPr>
              <w:t>2</w:t>
            </w:r>
            <w:r w:rsidR="001C0E3D" w:rsidRPr="00323FF1">
              <w:rPr>
                <w:rFonts w:ascii="Palatino Linotype" w:eastAsia="Arial" w:hAnsi="Palatino Linotype" w:cstheme="majorHAnsi"/>
                <w:color w:val="auto"/>
                <w:sz w:val="20"/>
                <w:szCs w:val="20"/>
              </w:rPr>
              <w:t>50</w:t>
            </w:r>
            <w:r w:rsidR="003926D1" w:rsidRPr="00323FF1">
              <w:rPr>
                <w:rFonts w:ascii="Palatino Linotype" w:eastAsia="Arial" w:hAnsi="Palatino Linotype" w:cstheme="majorHAnsi"/>
                <w:color w:val="auto"/>
                <w:sz w:val="20"/>
                <w:szCs w:val="20"/>
              </w:rPr>
              <w:t>-</w:t>
            </w:r>
            <w:r w:rsidRPr="00323FF1">
              <w:rPr>
                <w:rFonts w:ascii="Palatino Linotype" w:eastAsia="Arial" w:hAnsi="Palatino Linotype" w:cstheme="majorHAnsi"/>
                <w:color w:val="auto"/>
                <w:sz w:val="20"/>
                <w:szCs w:val="20"/>
              </w:rPr>
              <w:t>30</w:t>
            </w:r>
            <w:r w:rsidR="003926D1" w:rsidRPr="00323FF1">
              <w:rPr>
                <w:rFonts w:ascii="Palatino Linotype" w:eastAsia="Arial" w:hAnsi="Palatino Linotype" w:cstheme="majorHAnsi"/>
                <w:color w:val="auto"/>
                <w:sz w:val="20"/>
                <w:szCs w:val="20"/>
              </w:rPr>
              <w:t>0</w:t>
            </w:r>
          </w:p>
        </w:tc>
      </w:tr>
      <w:tr w:rsidR="00A96D17" w:rsidRPr="008F14DE" w14:paraId="1D4C4DFD" w14:textId="77777777" w:rsidTr="00BD24FE">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2B2B74E0" w14:textId="3B7ED410" w:rsidR="00A96D17" w:rsidRPr="008F14DE" w:rsidRDefault="00A3624F" w:rsidP="009352A4">
            <w:pPr>
              <w:shd w:val="clear" w:color="auto" w:fill="D9D9D9" w:themeFill="background1" w:themeFillShade="D9"/>
              <w:jc w:val="center"/>
              <w:rPr>
                <w:rFonts w:ascii="Palatino Linotype" w:hAnsi="Palatino Linotype"/>
                <w:color w:val="auto"/>
                <w:sz w:val="20"/>
                <w:szCs w:val="20"/>
              </w:rPr>
            </w:pPr>
            <w:r w:rsidRPr="008F14DE">
              <w:rPr>
                <w:rFonts w:ascii="Palatino Linotype" w:hAnsi="Palatino Linotype"/>
                <w:color w:val="auto"/>
                <w:sz w:val="20"/>
                <w:szCs w:val="20"/>
              </w:rPr>
              <w:t>Гудурица</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3D2F753F" w14:textId="39DFBB4C" w:rsidR="00A96D17" w:rsidRPr="00323FF1" w:rsidRDefault="00A3624F"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323FF1">
              <w:rPr>
                <w:rFonts w:ascii="Palatino Linotype" w:eastAsia="Times New Roman" w:hAnsi="Palatino Linotype" w:cstheme="majorHAnsi"/>
                <w:color w:val="auto"/>
                <w:sz w:val="20"/>
                <w:szCs w:val="20"/>
              </w:rPr>
              <w:t>10</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60B1BA7E" w14:textId="2AE4954B" w:rsidR="00A96D17" w:rsidRPr="00323FF1" w:rsidRDefault="00A3624F" w:rsidP="00BD24FE">
            <w:pPr>
              <w:shd w:val="clear" w:color="auto" w:fill="D9D9D9" w:themeFill="background1" w:themeFillShade="D9"/>
              <w:jc w:val="center"/>
              <w:rPr>
                <w:rFonts w:ascii="Palatino Linotype" w:eastAsia="Arial" w:hAnsi="Palatino Linotype" w:cstheme="majorHAnsi"/>
                <w:color w:val="auto"/>
                <w:sz w:val="20"/>
                <w:szCs w:val="20"/>
              </w:rPr>
            </w:pPr>
            <w:r w:rsidRPr="00323FF1">
              <w:rPr>
                <w:rFonts w:ascii="Palatino Linotype" w:eastAsia="Arial" w:hAnsi="Palatino Linotype" w:cstheme="majorHAnsi"/>
                <w:color w:val="auto"/>
                <w:sz w:val="20"/>
                <w:szCs w:val="20"/>
              </w:rPr>
              <w:t>50</w:t>
            </w:r>
          </w:p>
        </w:tc>
      </w:tr>
      <w:tr w:rsidR="00A96D17" w:rsidRPr="008F14DE" w14:paraId="37F45EE7" w14:textId="77777777" w:rsidTr="00BD24FE">
        <w:trPr>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1A1E0BB9" w14:textId="304DD7B2" w:rsidR="00A96D17" w:rsidRPr="008F14DE" w:rsidRDefault="007111B9" w:rsidP="007111B9">
            <w:pPr>
              <w:autoSpaceDE w:val="0"/>
              <w:autoSpaceDN w:val="0"/>
              <w:adjustRightInd w:val="0"/>
              <w:jc w:val="center"/>
              <w:rPr>
                <w:rFonts w:ascii="Palatino Linotype" w:hAnsi="Palatino Linotype"/>
                <w:color w:val="auto"/>
                <w:sz w:val="20"/>
                <w:szCs w:val="20"/>
              </w:rPr>
            </w:pPr>
            <w:r w:rsidRPr="008F14DE">
              <w:rPr>
                <w:rFonts w:ascii="Palatino Linotype" w:hAnsi="Palatino Linotype"/>
                <w:color w:val="auto"/>
                <w:sz w:val="20"/>
                <w:szCs w:val="20"/>
              </w:rPr>
              <w:t>Велико Средиште</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0DB469E3" w14:textId="355893A4" w:rsidR="00A96D17" w:rsidRPr="00323FF1" w:rsidRDefault="007111B9" w:rsidP="00BD24FE">
            <w:pPr>
              <w:shd w:val="clear" w:color="auto" w:fill="D9D9D9" w:themeFill="background1" w:themeFillShade="D9"/>
              <w:jc w:val="center"/>
              <w:rPr>
                <w:rFonts w:ascii="Palatino Linotype" w:eastAsia="Times New Roman" w:hAnsi="Palatino Linotype" w:cstheme="majorHAnsi"/>
                <w:color w:val="auto"/>
                <w:sz w:val="20"/>
                <w:szCs w:val="20"/>
              </w:rPr>
            </w:pPr>
            <w:r w:rsidRPr="00323FF1">
              <w:rPr>
                <w:rFonts w:ascii="Palatino Linotype" w:eastAsia="Times New Roman" w:hAnsi="Palatino Linotype" w:cstheme="majorHAnsi"/>
                <w:color w:val="auto"/>
                <w:sz w:val="20"/>
                <w:szCs w:val="20"/>
              </w:rPr>
              <w:t>5</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5D4EED59" w14:textId="7B041262" w:rsidR="00A96D17" w:rsidRPr="00323FF1" w:rsidRDefault="007111B9" w:rsidP="00BD24FE">
            <w:pPr>
              <w:shd w:val="clear" w:color="auto" w:fill="D9D9D9" w:themeFill="background1" w:themeFillShade="D9"/>
              <w:jc w:val="center"/>
              <w:rPr>
                <w:rFonts w:ascii="Palatino Linotype" w:eastAsia="Arial" w:hAnsi="Palatino Linotype" w:cstheme="majorHAnsi"/>
                <w:color w:val="auto"/>
                <w:sz w:val="20"/>
                <w:szCs w:val="20"/>
              </w:rPr>
            </w:pPr>
            <w:r w:rsidRPr="00323FF1">
              <w:rPr>
                <w:rFonts w:ascii="Palatino Linotype" w:eastAsia="Arial" w:hAnsi="Palatino Linotype" w:cstheme="majorHAnsi"/>
                <w:color w:val="auto"/>
                <w:sz w:val="20"/>
                <w:szCs w:val="20"/>
              </w:rPr>
              <w:t>10</w:t>
            </w:r>
          </w:p>
        </w:tc>
      </w:tr>
      <w:tr w:rsidR="00B963D3" w:rsidRPr="008F14DE" w14:paraId="0910D9CC" w14:textId="77777777" w:rsidTr="00BD24FE">
        <w:trPr>
          <w:cnfStyle w:val="000000100000" w:firstRow="0" w:lastRow="0" w:firstColumn="0" w:lastColumn="0" w:oddVBand="0" w:evenVBand="0" w:oddHBand="1" w:evenHBand="0" w:firstRowFirstColumn="0" w:firstRowLastColumn="0" w:lastRowFirstColumn="0" w:lastRowLastColumn="0"/>
          <w:trHeight w:val="1"/>
          <w:jc w:val="center"/>
        </w:trPr>
        <w:tc>
          <w:tcPr>
            <w:cnfStyle w:val="000010000000" w:firstRow="0" w:lastRow="0" w:firstColumn="0" w:lastColumn="0" w:oddVBand="1" w:evenVBand="0" w:oddHBand="0" w:evenHBand="0" w:firstRowFirstColumn="0" w:firstRowLastColumn="0" w:lastRowFirstColumn="0" w:lastRowLastColumn="0"/>
            <w:tcW w:w="2552" w:type="dxa"/>
            <w:shd w:val="clear" w:color="auto" w:fill="D9D9D9" w:themeFill="background1" w:themeFillShade="D9"/>
          </w:tcPr>
          <w:p w14:paraId="739571B4" w14:textId="77777777" w:rsidR="00B963D3" w:rsidRPr="008F14DE" w:rsidRDefault="00B963D3" w:rsidP="00BD24FE">
            <w:pPr>
              <w:shd w:val="clear" w:color="auto" w:fill="D9D9D9" w:themeFill="background1" w:themeFillShade="D9"/>
              <w:jc w:val="right"/>
              <w:rPr>
                <w:rFonts w:ascii="Palatino Linotype" w:hAnsi="Palatino Linotype" w:cstheme="majorHAnsi"/>
                <w:b/>
                <w:bCs/>
                <w:color w:val="auto"/>
                <w:sz w:val="20"/>
                <w:szCs w:val="20"/>
              </w:rPr>
            </w:pPr>
            <w:r w:rsidRPr="008F14DE">
              <w:rPr>
                <w:rFonts w:ascii="Palatino Linotype" w:hAnsi="Palatino Linotype" w:cstheme="majorHAnsi"/>
                <w:b/>
                <w:bCs/>
                <w:color w:val="auto"/>
                <w:sz w:val="20"/>
                <w:szCs w:val="20"/>
              </w:rPr>
              <w:t>УКУПНО:</w:t>
            </w:r>
          </w:p>
        </w:tc>
        <w:tc>
          <w:tcPr>
            <w:cnfStyle w:val="000001000000" w:firstRow="0" w:lastRow="0" w:firstColumn="0" w:lastColumn="0" w:oddVBand="0" w:evenVBand="1" w:oddHBand="0" w:evenHBand="0" w:firstRowFirstColumn="0" w:firstRowLastColumn="0" w:lastRowFirstColumn="0" w:lastRowLastColumn="0"/>
            <w:tcW w:w="2771" w:type="dxa"/>
            <w:shd w:val="clear" w:color="auto" w:fill="D9D9D9" w:themeFill="background1" w:themeFillShade="D9"/>
          </w:tcPr>
          <w:p w14:paraId="473802C5" w14:textId="733F888F" w:rsidR="00B963D3" w:rsidRPr="00323FF1" w:rsidRDefault="00323FF1" w:rsidP="00BD24FE">
            <w:pPr>
              <w:shd w:val="clear" w:color="auto" w:fill="D9D9D9" w:themeFill="background1" w:themeFillShade="D9"/>
              <w:jc w:val="center"/>
              <w:rPr>
                <w:rFonts w:ascii="Palatino Linotype" w:hAnsi="Palatino Linotype" w:cstheme="majorHAnsi"/>
                <w:b/>
                <w:bCs/>
                <w:color w:val="auto"/>
                <w:sz w:val="20"/>
                <w:szCs w:val="20"/>
                <w:lang w:val="sr-Latn-RS"/>
              </w:rPr>
            </w:pPr>
            <w:r w:rsidRPr="00323FF1">
              <w:rPr>
                <w:rFonts w:ascii="Palatino Linotype" w:hAnsi="Palatino Linotype" w:cstheme="majorHAnsi"/>
                <w:b/>
                <w:bCs/>
                <w:color w:val="auto"/>
                <w:sz w:val="20"/>
                <w:szCs w:val="20"/>
                <w:lang w:val="sr-Latn-RS"/>
              </w:rPr>
              <w:t>425</w:t>
            </w:r>
          </w:p>
        </w:tc>
        <w:tc>
          <w:tcPr>
            <w:cnfStyle w:val="000010000000" w:firstRow="0" w:lastRow="0" w:firstColumn="0" w:lastColumn="0" w:oddVBand="1" w:evenVBand="0" w:oddHBand="0" w:evenHBand="0" w:firstRowFirstColumn="0" w:firstRowLastColumn="0" w:lastRowFirstColumn="0" w:lastRowLastColumn="0"/>
            <w:tcW w:w="2821" w:type="dxa"/>
            <w:shd w:val="clear" w:color="auto" w:fill="D9D9D9" w:themeFill="background1" w:themeFillShade="D9"/>
          </w:tcPr>
          <w:p w14:paraId="4ACF2D7C" w14:textId="18598F96" w:rsidR="00B963D3" w:rsidRPr="00323FF1" w:rsidRDefault="007111B9" w:rsidP="00BD24FE">
            <w:pPr>
              <w:shd w:val="clear" w:color="auto" w:fill="D9D9D9" w:themeFill="background1" w:themeFillShade="D9"/>
              <w:jc w:val="center"/>
              <w:rPr>
                <w:rFonts w:ascii="Palatino Linotype" w:hAnsi="Palatino Linotype" w:cstheme="majorHAnsi"/>
                <w:b/>
                <w:bCs/>
                <w:color w:val="auto"/>
                <w:sz w:val="20"/>
                <w:szCs w:val="20"/>
              </w:rPr>
            </w:pPr>
            <w:r w:rsidRPr="00323FF1">
              <w:rPr>
                <w:rFonts w:ascii="Palatino Linotype" w:hAnsi="Palatino Linotype" w:cstheme="majorHAnsi"/>
                <w:b/>
                <w:bCs/>
                <w:color w:val="auto"/>
                <w:sz w:val="20"/>
                <w:szCs w:val="20"/>
              </w:rPr>
              <w:t>1.</w:t>
            </w:r>
            <w:r w:rsidR="00323FF1" w:rsidRPr="00323FF1">
              <w:rPr>
                <w:rFonts w:ascii="Palatino Linotype" w:hAnsi="Palatino Linotype" w:cstheme="majorHAnsi"/>
                <w:b/>
                <w:bCs/>
                <w:color w:val="auto"/>
                <w:sz w:val="20"/>
                <w:szCs w:val="20"/>
                <w:lang w:val="sr-Latn-RS"/>
              </w:rPr>
              <w:t>4</w:t>
            </w:r>
            <w:r w:rsidR="0081098F">
              <w:rPr>
                <w:rFonts w:ascii="Palatino Linotype" w:hAnsi="Palatino Linotype" w:cstheme="majorHAnsi"/>
                <w:b/>
                <w:bCs/>
                <w:color w:val="auto"/>
                <w:sz w:val="20"/>
                <w:szCs w:val="20"/>
              </w:rPr>
              <w:t>6</w:t>
            </w:r>
            <w:r w:rsidRPr="00323FF1">
              <w:rPr>
                <w:rFonts w:ascii="Palatino Linotype" w:hAnsi="Palatino Linotype" w:cstheme="majorHAnsi"/>
                <w:b/>
                <w:bCs/>
                <w:color w:val="auto"/>
                <w:sz w:val="20"/>
                <w:szCs w:val="20"/>
              </w:rPr>
              <w:t>0-1.</w:t>
            </w:r>
            <w:r w:rsidR="00323FF1" w:rsidRPr="00323FF1">
              <w:rPr>
                <w:rFonts w:ascii="Palatino Linotype" w:hAnsi="Palatino Linotype" w:cstheme="majorHAnsi"/>
                <w:b/>
                <w:bCs/>
                <w:color w:val="auto"/>
                <w:sz w:val="20"/>
                <w:szCs w:val="20"/>
              </w:rPr>
              <w:t>7</w:t>
            </w:r>
            <w:r w:rsidR="0081098F">
              <w:rPr>
                <w:rFonts w:ascii="Palatino Linotype" w:hAnsi="Palatino Linotype" w:cstheme="majorHAnsi"/>
                <w:b/>
                <w:bCs/>
                <w:color w:val="auto"/>
                <w:sz w:val="20"/>
                <w:szCs w:val="20"/>
              </w:rPr>
              <w:t>6</w:t>
            </w:r>
            <w:r w:rsidRPr="00323FF1">
              <w:rPr>
                <w:rFonts w:ascii="Palatino Linotype" w:hAnsi="Palatino Linotype" w:cstheme="majorHAnsi"/>
                <w:b/>
                <w:bCs/>
                <w:color w:val="auto"/>
                <w:sz w:val="20"/>
                <w:szCs w:val="20"/>
              </w:rPr>
              <w:t>0</w:t>
            </w:r>
          </w:p>
        </w:tc>
      </w:tr>
    </w:tbl>
    <w:p w14:paraId="34551C63" w14:textId="64B8276C" w:rsidR="00B963D3" w:rsidRPr="008F14DE" w:rsidRDefault="00B963D3" w:rsidP="00B963D3">
      <w:pPr>
        <w:spacing w:after="60"/>
        <w:rPr>
          <w:rFonts w:ascii="Palatino Linotype" w:hAnsi="Palatino Linotype" w:cs="Arial"/>
          <w:i/>
          <w:color w:val="auto"/>
          <w:sz w:val="18"/>
          <w:szCs w:val="18"/>
        </w:rPr>
      </w:pPr>
      <w:r w:rsidRPr="008F14DE">
        <w:rPr>
          <w:rFonts w:ascii="Palatino Linotype" w:eastAsia="Times New Roman" w:hAnsi="Palatino Linotype" w:cs="Times New Roman"/>
          <w:i/>
          <w:iCs/>
          <w:color w:val="auto"/>
        </w:rPr>
        <w:t xml:space="preserve">       </w:t>
      </w:r>
      <w:r w:rsidRPr="008F14DE">
        <w:rPr>
          <w:rFonts w:ascii="Palatino Linotype" w:eastAsia="Times New Roman" w:hAnsi="Palatino Linotype" w:cstheme="majorHAnsi"/>
          <w:i/>
          <w:iCs/>
          <w:color w:val="auto"/>
        </w:rPr>
        <w:t xml:space="preserve">Извор: </w:t>
      </w:r>
      <w:r w:rsidRPr="008F14DE">
        <w:rPr>
          <w:rFonts w:ascii="Palatino Linotype" w:hAnsi="Palatino Linotype" w:cs="Arial"/>
          <w:i/>
          <w:color w:val="auto"/>
          <w:sz w:val="18"/>
          <w:szCs w:val="18"/>
        </w:rPr>
        <w:t xml:space="preserve"> Упитник за прикупљање података за потребе израде ЛАП-а за социјалну инклузију Рома </w:t>
      </w:r>
    </w:p>
    <w:p w14:paraId="6680223A" w14:textId="402EC780" w:rsidR="00B963D3" w:rsidRPr="008F14DE" w:rsidRDefault="00B963D3" w:rsidP="00B963D3">
      <w:pPr>
        <w:spacing w:before="120" w:line="240" w:lineRule="auto"/>
        <w:jc w:val="both"/>
        <w:rPr>
          <w:rFonts w:ascii="Palatino Linotype" w:eastAsia="Times New Roman" w:hAnsi="Palatino Linotype" w:cstheme="majorHAnsi"/>
          <w:b/>
          <w:i/>
          <w:iCs/>
          <w:color w:val="auto"/>
        </w:rPr>
      </w:pPr>
    </w:p>
    <w:p w14:paraId="09C3B919" w14:textId="00DC7A22" w:rsidR="00470B9A" w:rsidRPr="008F14DE" w:rsidRDefault="00B7630C"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t xml:space="preserve">      </w:t>
      </w:r>
      <w:r w:rsidR="007C239B" w:rsidRPr="008F14DE">
        <w:rPr>
          <w:rFonts w:ascii="Palatino Linotype" w:hAnsi="Palatino Linotype"/>
          <w:b/>
          <w:bCs/>
          <w:color w:val="auto"/>
          <w:sz w:val="22"/>
          <w:szCs w:val="22"/>
          <w:u w:val="single"/>
        </w:rPr>
        <w:t>Насеље Балата</w:t>
      </w:r>
      <w:r w:rsidR="007C239B" w:rsidRPr="008F14DE">
        <w:rPr>
          <w:rFonts w:ascii="Palatino Linotype" w:hAnsi="Palatino Linotype"/>
          <w:color w:val="auto"/>
          <w:sz w:val="22"/>
          <w:szCs w:val="22"/>
        </w:rPr>
        <w:t xml:space="preserve"> </w:t>
      </w:r>
      <w:r w:rsidR="002C089A" w:rsidRPr="008F14DE">
        <w:rPr>
          <w:rFonts w:ascii="Palatino Linotype" w:hAnsi="Palatino Linotype"/>
          <w:color w:val="auto"/>
          <w:sz w:val="22"/>
          <w:szCs w:val="22"/>
        </w:rPr>
        <w:t xml:space="preserve">је највеће ромско насеље које </w:t>
      </w:r>
      <w:r w:rsidRPr="008F14DE">
        <w:rPr>
          <w:rFonts w:ascii="Palatino Linotype" w:hAnsi="Palatino Linotype"/>
          <w:color w:val="auto"/>
          <w:sz w:val="22"/>
          <w:szCs w:val="22"/>
        </w:rPr>
        <w:t xml:space="preserve">се </w:t>
      </w:r>
      <w:r w:rsidR="007C239B" w:rsidRPr="008F14DE">
        <w:rPr>
          <w:rFonts w:ascii="Palatino Linotype" w:hAnsi="Palatino Linotype"/>
          <w:color w:val="auto"/>
          <w:sz w:val="22"/>
          <w:szCs w:val="22"/>
        </w:rPr>
        <w:t>налази на ужој територији града</w:t>
      </w:r>
      <w:r w:rsidRPr="008F14DE">
        <w:rPr>
          <w:rFonts w:ascii="Palatino Linotype" w:hAnsi="Palatino Linotype"/>
          <w:color w:val="auto"/>
          <w:sz w:val="22"/>
          <w:szCs w:val="22"/>
        </w:rPr>
        <w:t>,</w:t>
      </w:r>
      <w:r w:rsidR="007C239B" w:rsidRPr="008F14DE">
        <w:rPr>
          <w:rFonts w:ascii="Palatino Linotype" w:hAnsi="Palatino Linotype"/>
          <w:color w:val="auto"/>
          <w:sz w:val="22"/>
          <w:szCs w:val="22"/>
        </w:rPr>
        <w:t xml:space="preserve"> у близини основне школе и предшколске установе</w:t>
      </w:r>
      <w:r w:rsidRPr="008F14DE">
        <w:rPr>
          <w:rFonts w:ascii="Palatino Linotype" w:hAnsi="Palatino Linotype"/>
          <w:color w:val="auto"/>
          <w:sz w:val="22"/>
          <w:szCs w:val="22"/>
        </w:rPr>
        <w:t xml:space="preserve">, </w:t>
      </w:r>
      <w:r w:rsidR="002C089A" w:rsidRPr="008F14DE">
        <w:rPr>
          <w:rFonts w:ascii="Palatino Linotype" w:hAnsi="Palatino Linotype"/>
          <w:color w:val="auto"/>
          <w:sz w:val="22"/>
          <w:szCs w:val="22"/>
        </w:rPr>
        <w:t>а</w:t>
      </w:r>
      <w:r w:rsidRPr="008F14DE">
        <w:rPr>
          <w:rFonts w:ascii="Palatino Linotype" w:hAnsi="Palatino Linotype"/>
          <w:color w:val="auto"/>
          <w:sz w:val="22"/>
          <w:szCs w:val="22"/>
        </w:rPr>
        <w:t xml:space="preserve"> према проценама у њему живи 100 </w:t>
      </w:r>
      <w:r w:rsidRPr="008F14DE">
        <w:rPr>
          <w:rFonts w:ascii="Palatino Linotype" w:hAnsi="Palatino Linotype"/>
          <w:color w:val="auto"/>
          <w:sz w:val="22"/>
          <w:szCs w:val="22"/>
        </w:rPr>
        <w:lastRenderedPageBreak/>
        <w:t>ромских домаћинстава са око 350 чланова</w:t>
      </w:r>
      <w:r w:rsidR="007C239B" w:rsidRPr="008F14DE">
        <w:rPr>
          <w:rFonts w:ascii="Palatino Linotype" w:hAnsi="Palatino Linotype"/>
          <w:color w:val="auto"/>
          <w:sz w:val="22"/>
          <w:szCs w:val="22"/>
        </w:rPr>
        <w:t xml:space="preserve">. </w:t>
      </w:r>
      <w:r w:rsidRPr="008F14DE">
        <w:rPr>
          <w:rFonts w:ascii="Palatino Linotype" w:hAnsi="Palatino Linotype"/>
          <w:color w:val="auto"/>
          <w:sz w:val="22"/>
          <w:szCs w:val="22"/>
        </w:rPr>
        <w:t>Насеље је покривено електичном</w:t>
      </w:r>
      <w:r w:rsidR="007C239B" w:rsidRPr="008F14DE">
        <w:rPr>
          <w:rFonts w:ascii="Palatino Linotype" w:hAnsi="Palatino Linotype"/>
          <w:color w:val="auto"/>
          <w:sz w:val="22"/>
          <w:szCs w:val="22"/>
        </w:rPr>
        <w:t>, водоводн</w:t>
      </w:r>
      <w:r w:rsidRPr="008F14DE">
        <w:rPr>
          <w:rFonts w:ascii="Palatino Linotype" w:hAnsi="Palatino Linotype"/>
          <w:color w:val="auto"/>
          <w:sz w:val="22"/>
          <w:szCs w:val="22"/>
        </w:rPr>
        <w:t>ом</w:t>
      </w:r>
      <w:r w:rsidR="007C239B" w:rsidRPr="008F14DE">
        <w:rPr>
          <w:rFonts w:ascii="Palatino Linotype" w:hAnsi="Palatino Linotype"/>
          <w:color w:val="auto"/>
          <w:sz w:val="22"/>
          <w:szCs w:val="22"/>
        </w:rPr>
        <w:t xml:space="preserve">  и канализацион</w:t>
      </w:r>
      <w:r w:rsidRPr="008F14DE">
        <w:rPr>
          <w:rFonts w:ascii="Palatino Linotype" w:hAnsi="Palatino Linotype"/>
          <w:color w:val="auto"/>
          <w:sz w:val="22"/>
          <w:szCs w:val="22"/>
        </w:rPr>
        <w:t>ом</w:t>
      </w:r>
      <w:r w:rsidR="007C239B" w:rsidRPr="008F14DE">
        <w:rPr>
          <w:rFonts w:ascii="Palatino Linotype" w:hAnsi="Palatino Linotype"/>
          <w:color w:val="auto"/>
          <w:sz w:val="22"/>
          <w:szCs w:val="22"/>
        </w:rPr>
        <w:t xml:space="preserve"> мреж</w:t>
      </w:r>
      <w:r w:rsidRPr="008F14DE">
        <w:rPr>
          <w:rFonts w:ascii="Palatino Linotype" w:hAnsi="Palatino Linotype"/>
          <w:color w:val="auto"/>
          <w:sz w:val="22"/>
          <w:szCs w:val="22"/>
        </w:rPr>
        <w:t xml:space="preserve">ом. </w:t>
      </w:r>
      <w:r w:rsidR="007C239B" w:rsidRPr="008F14DE">
        <w:rPr>
          <w:rFonts w:ascii="Palatino Linotype" w:hAnsi="Palatino Linotype"/>
          <w:color w:val="auto"/>
          <w:sz w:val="22"/>
          <w:szCs w:val="22"/>
        </w:rPr>
        <w:t xml:space="preserve"> </w:t>
      </w:r>
      <w:r w:rsidRPr="008F14DE">
        <w:rPr>
          <w:rFonts w:ascii="Palatino Linotype" w:hAnsi="Palatino Linotype"/>
          <w:color w:val="auto"/>
          <w:sz w:val="22"/>
          <w:szCs w:val="22"/>
        </w:rPr>
        <w:t>Већина кућа је прикључена на канализациону и водовoднu мрежу, a постоје и две јавне чесме чији утрошак покрива град</w:t>
      </w:r>
      <w:r w:rsidR="007C3DE4" w:rsidRPr="008F14DE">
        <w:rPr>
          <w:rFonts w:ascii="Palatino Linotype" w:hAnsi="Palatino Linotype"/>
          <w:color w:val="auto"/>
          <w:sz w:val="22"/>
          <w:szCs w:val="22"/>
        </w:rPr>
        <w:t>. Неколико породица које не могу да уведу воду у своја домаћинства због нерешених имовинско-правних односа користи воду са јавне чесме. Такође, око 5% ромских домаћинстава није прикључено на елетричну мрежу. Насеље је покривено уличном расветом и редовним одношењем отпада. Већина кућа је изграђена од чврстог материјала и цигле, али због неодржавања један број кућа је у лошем стању и има проблем са влагом. Постоје асфалтиране приступне саобрађајнице до насеља, али је у самом насељу</w:t>
      </w:r>
      <w:r w:rsidR="007C239B" w:rsidRPr="008F14DE">
        <w:rPr>
          <w:rFonts w:ascii="Palatino Linotype" w:hAnsi="Palatino Linotype"/>
          <w:color w:val="auto"/>
          <w:sz w:val="22"/>
          <w:szCs w:val="22"/>
        </w:rPr>
        <w:t xml:space="preserve"> потребно поново асфалтирати три улице</w:t>
      </w:r>
      <w:r w:rsidR="007C3DE4" w:rsidRPr="008F14DE">
        <w:rPr>
          <w:rFonts w:ascii="Palatino Linotype" w:hAnsi="Palatino Linotype"/>
          <w:color w:val="auto"/>
          <w:sz w:val="22"/>
          <w:szCs w:val="22"/>
        </w:rPr>
        <w:t xml:space="preserve"> у којима је асфалт пропао.</w:t>
      </w:r>
      <w:r w:rsidR="00470B9A" w:rsidRPr="008F14DE">
        <w:rPr>
          <w:rFonts w:ascii="Palatino Linotype" w:hAnsi="Palatino Linotype"/>
          <w:color w:val="auto"/>
          <w:sz w:val="22"/>
          <w:szCs w:val="22"/>
        </w:rPr>
        <w:t xml:space="preserve"> Насеље је покривеном планском документацијом (Генерални урбанистички план), па је унутар њега могуће радити на унапређењу инфраструктуре. Око 50% објеката је нелегал</w:t>
      </w:r>
      <w:r w:rsidR="00AA6712" w:rsidRPr="008F14DE">
        <w:rPr>
          <w:rFonts w:ascii="Palatino Linotype" w:hAnsi="Palatino Linotype"/>
          <w:color w:val="auto"/>
          <w:sz w:val="22"/>
          <w:szCs w:val="22"/>
        </w:rPr>
        <w:t>но</w:t>
      </w:r>
      <w:r w:rsidR="00470B9A" w:rsidRPr="008F14DE">
        <w:rPr>
          <w:rFonts w:ascii="Palatino Linotype" w:hAnsi="Palatino Linotype"/>
          <w:color w:val="auto"/>
          <w:sz w:val="22"/>
          <w:szCs w:val="22"/>
        </w:rPr>
        <w:t xml:space="preserve">, а за око 30% њих је и предат захтев за легализацију. </w:t>
      </w:r>
    </w:p>
    <w:p w14:paraId="5DA38821" w14:textId="3E300E11" w:rsidR="00146599" w:rsidRPr="008F14DE" w:rsidRDefault="00146599"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7C239B" w:rsidRPr="008F14DE">
        <w:rPr>
          <w:rFonts w:ascii="Palatino Linotype" w:hAnsi="Palatino Linotype"/>
          <w:b/>
          <w:bCs/>
          <w:color w:val="auto"/>
          <w:sz w:val="22"/>
          <w:szCs w:val="22"/>
          <w:u w:val="single"/>
        </w:rPr>
        <w:t>Насеље Мали Рит</w:t>
      </w:r>
      <w:r w:rsidR="007C239B" w:rsidRPr="008F14DE">
        <w:rPr>
          <w:rFonts w:ascii="Palatino Linotype" w:hAnsi="Palatino Linotype"/>
          <w:color w:val="auto"/>
          <w:sz w:val="22"/>
          <w:szCs w:val="22"/>
        </w:rPr>
        <w:t xml:space="preserve"> се налази на широј територији града</w:t>
      </w:r>
      <w:r w:rsidRPr="008F14DE">
        <w:rPr>
          <w:rFonts w:ascii="Palatino Linotype" w:hAnsi="Palatino Linotype"/>
          <w:color w:val="auto"/>
          <w:sz w:val="22"/>
          <w:szCs w:val="22"/>
        </w:rPr>
        <w:t xml:space="preserve"> Вршца</w:t>
      </w:r>
      <w:r w:rsidR="00AA6712" w:rsidRPr="008F14DE">
        <w:rPr>
          <w:rFonts w:ascii="Palatino Linotype" w:hAnsi="Palatino Linotype"/>
          <w:color w:val="auto"/>
          <w:sz w:val="22"/>
          <w:szCs w:val="22"/>
        </w:rPr>
        <w:t xml:space="preserve"> и</w:t>
      </w:r>
      <w:r w:rsidRPr="008F14DE">
        <w:rPr>
          <w:rFonts w:ascii="Palatino Linotype" w:hAnsi="Palatino Linotype"/>
          <w:color w:val="auto"/>
          <w:sz w:val="22"/>
          <w:szCs w:val="22"/>
        </w:rPr>
        <w:t xml:space="preserve"> у њему живи око 30 ромских домаћинстава, а укупан број становника се процењује на 100 до 200. Половина кућ</w:t>
      </w:r>
      <w:r w:rsidR="00AA6712" w:rsidRPr="008F14DE">
        <w:rPr>
          <w:rFonts w:ascii="Palatino Linotype" w:hAnsi="Palatino Linotype"/>
          <w:color w:val="auto"/>
          <w:sz w:val="22"/>
          <w:szCs w:val="22"/>
        </w:rPr>
        <w:t>а</w:t>
      </w:r>
      <w:r w:rsidRPr="008F14DE">
        <w:rPr>
          <w:rFonts w:ascii="Palatino Linotype" w:hAnsi="Palatino Linotype"/>
          <w:color w:val="auto"/>
          <w:sz w:val="22"/>
          <w:szCs w:val="22"/>
        </w:rPr>
        <w:t xml:space="preserve"> је саграђена од цигле, а друга половина од слабих материјала неподобних за градњу. </w:t>
      </w:r>
      <w:r w:rsidR="007C239B" w:rsidRPr="008F14DE">
        <w:rPr>
          <w:rFonts w:ascii="Palatino Linotype" w:hAnsi="Palatino Linotype"/>
          <w:color w:val="auto"/>
          <w:sz w:val="22"/>
          <w:szCs w:val="22"/>
        </w:rPr>
        <w:t>Постоји јавна расвета, водоводна</w:t>
      </w:r>
      <w:r w:rsidRPr="008F14DE">
        <w:rPr>
          <w:rFonts w:ascii="Palatino Linotype" w:hAnsi="Palatino Linotype"/>
          <w:color w:val="auto"/>
          <w:sz w:val="22"/>
          <w:szCs w:val="22"/>
        </w:rPr>
        <w:t xml:space="preserve">, канализациона </w:t>
      </w:r>
      <w:r w:rsidR="007C239B" w:rsidRPr="008F14DE">
        <w:rPr>
          <w:rFonts w:ascii="Palatino Linotype" w:hAnsi="Palatino Linotype"/>
          <w:color w:val="auto"/>
          <w:sz w:val="22"/>
          <w:szCs w:val="22"/>
        </w:rPr>
        <w:t xml:space="preserve">и електрична </w:t>
      </w:r>
      <w:r w:rsidRPr="008F14DE">
        <w:rPr>
          <w:rFonts w:ascii="Palatino Linotype" w:hAnsi="Palatino Linotype"/>
          <w:color w:val="auto"/>
          <w:sz w:val="22"/>
          <w:szCs w:val="22"/>
        </w:rPr>
        <w:t>мрежа</w:t>
      </w:r>
      <w:r w:rsidR="007C239B" w:rsidRPr="008F14DE">
        <w:rPr>
          <w:rFonts w:ascii="Palatino Linotype" w:hAnsi="Palatino Linotype"/>
          <w:color w:val="auto"/>
          <w:sz w:val="22"/>
          <w:szCs w:val="22"/>
        </w:rPr>
        <w:t xml:space="preserve"> (у осам објеката нема струје иако имају уговор </w:t>
      </w:r>
      <w:r w:rsidRPr="008F14DE">
        <w:rPr>
          <w:rFonts w:ascii="Palatino Linotype" w:hAnsi="Palatino Linotype"/>
          <w:color w:val="auto"/>
          <w:sz w:val="22"/>
          <w:szCs w:val="22"/>
        </w:rPr>
        <w:t>за прикључак</w:t>
      </w:r>
      <w:r w:rsidR="007C239B" w:rsidRPr="008F14DE">
        <w:rPr>
          <w:rFonts w:ascii="Palatino Linotype" w:hAnsi="Palatino Linotype"/>
          <w:color w:val="auto"/>
          <w:sz w:val="22"/>
          <w:szCs w:val="22"/>
        </w:rPr>
        <w:t>, али немају новца да покрију тр</w:t>
      </w:r>
      <w:r w:rsidR="00323FF1">
        <w:rPr>
          <w:rFonts w:ascii="Palatino Linotype" w:hAnsi="Palatino Linotype"/>
          <w:color w:val="auto"/>
          <w:sz w:val="22"/>
          <w:szCs w:val="22"/>
        </w:rPr>
        <w:t>о</w:t>
      </w:r>
      <w:r w:rsidR="007C239B" w:rsidRPr="008F14DE">
        <w:rPr>
          <w:rFonts w:ascii="Palatino Linotype" w:hAnsi="Palatino Linotype"/>
          <w:color w:val="auto"/>
          <w:sz w:val="22"/>
          <w:szCs w:val="22"/>
        </w:rPr>
        <w:t>ш</w:t>
      </w:r>
      <w:r w:rsidR="00323FF1">
        <w:rPr>
          <w:rFonts w:ascii="Palatino Linotype" w:hAnsi="Palatino Linotype"/>
          <w:color w:val="auto"/>
          <w:sz w:val="22"/>
          <w:szCs w:val="22"/>
          <w:lang w:val="sr-Latn-RS"/>
        </w:rPr>
        <w:t>a</w:t>
      </w:r>
      <w:r w:rsidR="00323FF1">
        <w:rPr>
          <w:rFonts w:ascii="Palatino Linotype" w:hAnsi="Palatino Linotype"/>
          <w:color w:val="auto"/>
          <w:sz w:val="22"/>
          <w:szCs w:val="22"/>
        </w:rPr>
        <w:t>к</w:t>
      </w:r>
      <w:r w:rsidR="007C239B" w:rsidRPr="008F14DE">
        <w:rPr>
          <w:rFonts w:ascii="Palatino Linotype" w:hAnsi="Palatino Linotype"/>
          <w:color w:val="auto"/>
          <w:sz w:val="22"/>
          <w:szCs w:val="22"/>
        </w:rPr>
        <w:t xml:space="preserve"> струјног сата и његову монтажу). </w:t>
      </w:r>
      <w:r w:rsidRPr="008F14DE">
        <w:rPr>
          <w:rFonts w:ascii="Palatino Linotype" w:hAnsi="Palatino Linotype"/>
          <w:color w:val="auto"/>
          <w:sz w:val="22"/>
          <w:szCs w:val="22"/>
        </w:rPr>
        <w:t>Ниједан објекат није прикључен на канализациону мрежу. У насељу су п</w:t>
      </w:r>
      <w:r w:rsidR="007C239B" w:rsidRPr="008F14DE">
        <w:rPr>
          <w:rFonts w:ascii="Palatino Linotype" w:hAnsi="Palatino Linotype"/>
          <w:color w:val="auto"/>
          <w:sz w:val="22"/>
          <w:szCs w:val="22"/>
        </w:rPr>
        <w:t>остављена два контејнера за смећ</w:t>
      </w:r>
      <w:r w:rsidRPr="008F14DE">
        <w:rPr>
          <w:rFonts w:ascii="Palatino Linotype" w:hAnsi="Palatino Linotype"/>
          <w:color w:val="auto"/>
          <w:sz w:val="22"/>
          <w:szCs w:val="22"/>
        </w:rPr>
        <w:t>е, а одношење се врши</w:t>
      </w:r>
      <w:r w:rsidR="007C239B" w:rsidRPr="008F14DE">
        <w:rPr>
          <w:rFonts w:ascii="Palatino Linotype" w:hAnsi="Palatino Linotype"/>
          <w:color w:val="auto"/>
          <w:sz w:val="22"/>
          <w:szCs w:val="22"/>
        </w:rPr>
        <w:t xml:space="preserve"> једном недељно. </w:t>
      </w:r>
      <w:r w:rsidRPr="008F14DE">
        <w:rPr>
          <w:rFonts w:ascii="Palatino Linotype" w:hAnsi="Palatino Linotype"/>
          <w:color w:val="auto"/>
          <w:sz w:val="22"/>
          <w:szCs w:val="22"/>
        </w:rPr>
        <w:t xml:space="preserve">До насеља води асфалтирана саобраћајница, али унутар насеља </w:t>
      </w:r>
      <w:r w:rsidR="00A64EA1" w:rsidRPr="008F14DE">
        <w:rPr>
          <w:rFonts w:ascii="Palatino Linotype" w:hAnsi="Palatino Linotype"/>
          <w:color w:val="auto"/>
          <w:sz w:val="22"/>
          <w:szCs w:val="22"/>
        </w:rPr>
        <w:t>је земљани пут на који се</w:t>
      </w:r>
      <w:r w:rsidRPr="008F14DE">
        <w:rPr>
          <w:rFonts w:ascii="Palatino Linotype" w:hAnsi="Palatino Linotype"/>
          <w:color w:val="auto"/>
          <w:sz w:val="22"/>
          <w:szCs w:val="22"/>
        </w:rPr>
        <w:t xml:space="preserve"> </w:t>
      </w:r>
      <w:r w:rsidR="007C239B" w:rsidRPr="008F14DE">
        <w:rPr>
          <w:rFonts w:ascii="Palatino Linotype" w:hAnsi="Palatino Linotype"/>
          <w:color w:val="auto"/>
          <w:sz w:val="22"/>
          <w:szCs w:val="22"/>
        </w:rPr>
        <w:t xml:space="preserve">насипа стругани асфалт. </w:t>
      </w:r>
      <w:r w:rsidR="00A64EA1" w:rsidRPr="008F14DE">
        <w:rPr>
          <w:rFonts w:ascii="Palatino Linotype" w:hAnsi="Palatino Linotype"/>
          <w:color w:val="auto"/>
          <w:sz w:val="22"/>
          <w:szCs w:val="22"/>
        </w:rPr>
        <w:t xml:space="preserve">Највећи проблем предствљају нелегани објекти (преко 90%), који су углавном саграђени на земљишту у јавној својини града, па не постоји могућност за њихово озакоњење. </w:t>
      </w:r>
    </w:p>
    <w:p w14:paraId="3D947BE7" w14:textId="7AE19366" w:rsidR="007C239B" w:rsidRPr="008F14DE" w:rsidRDefault="00A64EA1"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7C239B" w:rsidRPr="008F14DE">
        <w:rPr>
          <w:rFonts w:ascii="Palatino Linotype" w:hAnsi="Palatino Linotype"/>
          <w:b/>
          <w:bCs/>
          <w:color w:val="auto"/>
          <w:sz w:val="22"/>
          <w:szCs w:val="22"/>
          <w:u w:val="single"/>
        </w:rPr>
        <w:t>Насеље Павлиш</w:t>
      </w:r>
      <w:r w:rsidR="007C239B" w:rsidRPr="008F14DE">
        <w:rPr>
          <w:rFonts w:ascii="Palatino Linotype" w:hAnsi="Palatino Linotype"/>
          <w:color w:val="auto"/>
          <w:sz w:val="22"/>
          <w:szCs w:val="22"/>
        </w:rPr>
        <w:t xml:space="preserve"> је сеоска средина у којој жив</w:t>
      </w:r>
      <w:r w:rsidR="00294936" w:rsidRPr="008F14DE">
        <w:rPr>
          <w:rFonts w:ascii="Palatino Linotype" w:hAnsi="Palatino Linotype"/>
          <w:color w:val="auto"/>
          <w:sz w:val="22"/>
          <w:szCs w:val="22"/>
        </w:rPr>
        <w:t xml:space="preserve">и око 50 </w:t>
      </w:r>
      <w:r w:rsidR="007C239B" w:rsidRPr="008F14DE">
        <w:rPr>
          <w:rFonts w:ascii="Palatino Linotype" w:hAnsi="Palatino Linotype"/>
          <w:color w:val="auto"/>
          <w:sz w:val="22"/>
          <w:szCs w:val="22"/>
        </w:rPr>
        <w:t>р</w:t>
      </w:r>
      <w:r w:rsidR="00294936" w:rsidRPr="008F14DE">
        <w:rPr>
          <w:rFonts w:ascii="Palatino Linotype" w:hAnsi="Palatino Linotype"/>
          <w:color w:val="auto"/>
          <w:sz w:val="22"/>
          <w:szCs w:val="22"/>
        </w:rPr>
        <w:t>омских породица</w:t>
      </w:r>
      <w:r w:rsidR="007C239B" w:rsidRPr="008F14DE">
        <w:rPr>
          <w:rFonts w:ascii="Palatino Linotype" w:hAnsi="Palatino Linotype"/>
          <w:color w:val="auto"/>
          <w:sz w:val="22"/>
          <w:szCs w:val="22"/>
        </w:rPr>
        <w:t xml:space="preserve"> </w:t>
      </w:r>
      <w:r w:rsidR="00294936" w:rsidRPr="008F14DE">
        <w:rPr>
          <w:rFonts w:ascii="Palatino Linotype" w:hAnsi="Palatino Linotype"/>
          <w:color w:val="auto"/>
          <w:sz w:val="22"/>
          <w:szCs w:val="22"/>
        </w:rPr>
        <w:t xml:space="preserve">на </w:t>
      </w:r>
      <w:r w:rsidR="007C239B" w:rsidRPr="008F14DE">
        <w:rPr>
          <w:rFonts w:ascii="Palatino Linotype" w:hAnsi="Palatino Linotype"/>
          <w:color w:val="auto"/>
          <w:sz w:val="22"/>
          <w:szCs w:val="22"/>
        </w:rPr>
        <w:t>ужој територији села. Куће су саграђене од лоших</w:t>
      </w:r>
      <w:r w:rsidR="00294936" w:rsidRPr="008F14DE">
        <w:rPr>
          <w:rFonts w:ascii="Palatino Linotype" w:hAnsi="Palatino Linotype"/>
          <w:color w:val="auto"/>
          <w:sz w:val="22"/>
          <w:szCs w:val="22"/>
        </w:rPr>
        <w:t xml:space="preserve"> материјала</w:t>
      </w:r>
      <w:r w:rsidR="007C239B" w:rsidRPr="008F14DE">
        <w:rPr>
          <w:rFonts w:ascii="Palatino Linotype" w:hAnsi="Palatino Linotype"/>
          <w:color w:val="auto"/>
          <w:sz w:val="22"/>
          <w:szCs w:val="22"/>
        </w:rPr>
        <w:t xml:space="preserve"> </w:t>
      </w:r>
      <w:r w:rsidR="00294936" w:rsidRPr="008F14DE">
        <w:rPr>
          <w:rFonts w:ascii="Palatino Linotype" w:hAnsi="Palatino Linotype"/>
          <w:color w:val="auto"/>
          <w:sz w:val="22"/>
          <w:szCs w:val="22"/>
        </w:rPr>
        <w:t xml:space="preserve">неподобних за изградњу објеката. Већина објеката је нелегална и изграђена на јавном земљишту (око 70%). За мањи број </w:t>
      </w:r>
      <w:r w:rsidR="00462F68" w:rsidRPr="008F14DE">
        <w:rPr>
          <w:rFonts w:ascii="Palatino Linotype" w:hAnsi="Palatino Linotype"/>
          <w:color w:val="auto"/>
          <w:sz w:val="22"/>
          <w:szCs w:val="22"/>
        </w:rPr>
        <w:t>породица</w:t>
      </w:r>
      <w:r w:rsidR="00294936" w:rsidRPr="008F14DE">
        <w:rPr>
          <w:rFonts w:ascii="Palatino Linotype" w:hAnsi="Palatino Linotype"/>
          <w:color w:val="auto"/>
          <w:sz w:val="22"/>
          <w:szCs w:val="22"/>
        </w:rPr>
        <w:t xml:space="preserve"> је потребна реконструкција неусловних објекта за становање. Насеље је покривено водоводном (90%) и електричном мрежом (80%). Канализациона мрежа је скоро уведена у село</w:t>
      </w:r>
      <w:r w:rsidR="00462F68" w:rsidRPr="008F14DE">
        <w:rPr>
          <w:rFonts w:ascii="Palatino Linotype" w:hAnsi="Palatino Linotype"/>
          <w:color w:val="auto"/>
          <w:sz w:val="22"/>
          <w:szCs w:val="22"/>
        </w:rPr>
        <w:t>,</w:t>
      </w:r>
      <w:r w:rsidR="00294936" w:rsidRPr="008F14DE">
        <w:rPr>
          <w:rFonts w:ascii="Palatino Linotype" w:hAnsi="Palatino Linotype"/>
          <w:color w:val="auto"/>
          <w:sz w:val="22"/>
          <w:szCs w:val="22"/>
        </w:rPr>
        <w:t xml:space="preserve"> али ромска домаћинства на њу још увек нису прикључена. </w:t>
      </w:r>
      <w:r w:rsidR="007C239B" w:rsidRPr="008F14DE">
        <w:rPr>
          <w:rFonts w:ascii="Palatino Linotype" w:hAnsi="Palatino Linotype"/>
          <w:color w:val="auto"/>
          <w:sz w:val="22"/>
          <w:szCs w:val="22"/>
        </w:rPr>
        <w:t>ЈКП редовно односи смеће</w:t>
      </w:r>
      <w:r w:rsidR="00462F68" w:rsidRPr="008F14DE">
        <w:rPr>
          <w:rFonts w:ascii="Palatino Linotype" w:hAnsi="Palatino Linotype"/>
          <w:color w:val="auto"/>
          <w:sz w:val="22"/>
          <w:szCs w:val="22"/>
        </w:rPr>
        <w:t>, а</w:t>
      </w:r>
      <w:r w:rsidR="007C239B" w:rsidRPr="008F14DE">
        <w:rPr>
          <w:rFonts w:ascii="Palatino Linotype" w:hAnsi="Palatino Linotype"/>
          <w:color w:val="auto"/>
          <w:sz w:val="22"/>
          <w:szCs w:val="22"/>
        </w:rPr>
        <w:t xml:space="preserve"> </w:t>
      </w:r>
      <w:r w:rsidR="00294936" w:rsidRPr="008F14DE">
        <w:rPr>
          <w:rFonts w:ascii="Palatino Linotype" w:hAnsi="Palatino Linotype"/>
          <w:color w:val="auto"/>
          <w:sz w:val="22"/>
          <w:szCs w:val="22"/>
        </w:rPr>
        <w:t>домаћинствима су по</w:t>
      </w:r>
      <w:r w:rsidR="007C239B" w:rsidRPr="008F14DE">
        <w:rPr>
          <w:rFonts w:ascii="Palatino Linotype" w:hAnsi="Palatino Linotype"/>
          <w:color w:val="auto"/>
          <w:sz w:val="22"/>
          <w:szCs w:val="22"/>
        </w:rPr>
        <w:t>дељене</w:t>
      </w:r>
      <w:r w:rsidR="00462F68" w:rsidRPr="008F14DE">
        <w:rPr>
          <w:rFonts w:ascii="Palatino Linotype" w:hAnsi="Palatino Linotype"/>
          <w:color w:val="auto"/>
          <w:sz w:val="22"/>
          <w:szCs w:val="22"/>
        </w:rPr>
        <w:t xml:space="preserve"> и</w:t>
      </w:r>
      <w:r w:rsidR="007C239B" w:rsidRPr="008F14DE">
        <w:rPr>
          <w:rFonts w:ascii="Palatino Linotype" w:hAnsi="Palatino Linotype"/>
          <w:color w:val="auto"/>
          <w:sz w:val="22"/>
          <w:szCs w:val="22"/>
        </w:rPr>
        <w:t xml:space="preserve"> канте за одлагање смећа</w:t>
      </w:r>
      <w:r w:rsidR="00462F68" w:rsidRPr="008F14DE">
        <w:rPr>
          <w:rFonts w:ascii="Palatino Linotype" w:hAnsi="Palatino Linotype"/>
          <w:color w:val="auto"/>
          <w:sz w:val="22"/>
          <w:szCs w:val="22"/>
        </w:rPr>
        <w:t>. Ј</w:t>
      </w:r>
      <w:r w:rsidR="00294936" w:rsidRPr="008F14DE">
        <w:rPr>
          <w:rFonts w:ascii="Palatino Linotype" w:hAnsi="Palatino Linotype"/>
          <w:color w:val="auto"/>
          <w:sz w:val="22"/>
          <w:szCs w:val="22"/>
        </w:rPr>
        <w:t>авна расвета покрива око 70%</w:t>
      </w:r>
      <w:r w:rsidR="00462F68" w:rsidRPr="008F14DE">
        <w:rPr>
          <w:rFonts w:ascii="Palatino Linotype" w:hAnsi="Palatino Linotype"/>
          <w:color w:val="auto"/>
          <w:sz w:val="22"/>
          <w:szCs w:val="22"/>
        </w:rPr>
        <w:t xml:space="preserve"> села, а улице унутар насеља су асфалтиране.</w:t>
      </w:r>
      <w:r w:rsidR="007C239B" w:rsidRPr="008F14DE">
        <w:rPr>
          <w:rFonts w:ascii="Palatino Linotype" w:hAnsi="Palatino Linotype"/>
          <w:color w:val="auto"/>
          <w:sz w:val="22"/>
          <w:szCs w:val="22"/>
        </w:rPr>
        <w:t xml:space="preserve"> </w:t>
      </w:r>
      <w:r w:rsidR="00294936" w:rsidRPr="008F14DE">
        <w:rPr>
          <w:rFonts w:ascii="Palatino Linotype" w:hAnsi="Palatino Linotype"/>
          <w:color w:val="auto"/>
          <w:sz w:val="22"/>
          <w:szCs w:val="22"/>
        </w:rPr>
        <w:t>У последење две године је в</w:t>
      </w:r>
      <w:r w:rsidR="007C239B" w:rsidRPr="008F14DE">
        <w:rPr>
          <w:rFonts w:ascii="Palatino Linotype" w:hAnsi="Palatino Linotype"/>
          <w:color w:val="auto"/>
          <w:sz w:val="22"/>
          <w:szCs w:val="22"/>
        </w:rPr>
        <w:t xml:space="preserve">ише од седам породица </w:t>
      </w:r>
      <w:r w:rsidR="00294936" w:rsidRPr="008F14DE">
        <w:rPr>
          <w:rFonts w:ascii="Palatino Linotype" w:hAnsi="Palatino Linotype"/>
          <w:color w:val="auto"/>
          <w:sz w:val="22"/>
          <w:szCs w:val="22"/>
        </w:rPr>
        <w:t>из овог насеља</w:t>
      </w:r>
      <w:r w:rsidR="007C239B" w:rsidRPr="008F14DE">
        <w:rPr>
          <w:rFonts w:ascii="Palatino Linotype" w:hAnsi="Palatino Linotype"/>
          <w:color w:val="auto"/>
          <w:sz w:val="22"/>
          <w:szCs w:val="22"/>
        </w:rPr>
        <w:t xml:space="preserve"> добило одобрење за увођење електричне енергије и воде</w:t>
      </w:r>
      <w:r w:rsidR="00294936" w:rsidRPr="008F14DE">
        <w:rPr>
          <w:rFonts w:ascii="Palatino Linotype" w:hAnsi="Palatino Linotype"/>
          <w:color w:val="auto"/>
          <w:sz w:val="22"/>
          <w:szCs w:val="22"/>
        </w:rPr>
        <w:t xml:space="preserve">. </w:t>
      </w:r>
    </w:p>
    <w:p w14:paraId="52ACB49E" w14:textId="51213ECB" w:rsidR="00B853BD" w:rsidRPr="008F14DE" w:rsidRDefault="00294936"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t xml:space="preserve">      </w:t>
      </w:r>
      <w:r w:rsidR="00A27823" w:rsidRPr="008F14DE">
        <w:rPr>
          <w:rFonts w:ascii="Palatino Linotype" w:hAnsi="Palatino Linotype"/>
          <w:b/>
          <w:bCs/>
          <w:color w:val="auto"/>
          <w:sz w:val="22"/>
          <w:szCs w:val="22"/>
          <w:u w:val="single"/>
        </w:rPr>
        <w:t>У</w:t>
      </w:r>
      <w:r w:rsidRPr="008F14DE">
        <w:rPr>
          <w:rFonts w:ascii="Palatino Linotype" w:hAnsi="Palatino Linotype"/>
          <w:b/>
          <w:bCs/>
          <w:color w:val="auto"/>
          <w:sz w:val="22"/>
          <w:szCs w:val="22"/>
          <w:u w:val="single"/>
        </w:rPr>
        <w:t xml:space="preserve"> </w:t>
      </w:r>
      <w:r w:rsidR="007C239B" w:rsidRPr="008F14DE">
        <w:rPr>
          <w:rFonts w:ascii="Palatino Linotype" w:hAnsi="Palatino Linotype"/>
          <w:b/>
          <w:bCs/>
          <w:color w:val="auto"/>
          <w:sz w:val="22"/>
          <w:szCs w:val="22"/>
          <w:u w:val="single"/>
        </w:rPr>
        <w:t>Ритишев</w:t>
      </w:r>
      <w:r w:rsidR="00A27823" w:rsidRPr="008F14DE">
        <w:rPr>
          <w:rFonts w:ascii="Palatino Linotype" w:hAnsi="Palatino Linotype"/>
          <w:b/>
          <w:bCs/>
          <w:color w:val="auto"/>
          <w:sz w:val="22"/>
          <w:szCs w:val="22"/>
          <w:u w:val="single"/>
        </w:rPr>
        <w:t>у</w:t>
      </w:r>
      <w:r w:rsidR="00A27823" w:rsidRPr="008F14DE">
        <w:rPr>
          <w:rFonts w:ascii="Palatino Linotype" w:hAnsi="Palatino Linotype"/>
          <w:color w:val="auto"/>
          <w:sz w:val="22"/>
          <w:szCs w:val="22"/>
        </w:rPr>
        <w:t xml:space="preserve"> живи око 30 ром</w:t>
      </w:r>
      <w:r w:rsidR="00B853BD" w:rsidRPr="008F14DE">
        <w:rPr>
          <w:rFonts w:ascii="Palatino Linotype" w:hAnsi="Palatino Linotype"/>
          <w:color w:val="auto"/>
          <w:sz w:val="22"/>
          <w:szCs w:val="22"/>
        </w:rPr>
        <w:t>с</w:t>
      </w:r>
      <w:r w:rsidR="00A27823" w:rsidRPr="008F14DE">
        <w:rPr>
          <w:rFonts w:ascii="Palatino Linotype" w:hAnsi="Palatino Linotype"/>
          <w:color w:val="auto"/>
          <w:sz w:val="22"/>
          <w:szCs w:val="22"/>
        </w:rPr>
        <w:t>ких породица</w:t>
      </w:r>
      <w:r w:rsidR="00A27823" w:rsidRPr="008F14DE">
        <w:rPr>
          <w:rFonts w:ascii="Palatino Linotype" w:hAnsi="Palatino Linotype"/>
          <w:b/>
          <w:bCs/>
          <w:color w:val="auto"/>
          <w:sz w:val="22"/>
          <w:szCs w:val="22"/>
        </w:rPr>
        <w:t xml:space="preserve"> </w:t>
      </w:r>
      <w:r w:rsidR="00A27823" w:rsidRPr="008F14DE">
        <w:rPr>
          <w:rFonts w:ascii="Palatino Linotype" w:hAnsi="Palatino Linotype"/>
          <w:color w:val="auto"/>
          <w:sz w:val="22"/>
          <w:szCs w:val="22"/>
        </w:rPr>
        <w:t xml:space="preserve">које броје од 50 до 100 чланова домаћинства. </w:t>
      </w:r>
      <w:r w:rsidR="007C239B" w:rsidRPr="008F14DE">
        <w:rPr>
          <w:rFonts w:ascii="Palatino Linotype" w:hAnsi="Palatino Linotype"/>
          <w:color w:val="auto"/>
          <w:sz w:val="22"/>
          <w:szCs w:val="22"/>
        </w:rPr>
        <w:t>Роми живе</w:t>
      </w:r>
      <w:r w:rsidR="00B853BD" w:rsidRPr="008F14DE">
        <w:rPr>
          <w:rFonts w:ascii="Palatino Linotype" w:hAnsi="Palatino Linotype"/>
          <w:color w:val="auto"/>
          <w:sz w:val="22"/>
          <w:szCs w:val="22"/>
        </w:rPr>
        <w:t xml:space="preserve"> сконцентрисано у једној улици, али и </w:t>
      </w:r>
      <w:r w:rsidR="007C239B" w:rsidRPr="008F14DE">
        <w:rPr>
          <w:rFonts w:ascii="Palatino Linotype" w:hAnsi="Palatino Linotype"/>
          <w:color w:val="auto"/>
          <w:sz w:val="22"/>
          <w:szCs w:val="22"/>
        </w:rPr>
        <w:t>ра</w:t>
      </w:r>
      <w:r w:rsidR="00A27823" w:rsidRPr="008F14DE">
        <w:rPr>
          <w:rFonts w:ascii="Palatino Linotype" w:hAnsi="Palatino Linotype"/>
          <w:color w:val="auto"/>
          <w:sz w:val="22"/>
          <w:szCs w:val="22"/>
        </w:rPr>
        <w:t>штркано</w:t>
      </w:r>
      <w:r w:rsidR="007C239B" w:rsidRPr="008F14DE">
        <w:rPr>
          <w:rFonts w:ascii="Palatino Linotype" w:hAnsi="Palatino Linotype"/>
          <w:color w:val="auto"/>
          <w:sz w:val="22"/>
          <w:szCs w:val="22"/>
        </w:rPr>
        <w:t xml:space="preserve"> по </w:t>
      </w:r>
      <w:r w:rsidR="00B853BD" w:rsidRPr="008F14DE">
        <w:rPr>
          <w:rFonts w:ascii="Palatino Linotype" w:hAnsi="Palatino Linotype"/>
          <w:color w:val="auto"/>
          <w:sz w:val="22"/>
          <w:szCs w:val="22"/>
        </w:rPr>
        <w:t xml:space="preserve">читавом </w:t>
      </w:r>
      <w:r w:rsidR="007C239B" w:rsidRPr="008F14DE">
        <w:rPr>
          <w:rFonts w:ascii="Palatino Linotype" w:hAnsi="Palatino Linotype"/>
          <w:color w:val="auto"/>
          <w:sz w:val="22"/>
          <w:szCs w:val="22"/>
        </w:rPr>
        <w:t xml:space="preserve">селу. </w:t>
      </w:r>
      <w:r w:rsidR="00B853BD" w:rsidRPr="008F14DE">
        <w:rPr>
          <w:rFonts w:ascii="Palatino Linotype" w:hAnsi="Palatino Linotype"/>
          <w:color w:val="auto"/>
          <w:sz w:val="22"/>
          <w:szCs w:val="22"/>
        </w:rPr>
        <w:t xml:space="preserve">Куће су грађене од слабог материјала и склоне су урушавању. За мањи број неусловних објеката је потребна адаптација. Читаво село не поседује канализациону мрежу, док водоводна, електрична мрежа и јавна расвета покривају око 70% насеља. Отпад се из насеља редовно одвози. До села води асфалтирана саобраћајница и унутар </w:t>
      </w:r>
      <w:r w:rsidR="00B853BD" w:rsidRPr="008F14DE">
        <w:rPr>
          <w:rFonts w:ascii="Palatino Linotype" w:hAnsi="Palatino Linotype"/>
          <w:color w:val="auto"/>
          <w:sz w:val="22"/>
          <w:szCs w:val="22"/>
        </w:rPr>
        <w:lastRenderedPageBreak/>
        <w:t xml:space="preserve">насеља су све улице асфалтиране. И у овом насељу постоје нерешени имовинско-правни односи на скоро половини објеката у којима живе Роми, а већина је изграђена на јавном земљишту у власништву града. </w:t>
      </w:r>
    </w:p>
    <w:p w14:paraId="454D4873" w14:textId="090D11F5" w:rsidR="007C239B" w:rsidRPr="008F14DE" w:rsidRDefault="00B853BD"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474944" w:rsidRPr="008F14DE">
        <w:rPr>
          <w:rFonts w:ascii="Palatino Linotype" w:hAnsi="Palatino Linotype"/>
          <w:b/>
          <w:bCs/>
          <w:color w:val="auto"/>
          <w:sz w:val="22"/>
          <w:szCs w:val="22"/>
          <w:u w:val="single"/>
        </w:rPr>
        <w:t xml:space="preserve">Ромско насеље у </w:t>
      </w:r>
      <w:r w:rsidR="007C239B" w:rsidRPr="008F14DE">
        <w:rPr>
          <w:rFonts w:ascii="Palatino Linotype" w:hAnsi="Palatino Linotype"/>
          <w:b/>
          <w:bCs/>
          <w:color w:val="auto"/>
          <w:sz w:val="22"/>
          <w:szCs w:val="22"/>
          <w:u w:val="single"/>
        </w:rPr>
        <w:t xml:space="preserve"> Избишт</w:t>
      </w:r>
      <w:r w:rsidR="00474944" w:rsidRPr="008F14DE">
        <w:rPr>
          <w:rFonts w:ascii="Palatino Linotype" w:hAnsi="Palatino Linotype"/>
          <w:b/>
          <w:bCs/>
          <w:color w:val="auto"/>
          <w:sz w:val="22"/>
          <w:szCs w:val="22"/>
          <w:u w:val="single"/>
        </w:rPr>
        <w:t>у</w:t>
      </w:r>
      <w:r w:rsidR="00474944" w:rsidRPr="008F14DE">
        <w:rPr>
          <w:rFonts w:ascii="Palatino Linotype" w:hAnsi="Palatino Linotype"/>
          <w:b/>
          <w:bCs/>
          <w:color w:val="auto"/>
          <w:sz w:val="22"/>
          <w:szCs w:val="22"/>
        </w:rPr>
        <w:t xml:space="preserve"> </w:t>
      </w:r>
      <w:r w:rsidR="007C239B" w:rsidRPr="008F14DE">
        <w:rPr>
          <w:rFonts w:ascii="Palatino Linotype" w:hAnsi="Palatino Linotype"/>
          <w:color w:val="auto"/>
          <w:sz w:val="22"/>
          <w:szCs w:val="22"/>
        </w:rPr>
        <w:t>се налази на широј територ</w:t>
      </w:r>
      <w:r w:rsidR="00474944" w:rsidRPr="008F14DE">
        <w:rPr>
          <w:rFonts w:ascii="Palatino Linotype" w:hAnsi="Palatino Linotype"/>
          <w:color w:val="auto"/>
          <w:sz w:val="22"/>
          <w:szCs w:val="22"/>
        </w:rPr>
        <w:t>и</w:t>
      </w:r>
      <w:r w:rsidR="007C239B" w:rsidRPr="008F14DE">
        <w:rPr>
          <w:rFonts w:ascii="Palatino Linotype" w:hAnsi="Palatino Linotype"/>
          <w:color w:val="auto"/>
          <w:sz w:val="22"/>
          <w:szCs w:val="22"/>
        </w:rPr>
        <w:t>ји</w:t>
      </w:r>
      <w:r w:rsidR="00474944" w:rsidRPr="008F14DE">
        <w:rPr>
          <w:rFonts w:ascii="Palatino Linotype" w:hAnsi="Palatino Linotype"/>
          <w:color w:val="auto"/>
          <w:sz w:val="22"/>
          <w:szCs w:val="22"/>
        </w:rPr>
        <w:t xml:space="preserve"> села и чини га </w:t>
      </w:r>
      <w:r w:rsidR="0099239F">
        <w:rPr>
          <w:rFonts w:ascii="Palatino Linotype" w:hAnsi="Palatino Linotype"/>
          <w:color w:val="auto"/>
          <w:sz w:val="22"/>
          <w:szCs w:val="22"/>
        </w:rPr>
        <w:t>8</w:t>
      </w:r>
      <w:r w:rsidR="00474944" w:rsidRPr="008F14DE">
        <w:rPr>
          <w:rFonts w:ascii="Palatino Linotype" w:hAnsi="Palatino Linotype"/>
          <w:color w:val="auto"/>
          <w:sz w:val="22"/>
          <w:szCs w:val="22"/>
        </w:rPr>
        <w:t xml:space="preserve">0 домаћинстава са </w:t>
      </w:r>
      <w:r w:rsidR="0099239F" w:rsidRPr="00323FF1">
        <w:rPr>
          <w:rFonts w:ascii="Palatino Linotype" w:hAnsi="Palatino Linotype"/>
          <w:color w:val="auto"/>
          <w:sz w:val="22"/>
          <w:szCs w:val="22"/>
        </w:rPr>
        <w:t>око 400</w:t>
      </w:r>
      <w:r w:rsidR="00474944" w:rsidRPr="00323FF1">
        <w:rPr>
          <w:rFonts w:ascii="Palatino Linotype" w:hAnsi="Palatino Linotype"/>
          <w:color w:val="auto"/>
          <w:sz w:val="22"/>
          <w:szCs w:val="22"/>
        </w:rPr>
        <w:t xml:space="preserve"> житеља</w:t>
      </w:r>
      <w:r w:rsidR="007C239B" w:rsidRPr="00323FF1">
        <w:rPr>
          <w:rFonts w:ascii="Palatino Linotype" w:hAnsi="Palatino Linotype"/>
          <w:color w:val="auto"/>
          <w:sz w:val="22"/>
          <w:szCs w:val="22"/>
        </w:rPr>
        <w:t xml:space="preserve">. </w:t>
      </w:r>
      <w:r w:rsidR="00474944" w:rsidRPr="008F14DE">
        <w:rPr>
          <w:rFonts w:ascii="Palatino Linotype" w:hAnsi="Palatino Linotype"/>
          <w:color w:val="auto"/>
          <w:sz w:val="22"/>
          <w:szCs w:val="22"/>
        </w:rPr>
        <w:t>Већина к</w:t>
      </w:r>
      <w:r w:rsidR="007C239B" w:rsidRPr="008F14DE">
        <w:rPr>
          <w:rFonts w:ascii="Palatino Linotype" w:hAnsi="Palatino Linotype"/>
          <w:color w:val="auto"/>
          <w:sz w:val="22"/>
          <w:szCs w:val="22"/>
        </w:rPr>
        <w:t>ућ</w:t>
      </w:r>
      <w:r w:rsidR="00474944" w:rsidRPr="008F14DE">
        <w:rPr>
          <w:rFonts w:ascii="Palatino Linotype" w:hAnsi="Palatino Linotype"/>
          <w:color w:val="auto"/>
          <w:sz w:val="22"/>
          <w:szCs w:val="22"/>
        </w:rPr>
        <w:t>а је</w:t>
      </w:r>
      <w:r w:rsidR="007C239B" w:rsidRPr="008F14DE">
        <w:rPr>
          <w:rFonts w:ascii="Palatino Linotype" w:hAnsi="Palatino Linotype"/>
          <w:color w:val="auto"/>
          <w:sz w:val="22"/>
          <w:szCs w:val="22"/>
        </w:rPr>
        <w:t xml:space="preserve"> квалитетно саграђен</w:t>
      </w:r>
      <w:r w:rsidR="00474944" w:rsidRPr="008F14DE">
        <w:rPr>
          <w:rFonts w:ascii="Palatino Linotype" w:hAnsi="Palatino Linotype"/>
          <w:color w:val="auto"/>
          <w:sz w:val="22"/>
          <w:szCs w:val="22"/>
        </w:rPr>
        <w:t>а</w:t>
      </w:r>
      <w:r w:rsidR="007C239B" w:rsidRPr="008F14DE">
        <w:rPr>
          <w:rFonts w:ascii="Palatino Linotype" w:hAnsi="Palatino Linotype"/>
          <w:color w:val="auto"/>
          <w:sz w:val="22"/>
          <w:szCs w:val="22"/>
        </w:rPr>
        <w:t xml:space="preserve"> на земљишту</w:t>
      </w:r>
      <w:r w:rsidR="00474944" w:rsidRPr="008F14DE">
        <w:rPr>
          <w:rFonts w:ascii="Palatino Linotype" w:hAnsi="Palatino Linotype"/>
          <w:color w:val="auto"/>
          <w:sz w:val="22"/>
          <w:szCs w:val="22"/>
        </w:rPr>
        <w:t xml:space="preserve"> у приватном власништву, док један мањи број кућа захтева адаптацију јер је реч о неусловним објектима</w:t>
      </w:r>
      <w:r w:rsidR="007C239B" w:rsidRPr="008F14DE">
        <w:rPr>
          <w:rFonts w:ascii="Palatino Linotype" w:hAnsi="Palatino Linotype"/>
          <w:color w:val="auto"/>
          <w:sz w:val="22"/>
          <w:szCs w:val="22"/>
        </w:rPr>
        <w:t>.</w:t>
      </w:r>
      <w:r w:rsidR="00474944" w:rsidRPr="008F14DE">
        <w:rPr>
          <w:rFonts w:ascii="Palatino Linotype" w:hAnsi="Palatino Linotype"/>
          <w:color w:val="auto"/>
          <w:sz w:val="22"/>
          <w:szCs w:val="22"/>
        </w:rPr>
        <w:t xml:space="preserve"> Насеље је покривено водоводном и електричном мрежом на коју су прикључена сва домаћинства. Канализација не постоји.</w:t>
      </w:r>
      <w:r w:rsidR="007C239B" w:rsidRPr="008F14DE">
        <w:rPr>
          <w:rFonts w:ascii="Palatino Linotype" w:hAnsi="Palatino Linotype"/>
          <w:color w:val="auto"/>
          <w:sz w:val="22"/>
          <w:szCs w:val="22"/>
        </w:rPr>
        <w:t xml:space="preserve"> ЈКП редовно односи смеће</w:t>
      </w:r>
      <w:r w:rsidR="00474944" w:rsidRPr="008F14DE">
        <w:rPr>
          <w:rFonts w:ascii="Palatino Linotype" w:hAnsi="Palatino Linotype"/>
          <w:color w:val="auto"/>
          <w:sz w:val="22"/>
          <w:szCs w:val="22"/>
        </w:rPr>
        <w:t>, а јавна расвета је у функционалном стању. Унутар насеља су асфалтиране све улице. Објекти су делимично легализовани</w:t>
      </w:r>
      <w:r w:rsidR="00A96D17" w:rsidRPr="008F14DE">
        <w:rPr>
          <w:rFonts w:ascii="Palatino Linotype" w:hAnsi="Palatino Linotype"/>
          <w:color w:val="auto"/>
          <w:sz w:val="22"/>
          <w:szCs w:val="22"/>
        </w:rPr>
        <w:t xml:space="preserve"> (око 50%), а за 30% објеката је предат захтев за озакоњење. </w:t>
      </w:r>
    </w:p>
    <w:p w14:paraId="2B103566" w14:textId="2701E9D4" w:rsidR="00A96D17" w:rsidRPr="008F14DE" w:rsidRDefault="00A96D17"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t xml:space="preserve">        </w:t>
      </w:r>
      <w:r w:rsidRPr="008F14DE">
        <w:rPr>
          <w:rFonts w:ascii="Palatino Linotype" w:hAnsi="Palatino Linotype"/>
          <w:b/>
          <w:bCs/>
          <w:color w:val="auto"/>
          <w:sz w:val="22"/>
          <w:szCs w:val="22"/>
          <w:u w:val="single"/>
        </w:rPr>
        <w:t>У на</w:t>
      </w:r>
      <w:r w:rsidR="007C239B" w:rsidRPr="008F14DE">
        <w:rPr>
          <w:rFonts w:ascii="Palatino Linotype" w:hAnsi="Palatino Linotype"/>
          <w:b/>
          <w:bCs/>
          <w:color w:val="auto"/>
          <w:sz w:val="22"/>
          <w:szCs w:val="22"/>
          <w:u w:val="single"/>
        </w:rPr>
        <w:t>сељ</w:t>
      </w:r>
      <w:r w:rsidRPr="008F14DE">
        <w:rPr>
          <w:rFonts w:ascii="Palatino Linotype" w:hAnsi="Palatino Linotype"/>
          <w:b/>
          <w:bCs/>
          <w:color w:val="auto"/>
          <w:sz w:val="22"/>
          <w:szCs w:val="22"/>
          <w:u w:val="single"/>
        </w:rPr>
        <w:t>у</w:t>
      </w:r>
      <w:r w:rsidR="007C239B" w:rsidRPr="008F14DE">
        <w:rPr>
          <w:rFonts w:ascii="Palatino Linotype" w:hAnsi="Palatino Linotype"/>
          <w:b/>
          <w:bCs/>
          <w:color w:val="auto"/>
          <w:sz w:val="22"/>
          <w:szCs w:val="22"/>
          <w:u w:val="single"/>
        </w:rPr>
        <w:t xml:space="preserve"> Загајица</w:t>
      </w:r>
      <w:r w:rsidR="007C239B" w:rsidRPr="008F14DE">
        <w:rPr>
          <w:rFonts w:ascii="Palatino Linotype" w:hAnsi="Palatino Linotype"/>
          <w:color w:val="auto"/>
          <w:sz w:val="22"/>
          <w:szCs w:val="22"/>
        </w:rPr>
        <w:t xml:space="preserve"> </w:t>
      </w:r>
      <w:r w:rsidRPr="008F14DE">
        <w:rPr>
          <w:rFonts w:ascii="Palatino Linotype" w:hAnsi="Palatino Linotype"/>
          <w:color w:val="auto"/>
          <w:sz w:val="22"/>
          <w:szCs w:val="22"/>
        </w:rPr>
        <w:t xml:space="preserve">живи </w:t>
      </w:r>
      <w:r w:rsidR="0099239F" w:rsidRPr="0081098F">
        <w:rPr>
          <w:rFonts w:ascii="Palatino Linotype" w:hAnsi="Palatino Linotype"/>
          <w:color w:val="auto"/>
          <w:sz w:val="22"/>
          <w:szCs w:val="22"/>
        </w:rPr>
        <w:t>око</w:t>
      </w:r>
      <w:r w:rsidRPr="0081098F">
        <w:rPr>
          <w:rFonts w:ascii="Palatino Linotype" w:hAnsi="Palatino Linotype"/>
          <w:color w:val="auto"/>
          <w:sz w:val="22"/>
          <w:szCs w:val="22"/>
        </w:rPr>
        <w:t xml:space="preserve"> 50 </w:t>
      </w:r>
      <w:r w:rsidR="007C239B" w:rsidRPr="0081098F">
        <w:rPr>
          <w:rFonts w:ascii="Palatino Linotype" w:hAnsi="Palatino Linotype"/>
          <w:color w:val="auto"/>
          <w:sz w:val="22"/>
          <w:szCs w:val="22"/>
        </w:rPr>
        <w:t>ромск</w:t>
      </w:r>
      <w:r w:rsidRPr="0081098F">
        <w:rPr>
          <w:rFonts w:ascii="Palatino Linotype" w:hAnsi="Palatino Linotype"/>
          <w:color w:val="auto"/>
          <w:sz w:val="22"/>
          <w:szCs w:val="22"/>
        </w:rPr>
        <w:t>их породица са око 1</w:t>
      </w:r>
      <w:r w:rsidR="0099239F" w:rsidRPr="0081098F">
        <w:rPr>
          <w:rFonts w:ascii="Palatino Linotype" w:hAnsi="Palatino Linotype"/>
          <w:color w:val="auto"/>
          <w:sz w:val="22"/>
          <w:szCs w:val="22"/>
        </w:rPr>
        <w:t>50</w:t>
      </w:r>
      <w:r w:rsidRPr="0081098F">
        <w:rPr>
          <w:rFonts w:ascii="Palatino Linotype" w:hAnsi="Palatino Linotype"/>
          <w:color w:val="auto"/>
          <w:sz w:val="22"/>
          <w:szCs w:val="22"/>
        </w:rPr>
        <w:t xml:space="preserve"> становника.</w:t>
      </w:r>
      <w:r w:rsidR="007C239B" w:rsidRPr="0081098F">
        <w:rPr>
          <w:rFonts w:ascii="Palatino Linotype" w:hAnsi="Palatino Linotype"/>
          <w:color w:val="auto"/>
          <w:sz w:val="22"/>
          <w:szCs w:val="22"/>
        </w:rPr>
        <w:t xml:space="preserve"> </w:t>
      </w:r>
      <w:r w:rsidRPr="0081098F">
        <w:rPr>
          <w:rFonts w:ascii="Palatino Linotype" w:hAnsi="Palatino Linotype"/>
          <w:color w:val="auto"/>
          <w:sz w:val="22"/>
          <w:szCs w:val="22"/>
        </w:rPr>
        <w:t xml:space="preserve">Објекти </w:t>
      </w:r>
      <w:r w:rsidRPr="008F14DE">
        <w:rPr>
          <w:rFonts w:ascii="Palatino Linotype" w:hAnsi="Palatino Linotype"/>
          <w:color w:val="auto"/>
          <w:sz w:val="22"/>
          <w:szCs w:val="22"/>
        </w:rPr>
        <w:t>су грађени од лошег материјала који је неподобан за градњу стабилних објеката. У насељу постоји водоводна и електрична мрежа на коју је прикључено око 70% житеља. Канализација не постоји. Јавна расвета покрива око 70% насеља, а отпад се редовно односи. Све улице у насељу су асфалтиране, а највећи проблем предст</w:t>
      </w:r>
      <w:r w:rsidR="001C0E3D" w:rsidRPr="008F14DE">
        <w:rPr>
          <w:rFonts w:ascii="Palatino Linotype" w:hAnsi="Palatino Linotype"/>
          <w:color w:val="auto"/>
          <w:sz w:val="22"/>
          <w:szCs w:val="22"/>
        </w:rPr>
        <w:t>а</w:t>
      </w:r>
      <w:r w:rsidRPr="008F14DE">
        <w:rPr>
          <w:rFonts w:ascii="Palatino Linotype" w:hAnsi="Palatino Linotype"/>
          <w:color w:val="auto"/>
          <w:sz w:val="22"/>
          <w:szCs w:val="22"/>
        </w:rPr>
        <w:t>вља велики број нелегалних објеката</w:t>
      </w:r>
      <w:r w:rsidR="001C0E3D" w:rsidRPr="008F14DE">
        <w:rPr>
          <w:rFonts w:ascii="Palatino Linotype" w:hAnsi="Palatino Linotype"/>
          <w:color w:val="auto"/>
          <w:sz w:val="22"/>
          <w:szCs w:val="22"/>
        </w:rPr>
        <w:t xml:space="preserve"> (око 90%), док је свега за 10% објеката предат захтев за легализацију. </w:t>
      </w:r>
    </w:p>
    <w:p w14:paraId="0D73DED8" w14:textId="3EE6344D" w:rsidR="003926D1" w:rsidRPr="008F14DE" w:rsidRDefault="001C0E3D" w:rsidP="007C239B">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t xml:space="preserve">       </w:t>
      </w:r>
      <w:r w:rsidRPr="008F14DE">
        <w:rPr>
          <w:rFonts w:ascii="Palatino Linotype" w:hAnsi="Palatino Linotype"/>
          <w:b/>
          <w:bCs/>
          <w:color w:val="auto"/>
          <w:sz w:val="22"/>
          <w:szCs w:val="22"/>
          <w:u w:val="single"/>
        </w:rPr>
        <w:t>У н</w:t>
      </w:r>
      <w:r w:rsidR="007C239B" w:rsidRPr="008F14DE">
        <w:rPr>
          <w:rFonts w:ascii="Palatino Linotype" w:hAnsi="Palatino Linotype"/>
          <w:b/>
          <w:bCs/>
          <w:color w:val="auto"/>
          <w:sz w:val="22"/>
          <w:szCs w:val="22"/>
          <w:u w:val="single"/>
        </w:rPr>
        <w:t>асељ</w:t>
      </w:r>
      <w:r w:rsidRPr="008F14DE">
        <w:rPr>
          <w:rFonts w:ascii="Palatino Linotype" w:hAnsi="Palatino Linotype"/>
          <w:b/>
          <w:bCs/>
          <w:color w:val="auto"/>
          <w:sz w:val="22"/>
          <w:szCs w:val="22"/>
          <w:u w:val="single"/>
        </w:rPr>
        <w:t>у</w:t>
      </w:r>
      <w:r w:rsidR="007C239B" w:rsidRPr="008F14DE">
        <w:rPr>
          <w:rFonts w:ascii="Palatino Linotype" w:hAnsi="Palatino Linotype"/>
          <w:b/>
          <w:bCs/>
          <w:color w:val="auto"/>
          <w:sz w:val="22"/>
          <w:szCs w:val="22"/>
          <w:u w:val="single"/>
        </w:rPr>
        <w:t xml:space="preserve"> Уљма</w:t>
      </w:r>
      <w:r w:rsidR="007C239B" w:rsidRPr="008F14DE">
        <w:rPr>
          <w:rFonts w:ascii="Palatino Linotype" w:hAnsi="Palatino Linotype"/>
          <w:color w:val="auto"/>
          <w:sz w:val="22"/>
          <w:szCs w:val="22"/>
        </w:rPr>
        <w:t xml:space="preserve"> </w:t>
      </w:r>
      <w:r w:rsidRPr="008F14DE">
        <w:rPr>
          <w:rFonts w:ascii="Palatino Linotype" w:hAnsi="Palatino Linotype"/>
          <w:color w:val="auto"/>
          <w:sz w:val="22"/>
          <w:szCs w:val="22"/>
        </w:rPr>
        <w:t xml:space="preserve">Роми </w:t>
      </w:r>
      <w:r w:rsidR="0099239F">
        <w:rPr>
          <w:rFonts w:ascii="Palatino Linotype" w:hAnsi="Palatino Linotype"/>
          <w:color w:val="auto"/>
          <w:sz w:val="22"/>
          <w:szCs w:val="22"/>
        </w:rPr>
        <w:t xml:space="preserve">већински </w:t>
      </w:r>
      <w:r w:rsidRPr="008F14DE">
        <w:rPr>
          <w:rFonts w:ascii="Palatino Linotype" w:hAnsi="Palatino Linotype"/>
          <w:color w:val="auto"/>
          <w:sz w:val="22"/>
          <w:szCs w:val="22"/>
        </w:rPr>
        <w:t xml:space="preserve">живе у две улице: </w:t>
      </w:r>
      <w:r w:rsidR="007C239B" w:rsidRPr="008F14DE">
        <w:rPr>
          <w:rFonts w:ascii="Palatino Linotype" w:hAnsi="Palatino Linotype"/>
          <w:color w:val="auto"/>
          <w:sz w:val="22"/>
          <w:szCs w:val="22"/>
        </w:rPr>
        <w:t>Гробљанск</w:t>
      </w:r>
      <w:r w:rsidR="003926D1" w:rsidRPr="008F14DE">
        <w:rPr>
          <w:rFonts w:ascii="Palatino Linotype" w:hAnsi="Palatino Linotype"/>
          <w:color w:val="auto"/>
          <w:sz w:val="22"/>
          <w:szCs w:val="22"/>
        </w:rPr>
        <w:t>ој</w:t>
      </w:r>
      <w:r w:rsidR="007C239B" w:rsidRPr="008F14DE">
        <w:rPr>
          <w:rFonts w:ascii="Palatino Linotype" w:hAnsi="Palatino Linotype"/>
          <w:color w:val="auto"/>
          <w:sz w:val="22"/>
          <w:szCs w:val="22"/>
        </w:rPr>
        <w:t xml:space="preserve"> </w:t>
      </w:r>
      <w:r w:rsidRPr="008F14DE">
        <w:rPr>
          <w:rFonts w:ascii="Palatino Linotype" w:hAnsi="Palatino Linotype"/>
          <w:color w:val="auto"/>
          <w:sz w:val="22"/>
          <w:szCs w:val="22"/>
        </w:rPr>
        <w:t>и 29. новембра.</w:t>
      </w:r>
      <w:r w:rsidR="00A3624F" w:rsidRPr="008F14DE">
        <w:rPr>
          <w:rFonts w:ascii="Palatino Linotype" w:hAnsi="Palatino Linotype"/>
          <w:color w:val="auto"/>
          <w:sz w:val="22"/>
          <w:szCs w:val="22"/>
        </w:rPr>
        <w:t xml:space="preserve"> </w:t>
      </w:r>
      <w:r w:rsidR="007C239B" w:rsidRPr="008F14DE">
        <w:rPr>
          <w:rFonts w:ascii="Palatino Linotype" w:hAnsi="Palatino Linotype"/>
          <w:color w:val="auto"/>
          <w:sz w:val="22"/>
          <w:szCs w:val="22"/>
        </w:rPr>
        <w:t xml:space="preserve">У </w:t>
      </w:r>
      <w:r w:rsidRPr="008F14DE">
        <w:rPr>
          <w:rFonts w:ascii="Palatino Linotype" w:hAnsi="Palatino Linotype"/>
          <w:color w:val="auto"/>
          <w:sz w:val="22"/>
          <w:szCs w:val="22"/>
        </w:rPr>
        <w:t xml:space="preserve"> Гробљанској улици има око 50 ромских домаћинстава са око 150 чланова. Већина објеката је изграђена од лошег материјала који не обезбеђује стабилност објеката. У селу не постоји канализација, сва домаћинства су прикључена на водоводну мрежу а око 90% објеката </w:t>
      </w:r>
      <w:r w:rsidR="00A3624F" w:rsidRPr="008F14DE">
        <w:rPr>
          <w:rFonts w:ascii="Palatino Linotype" w:hAnsi="Palatino Linotype"/>
          <w:color w:val="auto"/>
          <w:sz w:val="22"/>
          <w:szCs w:val="22"/>
        </w:rPr>
        <w:t xml:space="preserve">у овој улици </w:t>
      </w:r>
      <w:r w:rsidRPr="008F14DE">
        <w:rPr>
          <w:rFonts w:ascii="Palatino Linotype" w:hAnsi="Palatino Linotype"/>
          <w:color w:val="auto"/>
          <w:sz w:val="22"/>
          <w:szCs w:val="22"/>
        </w:rPr>
        <w:t xml:space="preserve">има струју. Постоји организовано одношење смећа о коме брине јавно комунално предузеће, </w:t>
      </w:r>
      <w:r w:rsidR="003926D1" w:rsidRPr="008F14DE">
        <w:rPr>
          <w:rFonts w:ascii="Palatino Linotype" w:hAnsi="Palatino Linotype"/>
          <w:color w:val="auto"/>
          <w:sz w:val="22"/>
          <w:szCs w:val="22"/>
        </w:rPr>
        <w:t xml:space="preserve">као и функционална јавна расвета. У улици 29. новембра има око 20 ромских домаћинстава у којима живи између 100 и 150 становника. Насеље се налази </w:t>
      </w:r>
      <w:r w:rsidR="00A3624F" w:rsidRPr="008F14DE">
        <w:rPr>
          <w:rFonts w:ascii="Palatino Linotype" w:hAnsi="Palatino Linotype"/>
          <w:color w:val="auto"/>
          <w:sz w:val="22"/>
          <w:szCs w:val="22"/>
        </w:rPr>
        <w:t xml:space="preserve">у централном делу села у близини </w:t>
      </w:r>
      <w:r w:rsidR="007C239B" w:rsidRPr="008F14DE">
        <w:rPr>
          <w:rFonts w:ascii="Palatino Linotype" w:hAnsi="Palatino Linotype"/>
          <w:color w:val="auto"/>
          <w:sz w:val="22"/>
          <w:szCs w:val="22"/>
        </w:rPr>
        <w:t>амбулант</w:t>
      </w:r>
      <w:r w:rsidR="00A3624F" w:rsidRPr="008F14DE">
        <w:rPr>
          <w:rFonts w:ascii="Palatino Linotype" w:hAnsi="Palatino Linotype"/>
          <w:color w:val="auto"/>
          <w:sz w:val="22"/>
          <w:szCs w:val="22"/>
        </w:rPr>
        <w:t>е</w:t>
      </w:r>
      <w:r w:rsidR="007C239B" w:rsidRPr="008F14DE">
        <w:rPr>
          <w:rFonts w:ascii="Palatino Linotype" w:hAnsi="Palatino Linotype"/>
          <w:color w:val="auto"/>
          <w:sz w:val="22"/>
          <w:szCs w:val="22"/>
        </w:rPr>
        <w:t>, цркв</w:t>
      </w:r>
      <w:r w:rsidR="00A3624F" w:rsidRPr="008F14DE">
        <w:rPr>
          <w:rFonts w:ascii="Palatino Linotype" w:hAnsi="Palatino Linotype"/>
          <w:color w:val="auto"/>
          <w:sz w:val="22"/>
          <w:szCs w:val="22"/>
        </w:rPr>
        <w:t>е</w:t>
      </w:r>
      <w:r w:rsidR="007C239B" w:rsidRPr="008F14DE">
        <w:rPr>
          <w:rFonts w:ascii="Palatino Linotype" w:hAnsi="Palatino Linotype"/>
          <w:color w:val="auto"/>
          <w:sz w:val="22"/>
          <w:szCs w:val="22"/>
        </w:rPr>
        <w:t xml:space="preserve"> и месн</w:t>
      </w:r>
      <w:r w:rsidR="00A3624F" w:rsidRPr="008F14DE">
        <w:rPr>
          <w:rFonts w:ascii="Palatino Linotype" w:hAnsi="Palatino Linotype"/>
          <w:color w:val="auto"/>
          <w:sz w:val="22"/>
          <w:szCs w:val="22"/>
        </w:rPr>
        <w:t>е</w:t>
      </w:r>
      <w:r w:rsidR="007C239B" w:rsidRPr="008F14DE">
        <w:rPr>
          <w:rFonts w:ascii="Palatino Linotype" w:hAnsi="Palatino Linotype"/>
          <w:color w:val="auto"/>
          <w:sz w:val="22"/>
          <w:szCs w:val="22"/>
        </w:rPr>
        <w:t xml:space="preserve"> заједниц</w:t>
      </w:r>
      <w:r w:rsidR="00A3624F" w:rsidRPr="008F14DE">
        <w:rPr>
          <w:rFonts w:ascii="Palatino Linotype" w:hAnsi="Palatino Linotype"/>
          <w:color w:val="auto"/>
          <w:sz w:val="22"/>
          <w:szCs w:val="22"/>
        </w:rPr>
        <w:t>е</w:t>
      </w:r>
      <w:r w:rsidR="007C239B" w:rsidRPr="008F14DE">
        <w:rPr>
          <w:rFonts w:ascii="Palatino Linotype" w:hAnsi="Palatino Linotype"/>
          <w:color w:val="auto"/>
          <w:sz w:val="22"/>
          <w:szCs w:val="22"/>
        </w:rPr>
        <w:t xml:space="preserve">. Ово је сиромашно </w:t>
      </w:r>
      <w:r w:rsidR="00A3624F" w:rsidRPr="008F14DE">
        <w:rPr>
          <w:rFonts w:ascii="Palatino Linotype" w:hAnsi="Palatino Linotype"/>
          <w:color w:val="auto"/>
          <w:sz w:val="22"/>
          <w:szCs w:val="22"/>
        </w:rPr>
        <w:t xml:space="preserve">ромско </w:t>
      </w:r>
      <w:r w:rsidR="007C239B" w:rsidRPr="008F14DE">
        <w:rPr>
          <w:rFonts w:ascii="Palatino Linotype" w:hAnsi="Palatino Linotype"/>
          <w:color w:val="auto"/>
          <w:sz w:val="22"/>
          <w:szCs w:val="22"/>
        </w:rPr>
        <w:t>насеље</w:t>
      </w:r>
      <w:r w:rsidR="003926D1" w:rsidRPr="008F14DE">
        <w:rPr>
          <w:rFonts w:ascii="Palatino Linotype" w:hAnsi="Palatino Linotype"/>
          <w:color w:val="auto"/>
          <w:sz w:val="22"/>
          <w:szCs w:val="22"/>
        </w:rPr>
        <w:t xml:space="preserve">, где су сви објекти изграђени од </w:t>
      </w:r>
      <w:r w:rsidR="007C239B" w:rsidRPr="008F14DE">
        <w:rPr>
          <w:rFonts w:ascii="Palatino Linotype" w:hAnsi="Palatino Linotype"/>
          <w:color w:val="auto"/>
          <w:sz w:val="22"/>
          <w:szCs w:val="22"/>
        </w:rPr>
        <w:t xml:space="preserve"> </w:t>
      </w:r>
      <w:r w:rsidR="003926D1" w:rsidRPr="008F14DE">
        <w:rPr>
          <w:rFonts w:ascii="Palatino Linotype" w:hAnsi="Palatino Linotype"/>
          <w:color w:val="auto"/>
          <w:sz w:val="22"/>
          <w:szCs w:val="22"/>
        </w:rPr>
        <w:t>неквалитетних материјала, па су куће склоне обрушавању. На водоводну мрежу су прикључена сва домаћинства, док струју има око 70% ромских породица. Такође, јавна расвета делимично постоји и покрива око 70% улице. Обе улице су асфалтиране и у њ</w:t>
      </w:r>
      <w:r w:rsidR="00A3624F" w:rsidRPr="008F14DE">
        <w:rPr>
          <w:rFonts w:ascii="Palatino Linotype" w:hAnsi="Palatino Linotype"/>
          <w:color w:val="auto"/>
          <w:sz w:val="22"/>
          <w:szCs w:val="22"/>
        </w:rPr>
        <w:t xml:space="preserve">има </w:t>
      </w:r>
      <w:r w:rsidR="003926D1" w:rsidRPr="008F14DE">
        <w:rPr>
          <w:rFonts w:ascii="Palatino Linotype" w:hAnsi="Palatino Linotype"/>
          <w:color w:val="auto"/>
          <w:sz w:val="22"/>
          <w:szCs w:val="22"/>
        </w:rPr>
        <w:t>је око 50% нелегално саграђених објеката, а за мање од 30% објеката је поднет захтев за озакоњење.</w:t>
      </w:r>
      <w:r w:rsidR="0099239F">
        <w:rPr>
          <w:rFonts w:ascii="Palatino Linotype" w:hAnsi="Palatino Linotype"/>
          <w:color w:val="auto"/>
          <w:sz w:val="22"/>
          <w:szCs w:val="22"/>
        </w:rPr>
        <w:t xml:space="preserve"> </w:t>
      </w:r>
    </w:p>
    <w:p w14:paraId="4B00C337" w14:textId="4F1019CD" w:rsidR="00FE673B" w:rsidRPr="008F14DE" w:rsidRDefault="00A3624F"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Pr="008F14DE">
        <w:rPr>
          <w:rFonts w:ascii="Palatino Linotype" w:hAnsi="Palatino Linotype"/>
          <w:b/>
          <w:bCs/>
          <w:color w:val="auto"/>
          <w:sz w:val="22"/>
          <w:szCs w:val="22"/>
          <w:u w:val="single"/>
        </w:rPr>
        <w:t>Насеље Гудурица</w:t>
      </w:r>
      <w:r w:rsidRPr="008F14DE">
        <w:rPr>
          <w:rFonts w:ascii="Palatino Linotype" w:hAnsi="Palatino Linotype"/>
          <w:color w:val="auto"/>
          <w:sz w:val="22"/>
          <w:szCs w:val="22"/>
        </w:rPr>
        <w:t xml:space="preserve"> је једно од најмањих ромских насеља са </w:t>
      </w:r>
      <w:r w:rsidR="007111B9" w:rsidRPr="008F14DE">
        <w:rPr>
          <w:rFonts w:ascii="Palatino Linotype" w:hAnsi="Palatino Linotype"/>
          <w:color w:val="auto"/>
          <w:sz w:val="22"/>
          <w:szCs w:val="22"/>
        </w:rPr>
        <w:t>мање од</w:t>
      </w:r>
      <w:r w:rsidRPr="008F14DE">
        <w:rPr>
          <w:rFonts w:ascii="Palatino Linotype" w:hAnsi="Palatino Linotype"/>
          <w:color w:val="auto"/>
          <w:sz w:val="22"/>
          <w:szCs w:val="22"/>
        </w:rPr>
        <w:t xml:space="preserve"> 10 кућа </w:t>
      </w:r>
      <w:r w:rsidR="007111B9" w:rsidRPr="008F14DE">
        <w:rPr>
          <w:rFonts w:ascii="Palatino Linotype" w:hAnsi="Palatino Linotype"/>
          <w:color w:val="auto"/>
          <w:sz w:val="22"/>
          <w:szCs w:val="22"/>
        </w:rPr>
        <w:t>у којима живи д</w:t>
      </w:r>
      <w:r w:rsidR="0081098F">
        <w:rPr>
          <w:rFonts w:ascii="Palatino Linotype" w:hAnsi="Palatino Linotype"/>
          <w:color w:val="auto"/>
          <w:sz w:val="22"/>
          <w:szCs w:val="22"/>
        </w:rPr>
        <w:t>о</w:t>
      </w:r>
      <w:r w:rsidRPr="008F14DE">
        <w:rPr>
          <w:rFonts w:ascii="Palatino Linotype" w:hAnsi="Palatino Linotype"/>
          <w:color w:val="auto"/>
          <w:sz w:val="22"/>
          <w:szCs w:val="22"/>
        </w:rPr>
        <w:t xml:space="preserve"> 50 становника. Куће су грађене од чврстог материјала и у релативно су добром стању. У селу не постоји канализација, а на водоводну мрежу је прикључено око 70% ромских домаћинстава. </w:t>
      </w:r>
      <w:r w:rsidR="007111B9" w:rsidRPr="008F14DE">
        <w:rPr>
          <w:rFonts w:ascii="Palatino Linotype" w:hAnsi="Palatino Linotype"/>
          <w:color w:val="auto"/>
          <w:sz w:val="22"/>
          <w:szCs w:val="22"/>
        </w:rPr>
        <w:t xml:space="preserve">Струју има око 90% домаћинстава, а јавна расвета покрива око 70% насеља. ЈКП редовно одвози смеће. Улице су асфалтиране, а већина кућа (око 70%) је легализована и у приватном је власништву. </w:t>
      </w:r>
    </w:p>
    <w:p w14:paraId="1DD4FF18" w14:textId="63CCB8D0" w:rsidR="007111B9" w:rsidRPr="0081098F" w:rsidRDefault="007111B9"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lastRenderedPageBreak/>
        <w:t xml:space="preserve">      </w:t>
      </w:r>
      <w:r w:rsidRPr="008F14DE">
        <w:rPr>
          <w:rFonts w:ascii="Palatino Linotype" w:hAnsi="Palatino Linotype"/>
          <w:b/>
          <w:bCs/>
          <w:color w:val="auto"/>
          <w:sz w:val="22"/>
          <w:szCs w:val="22"/>
          <w:u w:val="single"/>
        </w:rPr>
        <w:t>У Великом Средишту</w:t>
      </w:r>
      <w:r w:rsidRPr="008F14DE">
        <w:rPr>
          <w:rFonts w:ascii="Palatino Linotype" w:hAnsi="Palatino Linotype"/>
          <w:color w:val="auto"/>
          <w:sz w:val="22"/>
          <w:szCs w:val="22"/>
        </w:rPr>
        <w:t xml:space="preserve"> живи мање од 5 ромских домаћинстава са око 10 чланова. Куће су изграђене од квалитетних материјала и све су у пр</w:t>
      </w:r>
      <w:r w:rsidR="002C089A" w:rsidRPr="008F14DE">
        <w:rPr>
          <w:rFonts w:ascii="Palatino Linotype" w:hAnsi="Palatino Linotype"/>
          <w:color w:val="auto"/>
          <w:sz w:val="22"/>
          <w:szCs w:val="22"/>
        </w:rPr>
        <w:t>и</w:t>
      </w:r>
      <w:r w:rsidRPr="008F14DE">
        <w:rPr>
          <w:rFonts w:ascii="Palatino Linotype" w:hAnsi="Palatino Linotype"/>
          <w:color w:val="auto"/>
          <w:sz w:val="22"/>
          <w:szCs w:val="22"/>
        </w:rPr>
        <w:t xml:space="preserve">ватном власништву. </w:t>
      </w:r>
      <w:r w:rsidR="002C089A" w:rsidRPr="008F14DE">
        <w:rPr>
          <w:rFonts w:ascii="Palatino Linotype" w:hAnsi="Palatino Linotype"/>
          <w:color w:val="auto"/>
          <w:sz w:val="22"/>
          <w:szCs w:val="22"/>
        </w:rPr>
        <w:t xml:space="preserve">У селу не постоји канализација, а сва домаћинства су прикључена на водовод и имају струју. Постоји организовано одношење смећа, улице су асфалтиране а јавна расвета покрива 70% насеља.  </w:t>
      </w:r>
    </w:p>
    <w:p w14:paraId="41CBA71B" w14:textId="3F466294" w:rsidR="002C2DE6" w:rsidRPr="008F14DE" w:rsidRDefault="00AA4A00"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Pr="008F14DE">
        <w:rPr>
          <w:rFonts w:ascii="Palatino Linotype" w:hAnsi="Palatino Linotype"/>
          <w:b/>
          <w:bCs/>
          <w:color w:val="auto"/>
          <w:sz w:val="22"/>
          <w:szCs w:val="22"/>
        </w:rPr>
        <w:t xml:space="preserve">У </w:t>
      </w:r>
      <w:r w:rsidR="00AA6712" w:rsidRPr="008F14DE">
        <w:rPr>
          <w:rFonts w:ascii="Palatino Linotype" w:hAnsi="Palatino Linotype"/>
          <w:b/>
          <w:bCs/>
          <w:color w:val="auto"/>
          <w:sz w:val="22"/>
          <w:szCs w:val="22"/>
        </w:rPr>
        <w:t>Вршцу</w:t>
      </w:r>
      <w:r w:rsidRPr="008F14DE">
        <w:rPr>
          <w:rFonts w:ascii="Palatino Linotype" w:hAnsi="Palatino Linotype"/>
          <w:b/>
          <w:bCs/>
          <w:color w:val="auto"/>
          <w:sz w:val="22"/>
          <w:szCs w:val="22"/>
        </w:rPr>
        <w:t xml:space="preserve"> је успостављен систем за пружање правно-техничкe помоћи Ромима у циљу регулисања имовинско</w:t>
      </w:r>
      <w:r w:rsidR="008A4670" w:rsidRPr="008F14DE">
        <w:rPr>
          <w:rFonts w:ascii="Palatino Linotype" w:hAnsi="Palatino Linotype"/>
          <w:b/>
          <w:bCs/>
          <w:color w:val="auto"/>
          <w:sz w:val="22"/>
          <w:szCs w:val="22"/>
        </w:rPr>
        <w:t>-</w:t>
      </w:r>
      <w:r w:rsidRPr="008F14DE">
        <w:rPr>
          <w:rFonts w:ascii="Palatino Linotype" w:hAnsi="Palatino Linotype"/>
          <w:b/>
          <w:bCs/>
          <w:color w:val="auto"/>
          <w:sz w:val="22"/>
          <w:szCs w:val="22"/>
        </w:rPr>
        <w:t>правног статуса објеката</w:t>
      </w:r>
      <w:r w:rsidRPr="008F14DE">
        <w:rPr>
          <w:rFonts w:ascii="Palatino Linotype" w:hAnsi="Palatino Linotype"/>
          <w:color w:val="auto"/>
          <w:sz w:val="22"/>
          <w:szCs w:val="22"/>
        </w:rPr>
        <w:t>, а постоји</w:t>
      </w:r>
      <w:r w:rsidR="00AA6712" w:rsidRPr="008F14DE">
        <w:rPr>
          <w:rFonts w:ascii="Palatino Linotype" w:hAnsi="Palatino Linotype"/>
          <w:color w:val="auto"/>
          <w:sz w:val="22"/>
          <w:szCs w:val="22"/>
        </w:rPr>
        <w:t xml:space="preserve"> и</w:t>
      </w:r>
      <w:r w:rsidRPr="008F14DE">
        <w:rPr>
          <w:rFonts w:ascii="Palatino Linotype" w:hAnsi="Palatino Linotype"/>
          <w:color w:val="auto"/>
          <w:sz w:val="22"/>
          <w:szCs w:val="22"/>
        </w:rPr>
        <w:t xml:space="preserve"> бесплатна правна помоћ коју ромска популација може користити и за ову намену.</w:t>
      </w:r>
    </w:p>
    <w:p w14:paraId="1F680609" w14:textId="21BAECA9" w:rsidR="00190AC4" w:rsidRPr="008F14DE" w:rsidRDefault="00265E48"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b/>
          <w:bCs/>
          <w:color w:val="auto"/>
          <w:sz w:val="22"/>
          <w:szCs w:val="22"/>
        </w:rPr>
        <w:t xml:space="preserve">      Град поседује станове за социјално становање у јавној својин</w:t>
      </w:r>
      <w:r w:rsidR="00B272AC" w:rsidRPr="008F14DE">
        <w:rPr>
          <w:rFonts w:ascii="Palatino Linotype" w:hAnsi="Palatino Linotype"/>
          <w:b/>
          <w:bCs/>
          <w:color w:val="auto"/>
          <w:sz w:val="22"/>
          <w:szCs w:val="22"/>
        </w:rPr>
        <w:t xml:space="preserve">и </w:t>
      </w:r>
      <w:r w:rsidRPr="008F14DE">
        <w:rPr>
          <w:rFonts w:ascii="Palatino Linotype" w:hAnsi="Palatino Linotype"/>
          <w:b/>
          <w:bCs/>
          <w:color w:val="auto"/>
          <w:sz w:val="22"/>
          <w:szCs w:val="22"/>
        </w:rPr>
        <w:t>и</w:t>
      </w:r>
      <w:r w:rsidR="00804B1A" w:rsidRPr="008F14DE">
        <w:rPr>
          <w:rFonts w:ascii="Palatino Linotype" w:hAnsi="Palatino Linotype"/>
          <w:b/>
          <w:bCs/>
          <w:color w:val="auto"/>
          <w:sz w:val="22"/>
          <w:szCs w:val="22"/>
        </w:rPr>
        <w:t xml:space="preserve"> </w:t>
      </w:r>
      <w:r w:rsidR="00B272AC" w:rsidRPr="008F14DE">
        <w:rPr>
          <w:rFonts w:ascii="Palatino Linotype" w:hAnsi="Palatino Linotype"/>
          <w:b/>
          <w:bCs/>
          <w:color w:val="auto"/>
          <w:sz w:val="22"/>
          <w:szCs w:val="22"/>
        </w:rPr>
        <w:t>процењ</w:t>
      </w:r>
      <w:r w:rsidR="00804B1A" w:rsidRPr="008F14DE">
        <w:rPr>
          <w:rFonts w:ascii="Palatino Linotype" w:hAnsi="Palatino Linotype"/>
          <w:b/>
          <w:bCs/>
          <w:color w:val="auto"/>
          <w:sz w:val="22"/>
          <w:szCs w:val="22"/>
        </w:rPr>
        <w:t>у</w:t>
      </w:r>
      <w:r w:rsidR="00B272AC" w:rsidRPr="008F14DE">
        <w:rPr>
          <w:rFonts w:ascii="Palatino Linotype" w:hAnsi="Palatino Linotype"/>
          <w:b/>
          <w:bCs/>
          <w:color w:val="auto"/>
          <w:sz w:val="22"/>
          <w:szCs w:val="22"/>
        </w:rPr>
        <w:t>је се да у</w:t>
      </w:r>
      <w:r w:rsidR="00804B1A" w:rsidRPr="008F14DE">
        <w:rPr>
          <w:rFonts w:ascii="Palatino Linotype" w:hAnsi="Palatino Linotype"/>
          <w:b/>
          <w:bCs/>
          <w:color w:val="auto"/>
          <w:sz w:val="22"/>
          <w:szCs w:val="22"/>
        </w:rPr>
        <w:t xml:space="preserve"> њима живи</w:t>
      </w:r>
      <w:r w:rsidR="00414A18" w:rsidRPr="008F14DE">
        <w:rPr>
          <w:rFonts w:ascii="Palatino Linotype" w:hAnsi="Palatino Linotype"/>
          <w:b/>
          <w:bCs/>
          <w:color w:val="auto"/>
          <w:sz w:val="22"/>
          <w:szCs w:val="22"/>
        </w:rPr>
        <w:t xml:space="preserve"> </w:t>
      </w:r>
      <w:r w:rsidR="008A4670" w:rsidRPr="008F14DE">
        <w:rPr>
          <w:rFonts w:ascii="Palatino Linotype" w:hAnsi="Palatino Linotype"/>
          <w:b/>
          <w:bCs/>
          <w:color w:val="auto"/>
          <w:sz w:val="22"/>
          <w:szCs w:val="22"/>
        </w:rPr>
        <w:t>око</w:t>
      </w:r>
      <w:r w:rsidR="00804B1A" w:rsidRPr="008F14DE">
        <w:rPr>
          <w:rFonts w:ascii="Palatino Linotype" w:hAnsi="Palatino Linotype"/>
          <w:b/>
          <w:bCs/>
          <w:color w:val="auto"/>
          <w:sz w:val="22"/>
          <w:szCs w:val="22"/>
        </w:rPr>
        <w:t xml:space="preserve"> </w:t>
      </w:r>
      <w:r w:rsidR="00AA6712" w:rsidRPr="008F14DE">
        <w:rPr>
          <w:rFonts w:ascii="Palatino Linotype" w:hAnsi="Palatino Linotype"/>
          <w:b/>
          <w:bCs/>
          <w:color w:val="auto"/>
          <w:sz w:val="22"/>
          <w:szCs w:val="22"/>
        </w:rPr>
        <w:t>20</w:t>
      </w:r>
      <w:r w:rsidR="00414A18" w:rsidRPr="008F14DE">
        <w:rPr>
          <w:rFonts w:ascii="Palatino Linotype" w:hAnsi="Palatino Linotype"/>
          <w:b/>
          <w:bCs/>
          <w:color w:val="auto"/>
          <w:sz w:val="22"/>
          <w:szCs w:val="22"/>
        </w:rPr>
        <w:t xml:space="preserve"> </w:t>
      </w:r>
      <w:r w:rsidRPr="008F14DE">
        <w:rPr>
          <w:rFonts w:ascii="Palatino Linotype" w:hAnsi="Palatino Linotype"/>
          <w:b/>
          <w:bCs/>
          <w:color w:val="auto"/>
          <w:sz w:val="22"/>
          <w:szCs w:val="22"/>
        </w:rPr>
        <w:t>ромских породица.</w:t>
      </w:r>
      <w:r w:rsidR="004A482E" w:rsidRPr="008F14DE">
        <w:rPr>
          <w:rFonts w:ascii="Palatino Linotype" w:hAnsi="Palatino Linotype"/>
          <w:b/>
          <w:bCs/>
          <w:color w:val="auto"/>
          <w:sz w:val="22"/>
          <w:szCs w:val="22"/>
        </w:rPr>
        <w:t xml:space="preserve"> </w:t>
      </w:r>
      <w:r w:rsidR="004A482E" w:rsidRPr="008F14DE">
        <w:rPr>
          <w:rFonts w:ascii="Palatino Linotype" w:hAnsi="Palatino Linotype"/>
          <w:color w:val="auto"/>
          <w:sz w:val="22"/>
          <w:szCs w:val="22"/>
        </w:rPr>
        <w:t xml:space="preserve">Тренутно не постоји потреба за израдом студије оправданости расељавања одређених ромских насеља у циљу адекватног стамбеног збрињавања. Међутим, у граду постоји већи број ромских породица које су стамбено угрожене и које је потребно збринути, те се као решење намеће изградња зграде за социјално становање од донаторских средстава, чији би корисници поред других </w:t>
      </w:r>
      <w:r w:rsidR="0081098F">
        <w:rPr>
          <w:rFonts w:ascii="Palatino Linotype" w:hAnsi="Palatino Linotype"/>
          <w:color w:val="auto"/>
          <w:sz w:val="22"/>
          <w:szCs w:val="22"/>
        </w:rPr>
        <w:t>социјално угрожених категорија</w:t>
      </w:r>
      <w:r w:rsidR="004A482E" w:rsidRPr="008F14DE">
        <w:rPr>
          <w:rFonts w:ascii="Palatino Linotype" w:hAnsi="Palatino Linotype"/>
          <w:color w:val="auto"/>
          <w:sz w:val="22"/>
          <w:szCs w:val="22"/>
        </w:rPr>
        <w:t xml:space="preserve"> биле и ромске породице. Вршац</w:t>
      </w:r>
      <w:r w:rsidR="00B272AC" w:rsidRPr="008F14DE">
        <w:rPr>
          <w:rFonts w:ascii="Palatino Linotype" w:hAnsi="Palatino Linotype"/>
          <w:color w:val="auto"/>
          <w:sz w:val="22"/>
          <w:szCs w:val="22"/>
        </w:rPr>
        <w:t xml:space="preserve"> н</w:t>
      </w:r>
      <w:r w:rsidR="00415EA8" w:rsidRPr="008F14DE">
        <w:rPr>
          <w:rFonts w:ascii="Palatino Linotype" w:hAnsi="Palatino Linotype"/>
          <w:color w:val="auto"/>
          <w:sz w:val="22"/>
          <w:szCs w:val="22"/>
        </w:rPr>
        <w:t>ије</w:t>
      </w:r>
      <w:r w:rsidR="00B272AC" w:rsidRPr="008F14DE">
        <w:rPr>
          <w:rFonts w:ascii="Palatino Linotype" w:hAnsi="Palatino Linotype"/>
          <w:color w:val="auto"/>
          <w:sz w:val="22"/>
          <w:szCs w:val="22"/>
        </w:rPr>
        <w:t xml:space="preserve"> усвој</w:t>
      </w:r>
      <w:r w:rsidR="004A482E" w:rsidRPr="008F14DE">
        <w:rPr>
          <w:rFonts w:ascii="Palatino Linotype" w:hAnsi="Palatino Linotype"/>
          <w:color w:val="auto"/>
          <w:sz w:val="22"/>
          <w:szCs w:val="22"/>
        </w:rPr>
        <w:t>о</w:t>
      </w:r>
      <w:r w:rsidR="00B272AC" w:rsidRPr="008F14DE">
        <w:rPr>
          <w:rFonts w:ascii="Palatino Linotype" w:hAnsi="Palatino Linotype"/>
          <w:color w:val="auto"/>
          <w:sz w:val="22"/>
          <w:szCs w:val="22"/>
        </w:rPr>
        <w:t xml:space="preserve"> градску стамбену стратегију.</w:t>
      </w:r>
    </w:p>
    <w:p w14:paraId="1358E87F" w14:textId="76A61E44" w:rsidR="00804B1A" w:rsidRPr="008F14DE" w:rsidRDefault="00B272AC" w:rsidP="00074220">
      <w:pPr>
        <w:pStyle w:val="Heading2"/>
        <w:rPr>
          <w:rFonts w:ascii="Palatino Linotype" w:hAnsi="Palatino Linotype"/>
          <w:b/>
          <w:bCs/>
          <w:color w:val="776E51" w:themeColor="accent6" w:themeShade="BF"/>
          <w:lang w:val="sr-Cyrl-RS"/>
        </w:rPr>
      </w:pPr>
      <w:bookmarkStart w:id="40" w:name="_Toc185181922"/>
      <w:r w:rsidRPr="008F14DE">
        <w:rPr>
          <w:rFonts w:ascii="Palatino Linotype" w:hAnsi="Palatino Linotype"/>
          <w:b/>
          <w:bCs/>
          <w:color w:val="776E51" w:themeColor="accent6" w:themeShade="BF"/>
          <w:lang w:val="sr-Cyrl-RS"/>
        </w:rPr>
        <w:t>3.4.1 Локалне политике и праксе у области становања</w:t>
      </w:r>
      <w:bookmarkEnd w:id="40"/>
    </w:p>
    <w:p w14:paraId="2EBBBF90" w14:textId="77777777" w:rsidR="00074220" w:rsidRPr="008F14DE" w:rsidRDefault="00074220" w:rsidP="00074220">
      <w:pPr>
        <w:rPr>
          <w:sz w:val="4"/>
          <w:szCs w:val="4"/>
          <w:lang w:eastAsia="en-US"/>
        </w:rPr>
      </w:pPr>
    </w:p>
    <w:p w14:paraId="28ACC9CE" w14:textId="48511F3B" w:rsidR="001E67D5" w:rsidRPr="008F14DE" w:rsidRDefault="001E67D5" w:rsidP="004E6E8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У претходних неколико година</w:t>
      </w:r>
      <w:r w:rsidR="00E40318" w:rsidRPr="008F14DE">
        <w:rPr>
          <w:rFonts w:ascii="Palatino Linotype" w:hAnsi="Palatino Linotype"/>
          <w:color w:val="auto"/>
          <w:sz w:val="22"/>
          <w:szCs w:val="22"/>
        </w:rPr>
        <w:t xml:space="preserve"> Град Вршац</w:t>
      </w:r>
      <w:r w:rsidRPr="008F14DE">
        <w:rPr>
          <w:rFonts w:ascii="Palatino Linotype" w:hAnsi="Palatino Linotype"/>
          <w:color w:val="auto"/>
          <w:sz w:val="22"/>
          <w:szCs w:val="22"/>
        </w:rPr>
        <w:t xml:space="preserve"> је усмери</w:t>
      </w:r>
      <w:r w:rsidR="00E40318" w:rsidRPr="008F14DE">
        <w:rPr>
          <w:rFonts w:ascii="Palatino Linotype" w:hAnsi="Palatino Linotype"/>
          <w:color w:val="auto"/>
          <w:sz w:val="22"/>
          <w:szCs w:val="22"/>
        </w:rPr>
        <w:t>о</w:t>
      </w:r>
      <w:r w:rsidRPr="008F14DE">
        <w:rPr>
          <w:rFonts w:ascii="Palatino Linotype" w:hAnsi="Palatino Linotype"/>
          <w:color w:val="auto"/>
          <w:sz w:val="22"/>
          <w:szCs w:val="22"/>
        </w:rPr>
        <w:t xml:space="preserve"> своје напоре ка унапређењу услова становања најугроженијих </w:t>
      </w:r>
      <w:r w:rsidR="002C264D" w:rsidRPr="008F14DE">
        <w:rPr>
          <w:rFonts w:ascii="Palatino Linotype" w:hAnsi="Palatino Linotype"/>
          <w:color w:val="auto"/>
          <w:sz w:val="22"/>
          <w:szCs w:val="22"/>
        </w:rPr>
        <w:t xml:space="preserve">ромских </w:t>
      </w:r>
      <w:r w:rsidRPr="008F14DE">
        <w:rPr>
          <w:rFonts w:ascii="Palatino Linotype" w:hAnsi="Palatino Linotype"/>
          <w:color w:val="auto"/>
          <w:sz w:val="22"/>
          <w:szCs w:val="22"/>
        </w:rPr>
        <w:t>породица</w:t>
      </w:r>
      <w:r w:rsidR="00E92345" w:rsidRPr="008F14DE">
        <w:rPr>
          <w:rFonts w:ascii="Palatino Linotype" w:hAnsi="Palatino Linotype"/>
          <w:color w:val="auto"/>
          <w:sz w:val="22"/>
          <w:szCs w:val="22"/>
        </w:rPr>
        <w:t xml:space="preserve">, захваљујући </w:t>
      </w:r>
      <w:r w:rsidR="00997711" w:rsidRPr="008F14DE">
        <w:rPr>
          <w:rFonts w:ascii="Palatino Linotype" w:hAnsi="Palatino Linotype"/>
          <w:color w:val="auto"/>
          <w:sz w:val="22"/>
          <w:szCs w:val="22"/>
        </w:rPr>
        <w:t xml:space="preserve">пре свега </w:t>
      </w:r>
      <w:r w:rsidR="00E92345" w:rsidRPr="008F14DE">
        <w:rPr>
          <w:rFonts w:ascii="Palatino Linotype" w:hAnsi="Palatino Linotype"/>
          <w:color w:val="auto"/>
          <w:sz w:val="22"/>
          <w:szCs w:val="22"/>
        </w:rPr>
        <w:t xml:space="preserve">донаторским средствима. Тако је захваљујући пројекту који је реализовала </w:t>
      </w:r>
      <w:r w:rsidR="00997711" w:rsidRPr="008F14DE">
        <w:rPr>
          <w:rFonts w:ascii="Palatino Linotype" w:hAnsi="Palatino Linotype"/>
          <w:color w:val="auto"/>
          <w:sz w:val="22"/>
          <w:szCs w:val="22"/>
        </w:rPr>
        <w:t xml:space="preserve">немачка организација </w:t>
      </w:r>
      <w:r w:rsidR="00E92345" w:rsidRPr="008F14DE">
        <w:rPr>
          <w:rFonts w:ascii="Palatino Linotype" w:hAnsi="Palatino Linotype"/>
          <w:color w:val="auto"/>
          <w:sz w:val="22"/>
          <w:szCs w:val="22"/>
        </w:rPr>
        <w:t xml:space="preserve">ХЕЛП, више од 30 ромских породица  добило грађевински материјал за адаптацију кућа, као </w:t>
      </w:r>
      <w:r w:rsidR="00997711" w:rsidRPr="008F14DE">
        <w:rPr>
          <w:rFonts w:ascii="Palatino Linotype" w:hAnsi="Palatino Linotype"/>
          <w:color w:val="auto"/>
          <w:sz w:val="22"/>
          <w:szCs w:val="22"/>
        </w:rPr>
        <w:t xml:space="preserve">и </w:t>
      </w:r>
      <w:r w:rsidR="00E92345" w:rsidRPr="008F14DE">
        <w:rPr>
          <w:rFonts w:ascii="Palatino Linotype" w:hAnsi="Palatino Linotype"/>
          <w:color w:val="auto"/>
          <w:sz w:val="22"/>
          <w:szCs w:val="22"/>
        </w:rPr>
        <w:t xml:space="preserve">намештај и белу технику. Затим, током 2023. године Градска управа је искористила </w:t>
      </w:r>
      <w:r w:rsidR="00997711" w:rsidRPr="008F14DE">
        <w:rPr>
          <w:rFonts w:ascii="Palatino Linotype" w:hAnsi="Palatino Linotype"/>
          <w:color w:val="auto"/>
          <w:sz w:val="22"/>
          <w:szCs w:val="22"/>
        </w:rPr>
        <w:t>У</w:t>
      </w:r>
      <w:r w:rsidR="00E92345" w:rsidRPr="008F14DE">
        <w:rPr>
          <w:rFonts w:ascii="Palatino Linotype" w:hAnsi="Palatino Linotype"/>
          <w:color w:val="auto"/>
          <w:sz w:val="22"/>
          <w:szCs w:val="22"/>
        </w:rPr>
        <w:t xml:space="preserve">редбу која је омогућила привремено прикључење </w:t>
      </w:r>
      <w:r w:rsidR="00997711" w:rsidRPr="008F14DE">
        <w:rPr>
          <w:rFonts w:ascii="Palatino Linotype" w:hAnsi="Palatino Linotype"/>
          <w:color w:val="auto"/>
          <w:sz w:val="22"/>
          <w:szCs w:val="22"/>
        </w:rPr>
        <w:t xml:space="preserve">незаконито изграђених објеката </w:t>
      </w:r>
      <w:r w:rsidR="00E92345" w:rsidRPr="008F14DE">
        <w:rPr>
          <w:rFonts w:ascii="Palatino Linotype" w:hAnsi="Palatino Linotype"/>
          <w:color w:val="auto"/>
          <w:sz w:val="22"/>
          <w:szCs w:val="22"/>
        </w:rPr>
        <w:t xml:space="preserve">на електроенергетску, водоводну, канализациону и остале </w:t>
      </w:r>
      <w:r w:rsidR="00997711" w:rsidRPr="008F14DE">
        <w:rPr>
          <w:rFonts w:ascii="Palatino Linotype" w:hAnsi="Palatino Linotype"/>
          <w:color w:val="auto"/>
          <w:sz w:val="22"/>
          <w:szCs w:val="22"/>
        </w:rPr>
        <w:t xml:space="preserve">комуналне </w:t>
      </w:r>
      <w:r w:rsidR="00E92345" w:rsidRPr="008F14DE">
        <w:rPr>
          <w:rFonts w:ascii="Palatino Linotype" w:hAnsi="Palatino Linotype"/>
          <w:color w:val="auto"/>
          <w:sz w:val="22"/>
          <w:szCs w:val="22"/>
        </w:rPr>
        <w:t>мреже. У року од 30 дана колико је ова уредба важила</w:t>
      </w:r>
      <w:r w:rsidR="00997711" w:rsidRPr="008F14DE">
        <w:rPr>
          <w:rFonts w:ascii="Palatino Linotype" w:hAnsi="Palatino Linotype"/>
          <w:color w:val="auto"/>
          <w:sz w:val="22"/>
          <w:szCs w:val="22"/>
        </w:rPr>
        <w:t>,</w:t>
      </w:r>
      <w:r w:rsidR="00E92345" w:rsidRPr="008F14DE">
        <w:rPr>
          <w:rFonts w:ascii="Palatino Linotype" w:hAnsi="Palatino Linotype"/>
          <w:color w:val="auto"/>
          <w:sz w:val="22"/>
          <w:szCs w:val="22"/>
        </w:rPr>
        <w:t xml:space="preserve"> </w:t>
      </w:r>
      <w:r w:rsidR="00997711" w:rsidRPr="008F14DE">
        <w:rPr>
          <w:rFonts w:ascii="Palatino Linotype" w:hAnsi="Palatino Linotype"/>
          <w:color w:val="auto"/>
          <w:sz w:val="22"/>
          <w:szCs w:val="22"/>
        </w:rPr>
        <w:t xml:space="preserve">издато је преко </w:t>
      </w:r>
      <w:r w:rsidR="00D97F79">
        <w:rPr>
          <w:rFonts w:ascii="Palatino Linotype" w:hAnsi="Palatino Linotype"/>
          <w:color w:val="auto"/>
          <w:sz w:val="22"/>
          <w:szCs w:val="22"/>
          <w:lang w:val="en-GB"/>
        </w:rPr>
        <w:t>114</w:t>
      </w:r>
      <w:r w:rsidR="00997711" w:rsidRPr="008F14DE">
        <w:rPr>
          <w:rFonts w:ascii="Palatino Linotype" w:hAnsi="Palatino Linotype"/>
          <w:color w:val="auto"/>
          <w:sz w:val="22"/>
          <w:szCs w:val="22"/>
        </w:rPr>
        <w:t xml:space="preserve"> сагласности за привремене прикључке за ромска домаћинства која живе у нелегалним објектима.  Такође, захваљујући републичком програму откупа сеоских кућа са окућницом, у претходном периоду је стамбено збринуто  укупно 5 ромских породица.  </w:t>
      </w:r>
    </w:p>
    <w:p w14:paraId="3091B34F" w14:textId="77777777" w:rsidR="0081098F" w:rsidRPr="008F14DE" w:rsidRDefault="00DB486A" w:rsidP="0081098F">
      <w:pPr>
        <w:autoSpaceDE w:val="0"/>
        <w:autoSpaceDN w:val="0"/>
        <w:adjustRightInd w:val="0"/>
        <w:spacing w:before="0" w:line="240" w:lineRule="auto"/>
        <w:jc w:val="both"/>
        <w:rPr>
          <w:rFonts w:ascii="Palatino Linotype" w:hAnsi="Palatino Linotype" w:cs="Arial"/>
          <w:color w:val="auto"/>
          <w:sz w:val="22"/>
          <w:szCs w:val="22"/>
          <w14:ligatures w14:val="standardContextual"/>
        </w:rPr>
      </w:pPr>
      <w:r w:rsidRPr="008F14DE">
        <w:rPr>
          <w:rFonts w:ascii="Palatino Linotype" w:hAnsi="Palatino Linotype"/>
          <w:color w:val="auto"/>
          <w:sz w:val="22"/>
          <w:szCs w:val="22"/>
        </w:rPr>
        <w:t xml:space="preserve">     </w:t>
      </w:r>
      <w:bookmarkStart w:id="41" w:name="_Hlk215761092"/>
    </w:p>
    <w:p w14:paraId="66A5B962" w14:textId="05104144" w:rsidR="0081098F" w:rsidRPr="0081098F" w:rsidRDefault="0081098F" w:rsidP="0081098F">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cs="Arial"/>
          <w:bCs/>
          <w:color w:val="auto"/>
          <w:sz w:val="22"/>
          <w:szCs w:val="22"/>
          <w:lang w:val="en-GB"/>
          <w14:ligatures w14:val="standardContextual"/>
        </w:rPr>
      </w:pPr>
      <w:r w:rsidRPr="0031046B">
        <w:rPr>
          <w:rFonts w:ascii="Palatino Linotype" w:hAnsi="Palatino Linotype" w:cs="Arial"/>
          <w:b/>
          <w:color w:val="auto"/>
          <w:sz w:val="22"/>
          <w:szCs w:val="22"/>
          <w14:ligatures w14:val="standardContextual"/>
        </w:rPr>
        <w:t>На фокус групи са предствницима ромске заједнице</w:t>
      </w:r>
      <w:r w:rsidRPr="0031046B">
        <w:rPr>
          <w:rFonts w:ascii="Palatino Linotype" w:hAnsi="Palatino Linotype" w:cs="Arial"/>
          <w:bCs/>
          <w:color w:val="auto"/>
          <w:sz w:val="22"/>
          <w:szCs w:val="22"/>
          <w14:ligatures w14:val="standardContextual"/>
        </w:rPr>
        <w:t xml:space="preserve"> </w:t>
      </w:r>
      <w:r>
        <w:rPr>
          <w:rFonts w:ascii="Palatino Linotype" w:hAnsi="Palatino Linotype" w:cs="Arial"/>
          <w:bCs/>
          <w:color w:val="auto"/>
          <w:sz w:val="22"/>
          <w:szCs w:val="22"/>
          <w14:ligatures w14:val="standardContextual"/>
        </w:rPr>
        <w:t>потврђено</w:t>
      </w:r>
      <w:r w:rsidRPr="0081098F">
        <w:rPr>
          <w:rFonts w:ascii="Palatino Linotype" w:hAnsi="Palatino Linotype" w:cs="Arial"/>
          <w:bCs/>
          <w:color w:val="auto"/>
          <w:sz w:val="22"/>
          <w:szCs w:val="22"/>
          <w:lang w:val="en-GB"/>
          <w14:ligatures w14:val="standardContextual"/>
        </w:rPr>
        <w:t xml:space="preserve"> је да велики број породица живи у нелегалним објектима, често на парцелама које нису њихово власништво, што представља један од најраширенијих проблема у </w:t>
      </w:r>
      <w:r w:rsidR="00582582">
        <w:rPr>
          <w:rFonts w:ascii="Palatino Linotype" w:hAnsi="Palatino Linotype" w:cs="Arial"/>
          <w:bCs/>
          <w:color w:val="auto"/>
          <w:sz w:val="22"/>
          <w:szCs w:val="22"/>
          <w14:ligatures w14:val="standardContextual"/>
        </w:rPr>
        <w:t xml:space="preserve">ромској </w:t>
      </w:r>
      <w:r w:rsidRPr="0081098F">
        <w:rPr>
          <w:rFonts w:ascii="Palatino Linotype" w:hAnsi="Palatino Linotype" w:cs="Arial"/>
          <w:bCs/>
          <w:color w:val="auto"/>
          <w:sz w:val="22"/>
          <w:szCs w:val="22"/>
          <w:lang w:val="en-GB"/>
          <w14:ligatures w14:val="standardContextual"/>
        </w:rPr>
        <w:t xml:space="preserve">заједници. </w:t>
      </w:r>
      <w:r w:rsidR="00582582">
        <w:rPr>
          <w:rFonts w:ascii="Palatino Linotype" w:hAnsi="Palatino Linotype" w:cs="Arial"/>
          <w:bCs/>
          <w:color w:val="auto"/>
          <w:sz w:val="22"/>
          <w:szCs w:val="22"/>
          <w14:ligatures w14:val="standardContextual"/>
        </w:rPr>
        <w:t>Такође, н</w:t>
      </w:r>
      <w:r w:rsidRPr="0081098F">
        <w:rPr>
          <w:rFonts w:ascii="Palatino Linotype" w:hAnsi="Palatino Linotype" w:cs="Arial"/>
          <w:bCs/>
          <w:color w:val="auto"/>
          <w:sz w:val="22"/>
          <w:szCs w:val="22"/>
          <w:lang w:val="en-GB"/>
          <w14:ligatures w14:val="standardContextual"/>
        </w:rPr>
        <w:t>аведено је и да недостају социјални станови у власништву града, као и да</w:t>
      </w:r>
      <w:r w:rsidR="00582582">
        <w:rPr>
          <w:rFonts w:ascii="Palatino Linotype" w:hAnsi="Palatino Linotype" w:cs="Arial"/>
          <w:bCs/>
          <w:color w:val="auto"/>
          <w:sz w:val="22"/>
          <w:szCs w:val="22"/>
          <w14:ligatures w14:val="standardContextual"/>
        </w:rPr>
        <w:t xml:space="preserve"> се из градског буџета не финансира адаптација објекта за најугроженије породице</w:t>
      </w:r>
      <w:r w:rsidRPr="0081098F">
        <w:rPr>
          <w:rFonts w:ascii="Palatino Linotype" w:hAnsi="Palatino Linotype" w:cs="Arial"/>
          <w:bCs/>
          <w:color w:val="auto"/>
          <w:sz w:val="22"/>
          <w:szCs w:val="22"/>
          <w:lang w:val="en-GB"/>
          <w14:ligatures w14:val="standardContextual"/>
        </w:rPr>
        <w:t xml:space="preserve">, </w:t>
      </w:r>
      <w:r w:rsidR="00582582">
        <w:rPr>
          <w:rFonts w:ascii="Palatino Linotype" w:hAnsi="Palatino Linotype" w:cs="Arial"/>
          <w:bCs/>
          <w:color w:val="auto"/>
          <w:sz w:val="22"/>
          <w:szCs w:val="22"/>
          <w14:ligatures w14:val="standardContextual"/>
        </w:rPr>
        <w:t>те да</w:t>
      </w:r>
      <w:r w:rsidRPr="0081098F">
        <w:rPr>
          <w:rFonts w:ascii="Palatino Linotype" w:hAnsi="Palatino Linotype" w:cs="Arial"/>
          <w:bCs/>
          <w:color w:val="auto"/>
          <w:sz w:val="22"/>
          <w:szCs w:val="22"/>
          <w:lang w:val="en-GB"/>
          <w14:ligatures w14:val="standardContextual"/>
        </w:rPr>
        <w:t xml:space="preserve"> грађани углавном зависе од повремене помоћи </w:t>
      </w:r>
      <w:r w:rsidR="00582582">
        <w:rPr>
          <w:rFonts w:ascii="Palatino Linotype" w:hAnsi="Palatino Linotype" w:cs="Arial"/>
          <w:bCs/>
          <w:color w:val="auto"/>
          <w:sz w:val="22"/>
          <w:szCs w:val="22"/>
          <w14:ligatures w14:val="standardContextual"/>
        </w:rPr>
        <w:t xml:space="preserve">донаторских </w:t>
      </w:r>
      <w:r w:rsidRPr="0081098F">
        <w:rPr>
          <w:rFonts w:ascii="Palatino Linotype" w:hAnsi="Palatino Linotype" w:cs="Arial"/>
          <w:bCs/>
          <w:color w:val="auto"/>
          <w:sz w:val="22"/>
          <w:szCs w:val="22"/>
          <w:lang w:val="en-GB"/>
          <w14:ligatures w14:val="standardContextual"/>
        </w:rPr>
        <w:t>организација.</w:t>
      </w:r>
    </w:p>
    <w:p w14:paraId="6098AAA6" w14:textId="33687901" w:rsidR="0081098F" w:rsidRPr="00582582" w:rsidRDefault="00582582" w:rsidP="0081098F">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b/>
          <w:bCs/>
          <w:color w:val="776E51" w:themeColor="accent6" w:themeShade="BF"/>
        </w:rPr>
      </w:pPr>
      <w:r>
        <w:rPr>
          <w:rFonts w:ascii="Palatino Linotype" w:hAnsi="Palatino Linotype" w:cs="Arial"/>
          <w:bCs/>
          <w:color w:val="auto"/>
          <w:sz w:val="22"/>
          <w:szCs w:val="22"/>
          <w14:ligatures w14:val="standardContextual"/>
        </w:rPr>
        <w:t>Учесници фокус групе су к</w:t>
      </w:r>
      <w:r w:rsidR="0081098F" w:rsidRPr="0081098F">
        <w:rPr>
          <w:rFonts w:ascii="Palatino Linotype" w:hAnsi="Palatino Linotype" w:cs="Arial"/>
          <w:bCs/>
          <w:color w:val="auto"/>
          <w:sz w:val="22"/>
          <w:szCs w:val="22"/>
          <w:lang w:val="en-GB"/>
          <w14:ligatures w14:val="standardContextual"/>
        </w:rPr>
        <w:t xml:space="preserve">ао значајан проблем </w:t>
      </w:r>
      <w:r>
        <w:rPr>
          <w:rFonts w:ascii="Palatino Linotype" w:hAnsi="Palatino Linotype" w:cs="Arial"/>
          <w:bCs/>
          <w:color w:val="auto"/>
          <w:sz w:val="22"/>
          <w:szCs w:val="22"/>
          <w14:ligatures w14:val="standardContextual"/>
        </w:rPr>
        <w:t>истакли</w:t>
      </w:r>
      <w:r w:rsidR="0081098F" w:rsidRPr="0081098F">
        <w:rPr>
          <w:rFonts w:ascii="Palatino Linotype" w:hAnsi="Palatino Linotype" w:cs="Arial"/>
          <w:bCs/>
          <w:color w:val="auto"/>
          <w:sz w:val="22"/>
          <w:szCs w:val="22"/>
          <w:lang w:val="en-GB"/>
          <w14:ligatures w14:val="standardContextual"/>
        </w:rPr>
        <w:t xml:space="preserve"> неасфалтиране улице</w:t>
      </w:r>
      <w:r>
        <w:rPr>
          <w:rFonts w:ascii="Palatino Linotype" w:hAnsi="Palatino Linotype" w:cs="Arial"/>
          <w:bCs/>
          <w:color w:val="auto"/>
          <w:sz w:val="22"/>
          <w:szCs w:val="22"/>
          <w14:ligatures w14:val="standardContextual"/>
        </w:rPr>
        <w:t xml:space="preserve"> у ромским насељима</w:t>
      </w:r>
      <w:r w:rsidR="0081098F" w:rsidRPr="0081098F">
        <w:rPr>
          <w:rFonts w:ascii="Palatino Linotype" w:hAnsi="Palatino Linotype" w:cs="Arial"/>
          <w:bCs/>
          <w:color w:val="auto"/>
          <w:sz w:val="22"/>
          <w:szCs w:val="22"/>
          <w:lang w:val="en-GB"/>
          <w14:ligatures w14:val="standardContextual"/>
        </w:rPr>
        <w:t xml:space="preserve">, што отежава кретање </w:t>
      </w:r>
      <w:r>
        <w:rPr>
          <w:rFonts w:ascii="Palatino Linotype" w:hAnsi="Palatino Linotype" w:cs="Arial"/>
          <w:bCs/>
          <w:color w:val="auto"/>
          <w:sz w:val="22"/>
          <w:szCs w:val="22"/>
          <w14:ligatures w14:val="standardContextual"/>
        </w:rPr>
        <w:t xml:space="preserve">становника </w:t>
      </w:r>
      <w:r w:rsidR="0081098F" w:rsidRPr="0081098F">
        <w:rPr>
          <w:rFonts w:ascii="Palatino Linotype" w:hAnsi="Palatino Linotype" w:cs="Arial"/>
          <w:bCs/>
          <w:color w:val="auto"/>
          <w:sz w:val="22"/>
          <w:szCs w:val="22"/>
          <w:lang w:val="en-GB"/>
          <w14:ligatures w14:val="standardContextual"/>
        </w:rPr>
        <w:t xml:space="preserve">и приступ јавним услугама, а </w:t>
      </w:r>
      <w:r w:rsidR="0081098F" w:rsidRPr="0081098F">
        <w:rPr>
          <w:rFonts w:ascii="Palatino Linotype" w:hAnsi="Palatino Linotype" w:cs="Arial"/>
          <w:bCs/>
          <w:color w:val="auto"/>
          <w:sz w:val="22"/>
          <w:szCs w:val="22"/>
          <w:lang w:val="en-GB"/>
          <w14:ligatures w14:val="standardContextual"/>
        </w:rPr>
        <w:lastRenderedPageBreak/>
        <w:t xml:space="preserve">посебно су наглашени лоши хигијенски услови у </w:t>
      </w:r>
      <w:r>
        <w:rPr>
          <w:rFonts w:ascii="Palatino Linotype" w:hAnsi="Palatino Linotype" w:cs="Arial"/>
          <w:bCs/>
          <w:color w:val="auto"/>
          <w:sz w:val="22"/>
          <w:szCs w:val="22"/>
          <w14:ligatures w14:val="standardContextual"/>
        </w:rPr>
        <w:t xml:space="preserve">ромском </w:t>
      </w:r>
      <w:r w:rsidR="0081098F" w:rsidRPr="0081098F">
        <w:rPr>
          <w:rFonts w:ascii="Palatino Linotype" w:hAnsi="Palatino Linotype" w:cs="Arial"/>
          <w:bCs/>
          <w:color w:val="auto"/>
          <w:sz w:val="22"/>
          <w:szCs w:val="22"/>
          <w:lang w:val="en-GB"/>
          <w14:ligatures w14:val="standardContextual"/>
        </w:rPr>
        <w:t>насељу Мали Рит. Представници заједнице су предложили да се организује службени теренски увид ради сагледавања реалног стања</w:t>
      </w:r>
      <w:r>
        <w:rPr>
          <w:rFonts w:ascii="Palatino Linotype" w:hAnsi="Palatino Linotype" w:cs="Arial"/>
          <w:bCs/>
          <w:color w:val="auto"/>
          <w:sz w:val="22"/>
          <w:szCs w:val="22"/>
          <w14:ligatures w14:val="standardContextual"/>
        </w:rPr>
        <w:t xml:space="preserve"> у овом насељу, како би се осмислиле мере за унапређење стамбених услова</w:t>
      </w:r>
      <w:bookmarkEnd w:id="41"/>
      <w:r>
        <w:rPr>
          <w:rFonts w:ascii="Palatino Linotype" w:hAnsi="Palatino Linotype" w:cs="Arial"/>
          <w:bCs/>
          <w:color w:val="auto"/>
          <w:sz w:val="22"/>
          <w:szCs w:val="22"/>
          <w14:ligatures w14:val="standardContextual"/>
        </w:rPr>
        <w:t xml:space="preserve">. </w:t>
      </w:r>
    </w:p>
    <w:p w14:paraId="1F6213A6" w14:textId="77E46507" w:rsidR="002E762B" w:rsidRPr="008F14DE" w:rsidRDefault="002E762B" w:rsidP="004E6E89">
      <w:pPr>
        <w:autoSpaceDE w:val="0"/>
        <w:autoSpaceDN w:val="0"/>
        <w:adjustRightInd w:val="0"/>
        <w:spacing w:before="0" w:line="240" w:lineRule="auto"/>
        <w:jc w:val="both"/>
        <w:rPr>
          <w:rFonts w:ascii="Palatino Linotype" w:hAnsi="Palatino Linotype"/>
          <w:color w:val="auto"/>
          <w:sz w:val="22"/>
          <w:szCs w:val="22"/>
        </w:rPr>
      </w:pPr>
    </w:p>
    <w:p w14:paraId="50460F9C" w14:textId="1847A2E2" w:rsidR="00A06386" w:rsidRPr="008F14DE" w:rsidRDefault="00A06386" w:rsidP="00074220">
      <w:pPr>
        <w:pStyle w:val="Heading2"/>
        <w:rPr>
          <w:rFonts w:ascii="Palatino Linotype" w:hAnsi="Palatino Linotype"/>
          <w:b/>
          <w:bCs/>
          <w:color w:val="776E51" w:themeColor="accent6" w:themeShade="BF"/>
          <w:lang w:val="sr-Cyrl-RS"/>
        </w:rPr>
      </w:pPr>
      <w:bookmarkStart w:id="42" w:name="_Toc185181923"/>
      <w:r w:rsidRPr="008F14DE">
        <w:rPr>
          <w:rFonts w:ascii="Palatino Linotype" w:hAnsi="Palatino Linotype"/>
          <w:b/>
          <w:bCs/>
          <w:color w:val="776E51" w:themeColor="accent6" w:themeShade="BF"/>
          <w:lang w:val="sr-Cyrl-RS"/>
        </w:rPr>
        <w:t>3.4.2 SWOT анализа у области становања</w:t>
      </w:r>
      <w:bookmarkStart w:id="43" w:name="_Hlk181100637"/>
      <w:bookmarkEnd w:id="42"/>
    </w:p>
    <w:p w14:paraId="56CBFD78" w14:textId="77777777" w:rsidR="00A76606" w:rsidRPr="008F14DE" w:rsidRDefault="00A76606" w:rsidP="00A76606">
      <w:pPr>
        <w:rPr>
          <w:lang w:eastAsia="en-US"/>
        </w:rPr>
      </w:pPr>
    </w:p>
    <w:tbl>
      <w:tblPr>
        <w:tblStyle w:val="TableGrid"/>
        <w:tblW w:w="9017" w:type="dxa"/>
        <w:tblInd w:w="-5" w:type="dxa"/>
        <w:tblLook w:val="04A0" w:firstRow="1" w:lastRow="0" w:firstColumn="1" w:lastColumn="0" w:noHBand="0" w:noVBand="1"/>
      </w:tblPr>
      <w:tblGrid>
        <w:gridCol w:w="4536"/>
        <w:gridCol w:w="4481"/>
      </w:tblGrid>
      <w:tr w:rsidR="00A06386" w:rsidRPr="008F14DE" w14:paraId="01B77AFF" w14:textId="77777777" w:rsidTr="00CF1BBB">
        <w:trPr>
          <w:trHeight w:val="193"/>
        </w:trPr>
        <w:tc>
          <w:tcPr>
            <w:tcW w:w="4536" w:type="dxa"/>
            <w:shd w:val="clear" w:color="auto" w:fill="776E51" w:themeFill="accent6" w:themeFillShade="BF"/>
          </w:tcPr>
          <w:p w14:paraId="2AD1C6B0" w14:textId="77777777" w:rsidR="00A06386" w:rsidRPr="008F14DE" w:rsidRDefault="00A06386"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СНАГЕ</w:t>
            </w:r>
          </w:p>
        </w:tc>
        <w:tc>
          <w:tcPr>
            <w:tcW w:w="4481" w:type="dxa"/>
            <w:shd w:val="clear" w:color="auto" w:fill="776E51" w:themeFill="accent6" w:themeFillShade="BF"/>
          </w:tcPr>
          <w:p w14:paraId="4CC020CF" w14:textId="77777777" w:rsidR="00A06386" w:rsidRPr="008F14DE" w:rsidRDefault="00A06386"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2E7CE5" w:rsidRPr="008F14DE" w14:paraId="562A8661" w14:textId="77777777" w:rsidTr="00CF1BBB">
        <w:trPr>
          <w:trHeight w:val="1550"/>
        </w:trPr>
        <w:tc>
          <w:tcPr>
            <w:tcW w:w="4536" w:type="dxa"/>
          </w:tcPr>
          <w:p w14:paraId="7DAFE678" w14:textId="3C83D6BA" w:rsidR="002E7CE5" w:rsidRPr="002E7CE5" w:rsidRDefault="002E7CE5" w:rsidP="002E7CE5">
            <w:pPr>
              <w:rPr>
                <w:rFonts w:ascii="Palatino Linotype" w:hAnsi="Palatino Linotype"/>
                <w:color w:val="auto"/>
              </w:rPr>
            </w:pPr>
          </w:p>
          <w:p w14:paraId="15996630" w14:textId="08D060CB" w:rsidR="00CF1BBB" w:rsidRDefault="00CF1BBB">
            <w:pPr>
              <w:pStyle w:val="ListParagraph"/>
              <w:numPr>
                <w:ilvl w:val="0"/>
                <w:numId w:val="20"/>
              </w:numPr>
              <w:spacing w:before="0"/>
              <w:rPr>
                <w:rFonts w:ascii="Palatino Linotype" w:hAnsi="Palatino Linotype"/>
                <w:color w:val="auto"/>
              </w:rPr>
            </w:pPr>
            <w:r>
              <w:rPr>
                <w:rFonts w:ascii="Palatino Linotype" w:hAnsi="Palatino Linotype"/>
                <w:color w:val="auto"/>
              </w:rPr>
              <w:t>Координатор за ромска питања</w:t>
            </w:r>
          </w:p>
          <w:p w14:paraId="719F8AE7" w14:textId="194F6319" w:rsidR="002E7CE5" w:rsidRPr="002E7CE5" w:rsidRDefault="002E7CE5">
            <w:pPr>
              <w:pStyle w:val="ListParagraph"/>
              <w:numPr>
                <w:ilvl w:val="0"/>
                <w:numId w:val="20"/>
              </w:numPr>
              <w:spacing w:before="0"/>
              <w:rPr>
                <w:rFonts w:ascii="Palatino Linotype" w:hAnsi="Palatino Linotype"/>
                <w:color w:val="auto"/>
              </w:rPr>
            </w:pPr>
            <w:r w:rsidRPr="002E7CE5">
              <w:rPr>
                <w:rFonts w:ascii="Palatino Linotype" w:hAnsi="Palatino Linotype"/>
                <w:color w:val="auto"/>
              </w:rPr>
              <w:t xml:space="preserve">Мобилни тим за инклузију Рома </w:t>
            </w:r>
          </w:p>
          <w:p w14:paraId="602975A4" w14:textId="520C2E36" w:rsidR="002E7CE5" w:rsidRPr="002E7CE5" w:rsidRDefault="002E7CE5">
            <w:pPr>
              <w:pStyle w:val="ListParagraph"/>
              <w:numPr>
                <w:ilvl w:val="0"/>
                <w:numId w:val="20"/>
              </w:numPr>
              <w:spacing w:before="0"/>
              <w:rPr>
                <w:rFonts w:ascii="Palatino Linotype" w:hAnsi="Palatino Linotype"/>
                <w:color w:val="auto"/>
              </w:rPr>
            </w:pPr>
            <w:r>
              <w:rPr>
                <w:rFonts w:ascii="Palatino Linotype" w:hAnsi="Palatino Linotype"/>
                <w:color w:val="auto"/>
              </w:rPr>
              <w:t>Већина ромских насеља је покривена урбанистичким плановима</w:t>
            </w:r>
          </w:p>
          <w:p w14:paraId="3192EBB9" w14:textId="3F57FDB5" w:rsidR="002E7CE5" w:rsidRPr="002E7CE5"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Формирана </w:t>
            </w:r>
            <w:r w:rsidR="002E7CE5" w:rsidRPr="002E7CE5">
              <w:rPr>
                <w:rFonts w:ascii="Palatino Linotype" w:hAnsi="Palatino Linotype"/>
                <w:color w:val="auto"/>
              </w:rPr>
              <w:t>Комисија за комасацију земљишта</w:t>
            </w:r>
          </w:p>
          <w:p w14:paraId="6C69D532" w14:textId="5C4BBE47" w:rsidR="002E7CE5"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Формирана </w:t>
            </w:r>
            <w:r w:rsidR="002E7CE5" w:rsidRPr="002E7CE5">
              <w:rPr>
                <w:rFonts w:ascii="Palatino Linotype" w:hAnsi="Palatino Linotype"/>
                <w:color w:val="auto"/>
              </w:rPr>
              <w:t xml:space="preserve">Комисија за </w:t>
            </w:r>
            <w:r>
              <w:rPr>
                <w:rFonts w:ascii="Palatino Linotype" w:hAnsi="Palatino Linotype"/>
                <w:color w:val="auto"/>
              </w:rPr>
              <w:t xml:space="preserve">попис </w:t>
            </w:r>
            <w:r w:rsidR="002E7CE5" w:rsidRPr="002E7CE5">
              <w:rPr>
                <w:rFonts w:ascii="Palatino Linotype" w:hAnsi="Palatino Linotype"/>
                <w:color w:val="auto"/>
              </w:rPr>
              <w:t>станов</w:t>
            </w:r>
            <w:r>
              <w:rPr>
                <w:rFonts w:ascii="Palatino Linotype" w:hAnsi="Palatino Linotype"/>
                <w:color w:val="auto"/>
              </w:rPr>
              <w:t>а</w:t>
            </w:r>
            <w:r w:rsidR="002E7CE5" w:rsidRPr="002E7CE5">
              <w:rPr>
                <w:rFonts w:ascii="Palatino Linotype" w:hAnsi="Palatino Linotype"/>
                <w:color w:val="auto"/>
              </w:rPr>
              <w:t xml:space="preserve"> у </w:t>
            </w:r>
            <w:r>
              <w:rPr>
                <w:rFonts w:ascii="Palatino Linotype" w:hAnsi="Palatino Linotype"/>
                <w:color w:val="auto"/>
              </w:rPr>
              <w:t>јавној својини</w:t>
            </w:r>
            <w:r w:rsidR="002E7CE5" w:rsidRPr="002E7CE5">
              <w:rPr>
                <w:rFonts w:ascii="Palatino Linotype" w:hAnsi="Palatino Linotype"/>
                <w:color w:val="auto"/>
              </w:rPr>
              <w:t xml:space="preserve"> града </w:t>
            </w:r>
          </w:p>
          <w:p w14:paraId="4C84F2F5" w14:textId="6BC6EFB3" w:rsidR="007D5CC3"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Бесплатна правна помоћ у процесу легализације објекта</w:t>
            </w:r>
          </w:p>
          <w:p w14:paraId="3108313C" w14:textId="02C6C3AA" w:rsidR="007D5CC3" w:rsidRPr="002E7CE5" w:rsidRDefault="0011252F">
            <w:pPr>
              <w:pStyle w:val="ListParagraph"/>
              <w:numPr>
                <w:ilvl w:val="0"/>
                <w:numId w:val="20"/>
              </w:numPr>
              <w:spacing w:before="0"/>
              <w:rPr>
                <w:rFonts w:ascii="Palatino Linotype" w:hAnsi="Palatino Linotype"/>
                <w:color w:val="auto"/>
              </w:rPr>
            </w:pPr>
            <w:r>
              <w:rPr>
                <w:rFonts w:ascii="Palatino Linotype" w:hAnsi="Palatino Linotype"/>
                <w:color w:val="auto"/>
              </w:rPr>
              <w:t>Комунални отпад се редовно односи</w:t>
            </w:r>
            <w:r w:rsidR="007D5CC3">
              <w:rPr>
                <w:rFonts w:ascii="Palatino Linotype" w:hAnsi="Palatino Linotype"/>
                <w:color w:val="auto"/>
              </w:rPr>
              <w:t xml:space="preserve"> </w:t>
            </w:r>
            <w:r w:rsidR="00CF1BBB">
              <w:rPr>
                <w:rFonts w:ascii="Palatino Linotype" w:hAnsi="Palatino Linotype"/>
                <w:color w:val="auto"/>
              </w:rPr>
              <w:t>из</w:t>
            </w:r>
            <w:r w:rsidR="007D5CC3">
              <w:rPr>
                <w:rFonts w:ascii="Palatino Linotype" w:hAnsi="Palatino Linotype"/>
                <w:color w:val="auto"/>
              </w:rPr>
              <w:t xml:space="preserve"> сви</w:t>
            </w:r>
            <w:r w:rsidR="00CF1BBB">
              <w:rPr>
                <w:rFonts w:ascii="Palatino Linotype" w:hAnsi="Palatino Linotype"/>
                <w:color w:val="auto"/>
              </w:rPr>
              <w:t>х</w:t>
            </w:r>
            <w:r w:rsidR="007D5CC3">
              <w:rPr>
                <w:rFonts w:ascii="Palatino Linotype" w:hAnsi="Palatino Linotype"/>
                <w:color w:val="auto"/>
              </w:rPr>
              <w:t xml:space="preserve"> ромски</w:t>
            </w:r>
            <w:r w:rsidR="00CF1BBB">
              <w:rPr>
                <w:rFonts w:ascii="Palatino Linotype" w:hAnsi="Palatino Linotype"/>
                <w:color w:val="auto"/>
              </w:rPr>
              <w:t>х</w:t>
            </w:r>
            <w:r w:rsidR="007D5CC3">
              <w:rPr>
                <w:rFonts w:ascii="Palatino Linotype" w:hAnsi="Palatino Linotype"/>
                <w:color w:val="auto"/>
              </w:rPr>
              <w:t xml:space="preserve"> насеља</w:t>
            </w:r>
          </w:p>
          <w:p w14:paraId="6525DCE8" w14:textId="2255870B" w:rsidR="002E7CE5" w:rsidRPr="002E7CE5" w:rsidRDefault="002E7CE5" w:rsidP="002E7CE5">
            <w:pPr>
              <w:pStyle w:val="ListParagraph"/>
              <w:spacing w:before="0"/>
              <w:rPr>
                <w:rFonts w:ascii="Palatino Linotype" w:hAnsi="Palatino Linotype" w:cs="Arial"/>
                <w:color w:val="auto"/>
              </w:rPr>
            </w:pPr>
          </w:p>
        </w:tc>
        <w:tc>
          <w:tcPr>
            <w:tcW w:w="4481" w:type="dxa"/>
          </w:tcPr>
          <w:p w14:paraId="21184353" w14:textId="69875EEA" w:rsidR="002E7CE5" w:rsidRPr="002E7CE5" w:rsidRDefault="002E7CE5" w:rsidP="002E7CE5">
            <w:pPr>
              <w:rPr>
                <w:rFonts w:ascii="Palatino Linotype" w:hAnsi="Palatino Linotype"/>
                <w:color w:val="auto"/>
              </w:rPr>
            </w:pPr>
          </w:p>
          <w:p w14:paraId="73FAB457" w14:textId="02F3E58C" w:rsidR="007D5CC3" w:rsidRPr="002E7CE5"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Није урађен ПДР</w:t>
            </w:r>
            <w:r w:rsidRPr="002E7CE5">
              <w:rPr>
                <w:rFonts w:ascii="Palatino Linotype" w:hAnsi="Palatino Linotype"/>
                <w:color w:val="auto"/>
              </w:rPr>
              <w:t xml:space="preserve"> за </w:t>
            </w:r>
            <w:r w:rsidR="00CF1BBB">
              <w:rPr>
                <w:rFonts w:ascii="Palatino Linotype" w:hAnsi="Palatino Linotype"/>
                <w:color w:val="auto"/>
              </w:rPr>
              <w:t xml:space="preserve">ромска </w:t>
            </w:r>
            <w:r w:rsidRPr="002E7CE5">
              <w:rPr>
                <w:rFonts w:ascii="Palatino Linotype" w:hAnsi="Palatino Linotype"/>
                <w:color w:val="auto"/>
              </w:rPr>
              <w:t>насеља Загајица, Мали Рит и Ритишево</w:t>
            </w:r>
          </w:p>
          <w:p w14:paraId="6563D97F" w14:textId="29628BD7" w:rsidR="007D5CC3"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30% ромске популације живи у лошим стамбеним условима</w:t>
            </w:r>
          </w:p>
          <w:p w14:paraId="70919A66" w14:textId="6EA73FC1" w:rsidR="007D5CC3"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70% ромских домаћинстава нема приступ канализационој мрежи</w:t>
            </w:r>
          </w:p>
          <w:p w14:paraId="3ADB8B56" w14:textId="4F21E66D" w:rsidR="002E7CE5" w:rsidRDefault="007D5CC3">
            <w:pPr>
              <w:pStyle w:val="ListParagraph"/>
              <w:numPr>
                <w:ilvl w:val="0"/>
                <w:numId w:val="20"/>
              </w:numPr>
              <w:spacing w:before="0"/>
              <w:rPr>
                <w:rFonts w:ascii="Palatino Linotype" w:hAnsi="Palatino Linotype"/>
                <w:color w:val="auto"/>
              </w:rPr>
            </w:pPr>
            <w:r w:rsidRPr="007D5CC3">
              <w:rPr>
                <w:rFonts w:ascii="Palatino Linotype" w:hAnsi="Palatino Linotype"/>
                <w:color w:val="auto"/>
              </w:rPr>
              <w:t xml:space="preserve"> </w:t>
            </w:r>
            <w:r>
              <w:rPr>
                <w:rFonts w:ascii="Palatino Linotype" w:hAnsi="Palatino Linotype"/>
                <w:color w:val="auto"/>
              </w:rPr>
              <w:t>10% ромских домаћинстава нема приступ водоводној мрежи</w:t>
            </w:r>
          </w:p>
          <w:p w14:paraId="26DAEF58" w14:textId="0A242C79" w:rsidR="007D5CC3" w:rsidRPr="007D5CC3"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5% ромских домаћинстава нема приступ електричној енергији</w:t>
            </w:r>
          </w:p>
          <w:p w14:paraId="137D4753" w14:textId="72C4A4A6" w:rsidR="002E7CE5"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Велики број н</w:t>
            </w:r>
            <w:r w:rsidR="002E7CE5" w:rsidRPr="002E7CE5">
              <w:rPr>
                <w:rFonts w:ascii="Palatino Linotype" w:hAnsi="Palatino Linotype"/>
                <w:color w:val="auto"/>
              </w:rPr>
              <w:t>елегални</w:t>
            </w:r>
            <w:r>
              <w:rPr>
                <w:rFonts w:ascii="Palatino Linotype" w:hAnsi="Palatino Linotype"/>
                <w:color w:val="auto"/>
              </w:rPr>
              <w:t>х</w:t>
            </w:r>
            <w:r w:rsidR="002E7CE5" w:rsidRPr="002E7CE5">
              <w:rPr>
                <w:rFonts w:ascii="Palatino Linotype" w:hAnsi="Palatino Linotype"/>
                <w:color w:val="auto"/>
              </w:rPr>
              <w:t xml:space="preserve"> објек</w:t>
            </w:r>
            <w:r>
              <w:rPr>
                <w:rFonts w:ascii="Palatino Linotype" w:hAnsi="Palatino Linotype"/>
                <w:color w:val="auto"/>
              </w:rPr>
              <w:t>а</w:t>
            </w:r>
            <w:r w:rsidR="002E7CE5" w:rsidRPr="002E7CE5">
              <w:rPr>
                <w:rFonts w:ascii="Palatino Linotype" w:hAnsi="Palatino Linotype"/>
                <w:color w:val="auto"/>
              </w:rPr>
              <w:t>т</w:t>
            </w:r>
            <w:r>
              <w:rPr>
                <w:rFonts w:ascii="Palatino Linotype" w:hAnsi="Palatino Linotype"/>
                <w:color w:val="auto"/>
              </w:rPr>
              <w:t>а</w:t>
            </w:r>
            <w:r w:rsidR="002E7CE5" w:rsidRPr="002E7CE5">
              <w:rPr>
                <w:rFonts w:ascii="Palatino Linotype" w:hAnsi="Palatino Linotype"/>
                <w:color w:val="auto"/>
              </w:rPr>
              <w:t xml:space="preserve"> на парцелама </w:t>
            </w:r>
            <w:r>
              <w:rPr>
                <w:rFonts w:ascii="Palatino Linotype" w:hAnsi="Palatino Linotype"/>
                <w:color w:val="auto"/>
              </w:rPr>
              <w:t>у јавној својини</w:t>
            </w:r>
          </w:p>
          <w:p w14:paraId="79CEAABB" w14:textId="3115377A" w:rsidR="007D5CC3" w:rsidRPr="007D5CC3" w:rsidRDefault="007D5CC3">
            <w:pPr>
              <w:pStyle w:val="ListParagraph"/>
              <w:numPr>
                <w:ilvl w:val="0"/>
                <w:numId w:val="20"/>
              </w:numPr>
              <w:spacing w:before="0"/>
              <w:rPr>
                <w:rFonts w:ascii="Palatino Linotype" w:hAnsi="Palatino Linotype"/>
                <w:color w:val="auto"/>
              </w:rPr>
            </w:pPr>
            <w:r>
              <w:rPr>
                <w:rFonts w:ascii="Palatino Linotype" w:hAnsi="Palatino Linotype"/>
                <w:color w:val="auto"/>
              </w:rPr>
              <w:t>Мали број  станова за социјално становање у својини града</w:t>
            </w:r>
          </w:p>
          <w:p w14:paraId="727145F5" w14:textId="2EECDD6A" w:rsidR="002E7CE5" w:rsidRDefault="002E7CE5">
            <w:pPr>
              <w:pStyle w:val="ListParagraph"/>
              <w:numPr>
                <w:ilvl w:val="0"/>
                <w:numId w:val="20"/>
              </w:numPr>
              <w:spacing w:before="0"/>
              <w:rPr>
                <w:rFonts w:ascii="Palatino Linotype" w:hAnsi="Palatino Linotype"/>
                <w:color w:val="auto"/>
              </w:rPr>
            </w:pPr>
            <w:r w:rsidRPr="002E7CE5">
              <w:rPr>
                <w:rFonts w:ascii="Palatino Linotype" w:hAnsi="Palatino Linotype"/>
                <w:color w:val="auto"/>
              </w:rPr>
              <w:t>Недостатак условних станова</w:t>
            </w:r>
            <w:r w:rsidR="007D5CC3">
              <w:rPr>
                <w:rFonts w:ascii="Palatino Linotype" w:hAnsi="Palatino Linotype"/>
                <w:color w:val="auto"/>
              </w:rPr>
              <w:t xml:space="preserve"> за социјално становање </w:t>
            </w:r>
            <w:r w:rsidRPr="002E7CE5">
              <w:rPr>
                <w:rFonts w:ascii="Palatino Linotype" w:hAnsi="Palatino Linotype"/>
                <w:color w:val="auto"/>
              </w:rPr>
              <w:t xml:space="preserve"> у </w:t>
            </w:r>
            <w:r w:rsidR="007D5CC3">
              <w:rPr>
                <w:rFonts w:ascii="Palatino Linotype" w:hAnsi="Palatino Linotype"/>
                <w:color w:val="auto"/>
              </w:rPr>
              <w:t xml:space="preserve">својини </w:t>
            </w:r>
            <w:r w:rsidRPr="002E7CE5">
              <w:rPr>
                <w:rFonts w:ascii="Palatino Linotype" w:hAnsi="Palatino Linotype"/>
                <w:color w:val="auto"/>
              </w:rPr>
              <w:t>града</w:t>
            </w:r>
          </w:p>
          <w:p w14:paraId="7E95CE6C" w14:textId="79F11C74" w:rsidR="002E7CE5" w:rsidRPr="002E7CE5" w:rsidRDefault="002E7CE5">
            <w:pPr>
              <w:pStyle w:val="ListParagraph"/>
              <w:numPr>
                <w:ilvl w:val="0"/>
                <w:numId w:val="20"/>
              </w:numPr>
              <w:spacing w:before="0"/>
              <w:rPr>
                <w:rFonts w:ascii="Palatino Linotype" w:hAnsi="Palatino Linotype"/>
                <w:color w:val="auto"/>
              </w:rPr>
            </w:pPr>
            <w:r w:rsidRPr="002E7CE5">
              <w:rPr>
                <w:rFonts w:ascii="Palatino Linotype" w:hAnsi="Palatino Linotype"/>
                <w:color w:val="auto"/>
              </w:rPr>
              <w:t xml:space="preserve">Недостатак локалне услуге за адаптацију </w:t>
            </w:r>
            <w:r w:rsidR="007D5CC3">
              <w:rPr>
                <w:rFonts w:ascii="Palatino Linotype" w:hAnsi="Palatino Linotype"/>
                <w:color w:val="auto"/>
              </w:rPr>
              <w:t>неусловних кућа</w:t>
            </w:r>
          </w:p>
          <w:p w14:paraId="541D0057" w14:textId="77777777" w:rsidR="002E7CE5" w:rsidRPr="002E7CE5" w:rsidRDefault="002E7CE5">
            <w:pPr>
              <w:pStyle w:val="ListParagraph"/>
              <w:numPr>
                <w:ilvl w:val="0"/>
                <w:numId w:val="20"/>
              </w:numPr>
              <w:spacing w:before="0"/>
              <w:rPr>
                <w:rFonts w:ascii="Palatino Linotype" w:hAnsi="Palatino Linotype"/>
                <w:color w:val="auto"/>
              </w:rPr>
            </w:pPr>
            <w:r w:rsidRPr="002E7CE5">
              <w:rPr>
                <w:rFonts w:ascii="Palatino Linotype" w:hAnsi="Palatino Linotype"/>
                <w:color w:val="auto"/>
              </w:rPr>
              <w:t xml:space="preserve">Неасфалтиране улице у ромским насељима </w:t>
            </w:r>
          </w:p>
          <w:p w14:paraId="77A2F43A" w14:textId="7B386405" w:rsidR="002E7CE5" w:rsidRDefault="002E7CE5">
            <w:pPr>
              <w:pStyle w:val="ListParagraph"/>
              <w:numPr>
                <w:ilvl w:val="0"/>
                <w:numId w:val="20"/>
              </w:numPr>
              <w:spacing w:before="0"/>
              <w:rPr>
                <w:rFonts w:ascii="Palatino Linotype" w:hAnsi="Palatino Linotype"/>
                <w:color w:val="auto"/>
              </w:rPr>
            </w:pPr>
            <w:r w:rsidRPr="002E7CE5">
              <w:rPr>
                <w:rFonts w:ascii="Palatino Linotype" w:hAnsi="Palatino Linotype"/>
                <w:color w:val="auto"/>
              </w:rPr>
              <w:t xml:space="preserve">Лоши хигијенски услови у насељу </w:t>
            </w:r>
            <w:r w:rsidR="007D5CC3">
              <w:rPr>
                <w:rFonts w:ascii="Palatino Linotype" w:hAnsi="Palatino Linotype"/>
                <w:color w:val="auto"/>
              </w:rPr>
              <w:t>М</w:t>
            </w:r>
            <w:r w:rsidRPr="002E7CE5">
              <w:rPr>
                <w:rFonts w:ascii="Palatino Linotype" w:hAnsi="Palatino Linotype"/>
                <w:color w:val="auto"/>
              </w:rPr>
              <w:t xml:space="preserve">али </w:t>
            </w:r>
            <w:r w:rsidR="007D5CC3">
              <w:rPr>
                <w:rFonts w:ascii="Palatino Linotype" w:hAnsi="Palatino Linotype"/>
                <w:color w:val="auto"/>
              </w:rPr>
              <w:t>Р</w:t>
            </w:r>
            <w:r w:rsidRPr="002E7CE5">
              <w:rPr>
                <w:rFonts w:ascii="Palatino Linotype" w:hAnsi="Palatino Linotype"/>
                <w:color w:val="auto"/>
              </w:rPr>
              <w:t xml:space="preserve">ит </w:t>
            </w:r>
          </w:p>
          <w:p w14:paraId="6E65E5B7" w14:textId="73F49C9C" w:rsidR="002E7CE5" w:rsidRPr="0011252F" w:rsidRDefault="002E7CE5" w:rsidP="0011252F">
            <w:pPr>
              <w:spacing w:before="0"/>
              <w:rPr>
                <w:rFonts w:ascii="Palatino Linotype" w:hAnsi="Palatino Linotype" w:cs="Arial"/>
                <w:color w:val="auto"/>
              </w:rPr>
            </w:pPr>
          </w:p>
        </w:tc>
      </w:tr>
      <w:tr w:rsidR="00A06386" w:rsidRPr="008F14DE" w14:paraId="79BA98F4" w14:textId="77777777" w:rsidTr="00CF1BBB">
        <w:trPr>
          <w:trHeight w:val="199"/>
        </w:trPr>
        <w:tc>
          <w:tcPr>
            <w:tcW w:w="4536" w:type="dxa"/>
            <w:shd w:val="clear" w:color="auto" w:fill="AA6736" w:themeFill="accent2" w:themeFillShade="BF"/>
          </w:tcPr>
          <w:p w14:paraId="38721C78" w14:textId="77777777" w:rsidR="00A06386" w:rsidRPr="008F14DE" w:rsidRDefault="00A06386"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ШАНСЕ</w:t>
            </w:r>
          </w:p>
        </w:tc>
        <w:tc>
          <w:tcPr>
            <w:tcW w:w="4481" w:type="dxa"/>
            <w:shd w:val="clear" w:color="auto" w:fill="AA6736" w:themeFill="accent2" w:themeFillShade="BF"/>
          </w:tcPr>
          <w:p w14:paraId="0CBAEA49" w14:textId="77777777" w:rsidR="00A06386" w:rsidRPr="008F14DE" w:rsidRDefault="00A06386"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11252F" w:rsidRPr="008F14DE" w14:paraId="6B35A009" w14:textId="77777777" w:rsidTr="00CF1BBB">
        <w:trPr>
          <w:trHeight w:val="983"/>
        </w:trPr>
        <w:tc>
          <w:tcPr>
            <w:tcW w:w="4536" w:type="dxa"/>
          </w:tcPr>
          <w:p w14:paraId="2963E727" w14:textId="6669989F" w:rsidR="0011252F" w:rsidRPr="0011252F" w:rsidRDefault="0011252F" w:rsidP="0011252F">
            <w:pPr>
              <w:rPr>
                <w:rFonts w:ascii="Palatino Linotype" w:hAnsi="Palatino Linotype"/>
                <w:color w:val="auto"/>
              </w:rPr>
            </w:pPr>
          </w:p>
          <w:p w14:paraId="78A799B5" w14:textId="05052AA0" w:rsidR="0011252F" w:rsidRPr="0011252F" w:rsidRDefault="0011252F">
            <w:pPr>
              <w:pStyle w:val="ListParagraph"/>
              <w:numPr>
                <w:ilvl w:val="0"/>
                <w:numId w:val="20"/>
              </w:numPr>
              <w:spacing w:before="0"/>
              <w:rPr>
                <w:rFonts w:ascii="Palatino Linotype" w:hAnsi="Palatino Linotype"/>
                <w:color w:val="auto"/>
              </w:rPr>
            </w:pPr>
            <w:r>
              <w:rPr>
                <w:rFonts w:ascii="Palatino Linotype" w:hAnsi="Palatino Linotype"/>
                <w:color w:val="auto"/>
              </w:rPr>
              <w:t>Нови законски оквир за легализацију и упис права на непокретностима</w:t>
            </w:r>
          </w:p>
          <w:p w14:paraId="50C0AD17" w14:textId="0CB67B0D" w:rsidR="0011252F" w:rsidRPr="0011252F" w:rsidRDefault="0011252F">
            <w:pPr>
              <w:pStyle w:val="ListParagraph"/>
              <w:numPr>
                <w:ilvl w:val="0"/>
                <w:numId w:val="20"/>
              </w:numPr>
              <w:spacing w:before="0"/>
              <w:rPr>
                <w:rFonts w:ascii="Palatino Linotype" w:hAnsi="Palatino Linotype"/>
                <w:color w:val="auto"/>
              </w:rPr>
            </w:pPr>
            <w:r w:rsidRPr="0011252F">
              <w:rPr>
                <w:rFonts w:ascii="Palatino Linotype" w:hAnsi="Palatino Linotype"/>
                <w:color w:val="auto"/>
              </w:rPr>
              <w:t xml:space="preserve">Конкурси ресорних министарстава  за </w:t>
            </w:r>
            <w:r>
              <w:rPr>
                <w:rFonts w:ascii="Palatino Linotype" w:hAnsi="Palatino Linotype"/>
                <w:color w:val="auto"/>
              </w:rPr>
              <w:t>унапређење становања (откуп сеоских кућа)</w:t>
            </w:r>
          </w:p>
          <w:p w14:paraId="0ABD1A69" w14:textId="2B614F6D" w:rsidR="0011252F" w:rsidRDefault="0011252F">
            <w:pPr>
              <w:pStyle w:val="ListParagraph"/>
              <w:numPr>
                <w:ilvl w:val="0"/>
                <w:numId w:val="20"/>
              </w:numPr>
              <w:spacing w:before="0"/>
              <w:rPr>
                <w:rFonts w:ascii="Palatino Linotype" w:hAnsi="Palatino Linotype"/>
                <w:color w:val="auto"/>
              </w:rPr>
            </w:pPr>
            <w:r w:rsidRPr="0011252F">
              <w:rPr>
                <w:rFonts w:ascii="Palatino Linotype" w:hAnsi="Palatino Linotype"/>
                <w:color w:val="auto"/>
              </w:rPr>
              <w:t xml:space="preserve">Конкурси </w:t>
            </w:r>
            <w:r>
              <w:rPr>
                <w:rFonts w:ascii="Palatino Linotype" w:hAnsi="Palatino Linotype"/>
                <w:color w:val="auto"/>
              </w:rPr>
              <w:t>К</w:t>
            </w:r>
            <w:r w:rsidRPr="0011252F">
              <w:rPr>
                <w:rFonts w:ascii="Palatino Linotype" w:hAnsi="Palatino Linotype"/>
                <w:color w:val="auto"/>
              </w:rPr>
              <w:t>омесарија</w:t>
            </w:r>
            <w:r>
              <w:rPr>
                <w:rFonts w:ascii="Palatino Linotype" w:hAnsi="Palatino Linotype"/>
                <w:color w:val="auto"/>
              </w:rPr>
              <w:t>та за стамбено збрињавање повратника по реадмисији</w:t>
            </w:r>
          </w:p>
          <w:p w14:paraId="6542E1BD" w14:textId="7ABF2D35" w:rsidR="0011252F" w:rsidRPr="0011252F" w:rsidRDefault="0011252F">
            <w:pPr>
              <w:pStyle w:val="ListParagraph"/>
              <w:numPr>
                <w:ilvl w:val="0"/>
                <w:numId w:val="20"/>
              </w:numPr>
              <w:spacing w:before="0"/>
              <w:rPr>
                <w:rFonts w:ascii="Palatino Linotype" w:hAnsi="Palatino Linotype"/>
                <w:color w:val="auto"/>
              </w:rPr>
            </w:pPr>
            <w:r>
              <w:rPr>
                <w:rFonts w:ascii="Palatino Linotype" w:hAnsi="Palatino Linotype"/>
                <w:color w:val="auto"/>
              </w:rPr>
              <w:lastRenderedPageBreak/>
              <w:t>Донаторски програми и пројекти за унапређење становања социјално угрожених породица</w:t>
            </w:r>
          </w:p>
          <w:p w14:paraId="4151F3C7" w14:textId="26D605D3" w:rsidR="0011252F" w:rsidRPr="0011252F" w:rsidRDefault="0011252F" w:rsidP="0011252F">
            <w:pPr>
              <w:pStyle w:val="ListParagraph"/>
              <w:spacing w:before="0"/>
              <w:rPr>
                <w:rFonts w:ascii="Palatino Linotype" w:hAnsi="Palatino Linotype" w:cs="Arial"/>
                <w:color w:val="auto"/>
              </w:rPr>
            </w:pPr>
          </w:p>
        </w:tc>
        <w:tc>
          <w:tcPr>
            <w:tcW w:w="4481" w:type="dxa"/>
          </w:tcPr>
          <w:p w14:paraId="3F58523B" w14:textId="77777777" w:rsidR="0011252F" w:rsidRDefault="0011252F" w:rsidP="0011252F">
            <w:pPr>
              <w:spacing w:before="0"/>
              <w:rPr>
                <w:rFonts w:ascii="Palatino Linotype" w:hAnsi="Palatino Linotype"/>
                <w:color w:val="auto"/>
              </w:rPr>
            </w:pPr>
          </w:p>
          <w:p w14:paraId="3EF222E6" w14:textId="1E6DDF32" w:rsidR="00CF1BBB" w:rsidRDefault="00CF1BBB">
            <w:pPr>
              <w:pStyle w:val="ListParagraph"/>
              <w:numPr>
                <w:ilvl w:val="0"/>
                <w:numId w:val="20"/>
              </w:numPr>
              <w:spacing w:before="0"/>
              <w:rPr>
                <w:rFonts w:ascii="Palatino Linotype" w:hAnsi="Palatino Linotype"/>
                <w:color w:val="auto"/>
              </w:rPr>
            </w:pPr>
            <w:r w:rsidRPr="00CF1BBB">
              <w:rPr>
                <w:rFonts w:ascii="Palatino Linotype" w:hAnsi="Palatino Linotype"/>
                <w:color w:val="auto"/>
              </w:rPr>
              <w:t>Укидање републичких и донаторских програма намењених стамбеном збрињавању најугроженијих</w:t>
            </w:r>
            <w:r>
              <w:rPr>
                <w:rFonts w:ascii="Palatino Linotype" w:hAnsi="Palatino Linotype"/>
                <w:color w:val="auto"/>
              </w:rPr>
              <w:t xml:space="preserve"> породица</w:t>
            </w:r>
          </w:p>
          <w:p w14:paraId="1D5AB78A" w14:textId="514A56F1" w:rsidR="00CF1BBB" w:rsidRPr="00CF1BBB" w:rsidRDefault="00CF1BBB">
            <w:pPr>
              <w:pStyle w:val="ListParagraph"/>
              <w:numPr>
                <w:ilvl w:val="0"/>
                <w:numId w:val="20"/>
              </w:numPr>
              <w:spacing w:before="0"/>
              <w:rPr>
                <w:rFonts w:ascii="Palatino Linotype" w:hAnsi="Palatino Linotype"/>
                <w:color w:val="auto"/>
              </w:rPr>
            </w:pPr>
            <w:r>
              <w:rPr>
                <w:rFonts w:ascii="Palatino Linotype" w:hAnsi="Palatino Linotype"/>
                <w:color w:val="auto"/>
              </w:rPr>
              <w:t>Светска економска криза</w:t>
            </w:r>
          </w:p>
          <w:p w14:paraId="6A31BA4D" w14:textId="096FAB37" w:rsidR="00CF1BBB" w:rsidRPr="00CF1BBB" w:rsidRDefault="00CF1BBB">
            <w:pPr>
              <w:pStyle w:val="ListParagraph"/>
              <w:numPr>
                <w:ilvl w:val="0"/>
                <w:numId w:val="20"/>
              </w:numPr>
              <w:spacing w:before="0"/>
              <w:rPr>
                <w:rFonts w:ascii="Palatino Linotype" w:hAnsi="Palatino Linotype"/>
                <w:color w:val="auto"/>
              </w:rPr>
            </w:pPr>
            <w:r w:rsidRPr="00CF1BBB">
              <w:rPr>
                <w:rFonts w:ascii="Palatino Linotype" w:hAnsi="Palatino Linotype"/>
                <w:color w:val="auto"/>
              </w:rPr>
              <w:t xml:space="preserve">Скок цена грађевинског материјала што поскупљује изградњу </w:t>
            </w:r>
            <w:r>
              <w:rPr>
                <w:rFonts w:ascii="Palatino Linotype" w:hAnsi="Palatino Linotype"/>
                <w:color w:val="auto"/>
              </w:rPr>
              <w:t>социјалних станова</w:t>
            </w:r>
          </w:p>
          <w:p w14:paraId="337DA562" w14:textId="55309A7E" w:rsidR="0011252F" w:rsidRPr="0011252F" w:rsidRDefault="00CF1BBB">
            <w:pPr>
              <w:pStyle w:val="ListParagraph"/>
              <w:numPr>
                <w:ilvl w:val="0"/>
                <w:numId w:val="20"/>
              </w:numPr>
              <w:spacing w:before="0"/>
              <w:rPr>
                <w:rFonts w:ascii="Palatino Linotype" w:hAnsi="Palatino Linotype"/>
                <w:color w:val="auto"/>
              </w:rPr>
            </w:pPr>
            <w:r w:rsidRPr="00CF1BBB">
              <w:rPr>
                <w:rFonts w:ascii="Palatino Linotype" w:hAnsi="Palatino Linotype"/>
                <w:color w:val="auto"/>
              </w:rPr>
              <w:lastRenderedPageBreak/>
              <w:t xml:space="preserve">Елементарне непогоде оштећују </w:t>
            </w:r>
            <w:r>
              <w:rPr>
                <w:rFonts w:ascii="Palatino Linotype" w:hAnsi="Palatino Linotype"/>
                <w:color w:val="auto"/>
              </w:rPr>
              <w:t>објекте саграђене од лоших материјала</w:t>
            </w:r>
          </w:p>
          <w:p w14:paraId="55AD0F6D" w14:textId="5979C724" w:rsidR="0011252F" w:rsidRPr="0011252F" w:rsidRDefault="0011252F" w:rsidP="0011252F">
            <w:pPr>
              <w:pStyle w:val="ListParagraph"/>
              <w:spacing w:before="0"/>
              <w:rPr>
                <w:rFonts w:ascii="Palatino Linotype" w:hAnsi="Palatino Linotype" w:cs="Arial"/>
                <w:color w:val="auto"/>
              </w:rPr>
            </w:pPr>
          </w:p>
        </w:tc>
      </w:tr>
    </w:tbl>
    <w:p w14:paraId="1E1027FC" w14:textId="77777777" w:rsidR="00B272AC" w:rsidRPr="008F14DE" w:rsidRDefault="00B272AC" w:rsidP="004E6E89">
      <w:pPr>
        <w:autoSpaceDE w:val="0"/>
        <w:autoSpaceDN w:val="0"/>
        <w:adjustRightInd w:val="0"/>
        <w:spacing w:before="0" w:line="240" w:lineRule="auto"/>
        <w:jc w:val="both"/>
        <w:rPr>
          <w:rFonts w:ascii="Palatino Linotype" w:hAnsi="Palatino Linotype"/>
          <w:color w:val="auto"/>
          <w:sz w:val="22"/>
          <w:szCs w:val="22"/>
        </w:rPr>
      </w:pPr>
    </w:p>
    <w:p w14:paraId="5D3B692E" w14:textId="27FD5737" w:rsidR="004E6469" w:rsidRPr="008F14DE" w:rsidRDefault="00265E48" w:rsidP="00A76606">
      <w:pPr>
        <w:pStyle w:val="Heading1"/>
        <w:rPr>
          <w:rFonts w:ascii="Palatino Linotype" w:hAnsi="Palatino Linotype"/>
          <w:b/>
          <w:bCs/>
          <w:color w:val="AA6736" w:themeColor="accent2" w:themeShade="BF"/>
          <w:sz w:val="28"/>
          <w:szCs w:val="28"/>
          <w:lang w:val="sr-Cyrl-RS"/>
        </w:rPr>
      </w:pPr>
      <w:bookmarkStart w:id="44" w:name="_Toc185181924"/>
      <w:bookmarkEnd w:id="43"/>
      <w:r w:rsidRPr="008F14DE">
        <w:rPr>
          <w:rFonts w:ascii="Palatino Linotype" w:hAnsi="Palatino Linotype"/>
          <w:b/>
          <w:bCs/>
          <w:color w:val="AA6736" w:themeColor="accent2" w:themeShade="BF"/>
          <w:sz w:val="28"/>
          <w:szCs w:val="28"/>
          <w:lang w:val="sr-Cyrl-RS"/>
        </w:rPr>
        <w:t>3.5 ЗДРАВСТВЕНА ЗАШТИТА</w:t>
      </w:r>
      <w:bookmarkEnd w:id="44"/>
    </w:p>
    <w:p w14:paraId="3240B8AD" w14:textId="77777777" w:rsidR="00E30235" w:rsidRPr="008F14DE" w:rsidRDefault="00E30235" w:rsidP="00E30235">
      <w:pPr>
        <w:rPr>
          <w:sz w:val="4"/>
          <w:szCs w:val="4"/>
          <w:lang w:eastAsia="en-US"/>
        </w:rPr>
      </w:pPr>
    </w:p>
    <w:p w14:paraId="6B62F00B" w14:textId="48D7A6D0" w:rsidR="00393594" w:rsidRPr="008F14DE" w:rsidRDefault="004E6469" w:rsidP="004E646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s="Arial"/>
          <w:color w:val="AA6736" w:themeColor="accent2" w:themeShade="BF"/>
          <w:sz w:val="26"/>
          <w:szCs w:val="26"/>
          <w14:ligatures w14:val="standardContextual"/>
        </w:rPr>
        <w:t xml:space="preserve">        </w:t>
      </w:r>
      <w:r w:rsidR="00345457" w:rsidRPr="008F14DE">
        <w:rPr>
          <w:rFonts w:ascii="Palatino Linotype" w:hAnsi="Palatino Linotype"/>
          <w:color w:val="auto"/>
          <w:sz w:val="22"/>
          <w:szCs w:val="22"/>
        </w:rPr>
        <w:t>П</w:t>
      </w:r>
      <w:r w:rsidRPr="008F14DE">
        <w:rPr>
          <w:rFonts w:ascii="Palatino Linotype" w:hAnsi="Palatino Linotype"/>
          <w:color w:val="auto"/>
          <w:sz w:val="22"/>
          <w:szCs w:val="22"/>
        </w:rPr>
        <w:t>римарн</w:t>
      </w:r>
      <w:r w:rsidR="00345457" w:rsidRPr="008F14DE">
        <w:rPr>
          <w:rFonts w:ascii="Palatino Linotype" w:hAnsi="Palatino Linotype"/>
          <w:color w:val="auto"/>
          <w:sz w:val="22"/>
          <w:szCs w:val="22"/>
        </w:rPr>
        <w:t>у</w:t>
      </w:r>
      <w:r w:rsidRPr="008F14DE">
        <w:rPr>
          <w:rFonts w:ascii="Palatino Linotype" w:hAnsi="Palatino Linotype"/>
          <w:color w:val="auto"/>
          <w:sz w:val="22"/>
          <w:szCs w:val="22"/>
        </w:rPr>
        <w:t xml:space="preserve"> здравствен</w:t>
      </w:r>
      <w:r w:rsidR="00345457" w:rsidRPr="008F14DE">
        <w:rPr>
          <w:rFonts w:ascii="Palatino Linotype" w:hAnsi="Palatino Linotype"/>
          <w:color w:val="auto"/>
          <w:sz w:val="22"/>
          <w:szCs w:val="22"/>
        </w:rPr>
        <w:t>у</w:t>
      </w:r>
      <w:r w:rsidRPr="008F14DE">
        <w:rPr>
          <w:rFonts w:ascii="Palatino Linotype" w:hAnsi="Palatino Linotype"/>
          <w:color w:val="auto"/>
          <w:sz w:val="22"/>
          <w:szCs w:val="22"/>
        </w:rPr>
        <w:t xml:space="preserve"> заштит</w:t>
      </w:r>
      <w:r w:rsidR="00345457" w:rsidRPr="008F14DE">
        <w:rPr>
          <w:rFonts w:ascii="Palatino Linotype" w:hAnsi="Palatino Linotype"/>
          <w:color w:val="auto"/>
          <w:sz w:val="22"/>
          <w:szCs w:val="22"/>
        </w:rPr>
        <w:t xml:space="preserve">у грађанима Вршца обезбеђује Дом здравља Вршац који своје услуге поред </w:t>
      </w:r>
      <w:r w:rsidR="0080082E" w:rsidRPr="008F14DE">
        <w:rPr>
          <w:rFonts w:ascii="Palatino Linotype" w:hAnsi="Palatino Linotype"/>
          <w:color w:val="auto"/>
          <w:sz w:val="22"/>
          <w:szCs w:val="22"/>
        </w:rPr>
        <w:t xml:space="preserve">главне </w:t>
      </w:r>
      <w:r w:rsidR="00345457" w:rsidRPr="008F14DE">
        <w:rPr>
          <w:rFonts w:ascii="Palatino Linotype" w:hAnsi="Palatino Linotype"/>
          <w:color w:val="auto"/>
          <w:sz w:val="22"/>
          <w:szCs w:val="22"/>
        </w:rPr>
        <w:t xml:space="preserve">зграде, пружа </w:t>
      </w:r>
      <w:r w:rsidR="00997711" w:rsidRPr="008F14DE">
        <w:rPr>
          <w:rFonts w:ascii="Palatino Linotype" w:hAnsi="Palatino Linotype"/>
          <w:color w:val="auto"/>
          <w:sz w:val="22"/>
          <w:szCs w:val="22"/>
        </w:rPr>
        <w:t>и</w:t>
      </w:r>
      <w:r w:rsidR="00345457" w:rsidRPr="008F14DE">
        <w:rPr>
          <w:rFonts w:ascii="Palatino Linotype" w:hAnsi="Palatino Linotype"/>
          <w:color w:val="auto"/>
          <w:sz w:val="22"/>
          <w:szCs w:val="22"/>
        </w:rPr>
        <w:t xml:space="preserve"> у </w:t>
      </w:r>
      <w:r w:rsidRPr="008F14DE">
        <w:rPr>
          <w:rFonts w:ascii="Palatino Linotype" w:hAnsi="Palatino Linotype"/>
          <w:color w:val="auto"/>
          <w:sz w:val="22"/>
          <w:szCs w:val="22"/>
        </w:rPr>
        <w:t>здравствен</w:t>
      </w:r>
      <w:r w:rsidR="00345457" w:rsidRPr="008F14DE">
        <w:rPr>
          <w:rFonts w:ascii="Palatino Linotype" w:hAnsi="Palatino Linotype"/>
          <w:color w:val="auto"/>
          <w:sz w:val="22"/>
          <w:szCs w:val="22"/>
        </w:rPr>
        <w:t xml:space="preserve">ој </w:t>
      </w:r>
      <w:r w:rsidRPr="008F14DE">
        <w:rPr>
          <w:rFonts w:ascii="Palatino Linotype" w:hAnsi="Palatino Linotype"/>
          <w:color w:val="auto"/>
          <w:sz w:val="22"/>
          <w:szCs w:val="22"/>
        </w:rPr>
        <w:t xml:space="preserve"> станиц</w:t>
      </w:r>
      <w:r w:rsidR="00345457" w:rsidRPr="008F14DE">
        <w:rPr>
          <w:rFonts w:ascii="Palatino Linotype" w:hAnsi="Palatino Linotype"/>
          <w:color w:val="auto"/>
          <w:sz w:val="22"/>
          <w:szCs w:val="22"/>
        </w:rPr>
        <w:t>и Уљма</w:t>
      </w:r>
      <w:r w:rsidRPr="008F14DE">
        <w:rPr>
          <w:rFonts w:ascii="Palatino Linotype" w:hAnsi="Palatino Linotype"/>
          <w:color w:val="auto"/>
          <w:sz w:val="22"/>
          <w:szCs w:val="22"/>
        </w:rPr>
        <w:t xml:space="preserve"> и </w:t>
      </w:r>
      <w:r w:rsidR="00345457" w:rsidRPr="008F14DE">
        <w:rPr>
          <w:rFonts w:ascii="Palatino Linotype" w:hAnsi="Palatino Linotype"/>
          <w:color w:val="auto"/>
          <w:sz w:val="22"/>
          <w:szCs w:val="22"/>
        </w:rPr>
        <w:t xml:space="preserve">22 </w:t>
      </w:r>
      <w:r w:rsidRPr="008F14DE">
        <w:rPr>
          <w:rFonts w:ascii="Palatino Linotype" w:hAnsi="Palatino Linotype"/>
          <w:color w:val="auto"/>
          <w:sz w:val="22"/>
          <w:szCs w:val="22"/>
        </w:rPr>
        <w:t>амбулант</w:t>
      </w:r>
      <w:r w:rsidR="00345457" w:rsidRPr="008F14DE">
        <w:rPr>
          <w:rFonts w:ascii="Palatino Linotype" w:hAnsi="Palatino Linotype"/>
          <w:color w:val="auto"/>
          <w:sz w:val="22"/>
          <w:szCs w:val="22"/>
        </w:rPr>
        <w:t>е</w:t>
      </w:r>
      <w:r w:rsidRPr="008F14DE">
        <w:rPr>
          <w:rFonts w:ascii="Palatino Linotype" w:hAnsi="Palatino Linotype"/>
          <w:color w:val="auto"/>
          <w:sz w:val="22"/>
          <w:szCs w:val="22"/>
        </w:rPr>
        <w:t>.</w:t>
      </w:r>
      <w:r w:rsidR="00393594" w:rsidRPr="008F14DE">
        <w:rPr>
          <w:rFonts w:ascii="Palatino Linotype" w:hAnsi="Palatino Linotype"/>
          <w:color w:val="auto"/>
          <w:sz w:val="22"/>
          <w:szCs w:val="22"/>
        </w:rPr>
        <w:t xml:space="preserve"> </w:t>
      </w:r>
      <w:r w:rsidR="00393594" w:rsidRPr="008F14DE">
        <w:rPr>
          <w:rFonts w:ascii="Palatino Linotype" w:hAnsi="Palatino Linotype"/>
          <w:b/>
          <w:bCs/>
          <w:color w:val="auto"/>
          <w:sz w:val="22"/>
          <w:szCs w:val="22"/>
        </w:rPr>
        <w:t>Нема прецизних података о здравственом стању и корисницима услуга здравствене заштите ромске националности</w:t>
      </w:r>
      <w:r w:rsidR="006229D9" w:rsidRPr="008F14DE">
        <w:rPr>
          <w:rFonts w:ascii="Palatino Linotype" w:hAnsi="Palatino Linotype"/>
          <w:b/>
          <w:bCs/>
          <w:color w:val="auto"/>
          <w:sz w:val="22"/>
          <w:szCs w:val="22"/>
        </w:rPr>
        <w:t xml:space="preserve"> у </w:t>
      </w:r>
      <w:r w:rsidR="0080082E" w:rsidRPr="008F14DE">
        <w:rPr>
          <w:rFonts w:ascii="Palatino Linotype" w:hAnsi="Palatino Linotype"/>
          <w:b/>
          <w:bCs/>
          <w:color w:val="auto"/>
          <w:sz w:val="22"/>
          <w:szCs w:val="22"/>
        </w:rPr>
        <w:t>Вршцу</w:t>
      </w:r>
      <w:r w:rsidR="00393594" w:rsidRPr="008F14DE">
        <w:rPr>
          <w:rFonts w:ascii="Palatino Linotype" w:hAnsi="Palatino Linotype"/>
          <w:color w:val="auto"/>
          <w:sz w:val="22"/>
          <w:szCs w:val="22"/>
        </w:rPr>
        <w:t xml:space="preserve">, јер се здравствена евиденција не води према националној припадности пацијената. </w:t>
      </w:r>
      <w:r w:rsidR="00716252" w:rsidRPr="008F14DE">
        <w:rPr>
          <w:rFonts w:ascii="Palatino Linotype" w:hAnsi="Palatino Linotype"/>
          <w:color w:val="auto"/>
          <w:sz w:val="22"/>
          <w:szCs w:val="22"/>
        </w:rPr>
        <w:t xml:space="preserve">У Вршцу је од 2009. до прошле године била ангажована </w:t>
      </w:r>
      <w:r w:rsidR="00393594" w:rsidRPr="008F14DE">
        <w:rPr>
          <w:rFonts w:ascii="Palatino Linotype" w:hAnsi="Palatino Linotype"/>
          <w:color w:val="auto"/>
          <w:sz w:val="22"/>
          <w:szCs w:val="22"/>
        </w:rPr>
        <w:t>здравствена медијаторка, као важан локални механизам који олакшава приступ здравственој заштити лицима ромске националности</w:t>
      </w:r>
      <w:r w:rsidR="00716252" w:rsidRPr="008F14DE">
        <w:rPr>
          <w:rFonts w:ascii="Palatino Linotype" w:hAnsi="Palatino Linotype"/>
          <w:color w:val="auto"/>
          <w:sz w:val="22"/>
          <w:szCs w:val="22"/>
        </w:rPr>
        <w:t>. Захваљујући њеном раду направљени су значајни кораци на плану здравствене заштите ромске популације, а доступна је и одређена евиденција о здравственом стању Рома и Ромкиња коју је она водила, као и о</w:t>
      </w:r>
      <w:r w:rsidR="00393594" w:rsidRPr="008F14DE">
        <w:rPr>
          <w:rFonts w:ascii="Palatino Linotype" w:hAnsi="Palatino Linotype"/>
          <w:color w:val="auto"/>
          <w:sz w:val="22"/>
          <w:szCs w:val="22"/>
        </w:rPr>
        <w:t xml:space="preserve"> проблемима у овој области.</w:t>
      </w:r>
      <w:r w:rsidR="00716252" w:rsidRPr="008F14DE">
        <w:rPr>
          <w:rFonts w:ascii="Palatino Linotype" w:hAnsi="Palatino Linotype"/>
          <w:color w:val="auto"/>
          <w:sz w:val="22"/>
          <w:szCs w:val="22"/>
        </w:rPr>
        <w:t xml:space="preserve"> </w:t>
      </w:r>
    </w:p>
    <w:p w14:paraId="6E30DAC8" w14:textId="118E46BD" w:rsidR="00716252" w:rsidRPr="008F14DE" w:rsidRDefault="00393594" w:rsidP="004E646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6229D9" w:rsidRPr="008F14DE">
        <w:rPr>
          <w:rFonts w:ascii="Palatino Linotype" w:hAnsi="Palatino Linotype"/>
          <w:color w:val="auto"/>
          <w:sz w:val="22"/>
          <w:szCs w:val="22"/>
        </w:rPr>
        <w:t>Генерално говорећи, с</w:t>
      </w:r>
      <w:r w:rsidR="004E6469" w:rsidRPr="008F14DE">
        <w:rPr>
          <w:rFonts w:ascii="Palatino Linotype" w:hAnsi="Palatino Linotype"/>
          <w:color w:val="auto"/>
          <w:sz w:val="22"/>
          <w:szCs w:val="22"/>
        </w:rPr>
        <w:t xml:space="preserve">итуација </w:t>
      </w:r>
      <w:r w:rsidRPr="008F14DE">
        <w:rPr>
          <w:rFonts w:ascii="Palatino Linotype" w:hAnsi="Palatino Linotype"/>
          <w:color w:val="auto"/>
          <w:sz w:val="22"/>
          <w:szCs w:val="22"/>
        </w:rPr>
        <w:t>у</w:t>
      </w:r>
      <w:r w:rsidR="004E6469" w:rsidRPr="008F14DE">
        <w:rPr>
          <w:rFonts w:ascii="Palatino Linotype" w:hAnsi="Palatino Linotype"/>
          <w:color w:val="auto"/>
          <w:sz w:val="22"/>
          <w:szCs w:val="22"/>
        </w:rPr>
        <w:t xml:space="preserve"> области здравља </w:t>
      </w:r>
      <w:r w:rsidR="006229D9" w:rsidRPr="008F14DE">
        <w:rPr>
          <w:rFonts w:ascii="Palatino Linotype" w:hAnsi="Palatino Linotype"/>
          <w:color w:val="auto"/>
          <w:sz w:val="22"/>
          <w:szCs w:val="22"/>
        </w:rPr>
        <w:t>и здравствене заштите ромске популације</w:t>
      </w:r>
      <w:r w:rsidR="004E6469" w:rsidRPr="008F14DE">
        <w:rPr>
          <w:rFonts w:ascii="Palatino Linotype" w:hAnsi="Palatino Linotype"/>
          <w:color w:val="auto"/>
          <w:sz w:val="22"/>
          <w:szCs w:val="22"/>
        </w:rPr>
        <w:t xml:space="preserve"> </w:t>
      </w:r>
      <w:r w:rsidRPr="008F14DE">
        <w:rPr>
          <w:rFonts w:ascii="Palatino Linotype" w:hAnsi="Palatino Linotype"/>
          <w:color w:val="auto"/>
          <w:sz w:val="22"/>
          <w:szCs w:val="22"/>
        </w:rPr>
        <w:t xml:space="preserve">у </w:t>
      </w:r>
      <w:r w:rsidR="00716252" w:rsidRPr="008F14DE">
        <w:rPr>
          <w:rFonts w:ascii="Palatino Linotype" w:hAnsi="Palatino Linotype"/>
          <w:color w:val="auto"/>
          <w:sz w:val="22"/>
          <w:szCs w:val="22"/>
        </w:rPr>
        <w:t>Вршцу</w:t>
      </w:r>
      <w:r w:rsidR="004E6469" w:rsidRPr="008F14DE">
        <w:rPr>
          <w:rFonts w:ascii="Palatino Linotype" w:hAnsi="Palatino Linotype"/>
          <w:color w:val="auto"/>
          <w:sz w:val="22"/>
          <w:szCs w:val="22"/>
        </w:rPr>
        <w:t xml:space="preserve"> </w:t>
      </w:r>
      <w:r w:rsidR="006229D9" w:rsidRPr="008F14DE">
        <w:rPr>
          <w:rFonts w:ascii="Palatino Linotype" w:hAnsi="Palatino Linotype"/>
          <w:color w:val="auto"/>
          <w:sz w:val="22"/>
          <w:szCs w:val="22"/>
        </w:rPr>
        <w:t xml:space="preserve">се </w:t>
      </w:r>
      <w:r w:rsidR="004E6469" w:rsidRPr="008F14DE">
        <w:rPr>
          <w:rFonts w:ascii="Palatino Linotype" w:hAnsi="Palatino Linotype"/>
          <w:color w:val="auto"/>
          <w:sz w:val="22"/>
          <w:szCs w:val="22"/>
        </w:rPr>
        <w:t>не разликује много од ситуације у осталим деловима Републике Србије. Здравствено су најугроженији становници кој</w:t>
      </w:r>
      <w:r w:rsidR="006772A7" w:rsidRPr="008F14DE">
        <w:rPr>
          <w:rFonts w:ascii="Palatino Linotype" w:hAnsi="Palatino Linotype"/>
          <w:color w:val="auto"/>
          <w:sz w:val="22"/>
          <w:szCs w:val="22"/>
        </w:rPr>
        <w:t>и</w:t>
      </w:r>
      <w:r w:rsidR="004E6469" w:rsidRPr="008F14DE">
        <w:rPr>
          <w:rFonts w:ascii="Palatino Linotype" w:hAnsi="Palatino Linotype"/>
          <w:color w:val="auto"/>
          <w:sz w:val="22"/>
          <w:szCs w:val="22"/>
        </w:rPr>
        <w:t xml:space="preserve"> жив</w:t>
      </w:r>
      <w:r w:rsidR="00196BEC" w:rsidRPr="008F14DE">
        <w:rPr>
          <w:rFonts w:ascii="Palatino Linotype" w:hAnsi="Palatino Linotype"/>
          <w:color w:val="auto"/>
          <w:sz w:val="22"/>
          <w:szCs w:val="22"/>
        </w:rPr>
        <w:t>е</w:t>
      </w:r>
      <w:r w:rsidR="004E6469" w:rsidRPr="008F14DE">
        <w:rPr>
          <w:rFonts w:ascii="Palatino Linotype" w:hAnsi="Palatino Linotype"/>
          <w:color w:val="auto"/>
          <w:sz w:val="22"/>
          <w:szCs w:val="22"/>
        </w:rPr>
        <w:t xml:space="preserve"> у неусловним и нехигијенским насељима у којима постоји већи ризик од настанка и ширења заразних болести. Тешки услови живота,</w:t>
      </w:r>
      <w:r w:rsidRPr="008F14DE">
        <w:rPr>
          <w:rFonts w:ascii="Palatino Linotype" w:hAnsi="Palatino Linotype"/>
          <w:color w:val="auto"/>
          <w:sz w:val="22"/>
          <w:szCs w:val="22"/>
        </w:rPr>
        <w:t xml:space="preserve"> понегде</w:t>
      </w:r>
      <w:r w:rsidR="004E6469" w:rsidRPr="008F14DE">
        <w:rPr>
          <w:rFonts w:ascii="Palatino Linotype" w:hAnsi="Palatino Linotype"/>
          <w:color w:val="auto"/>
          <w:sz w:val="22"/>
          <w:szCs w:val="22"/>
        </w:rPr>
        <w:t xml:space="preserve"> и без електричне енергије</w:t>
      </w:r>
      <w:r w:rsidR="00716252" w:rsidRPr="008F14DE">
        <w:rPr>
          <w:rFonts w:ascii="Palatino Linotype" w:hAnsi="Palatino Linotype"/>
          <w:color w:val="auto"/>
          <w:sz w:val="22"/>
          <w:szCs w:val="22"/>
        </w:rPr>
        <w:t>, воде</w:t>
      </w:r>
      <w:r w:rsidR="00272274" w:rsidRPr="008F14DE">
        <w:rPr>
          <w:rFonts w:ascii="Palatino Linotype" w:hAnsi="Palatino Linotype"/>
          <w:color w:val="auto"/>
          <w:sz w:val="22"/>
          <w:szCs w:val="22"/>
        </w:rPr>
        <w:t xml:space="preserve"> и</w:t>
      </w:r>
      <w:r w:rsidR="004E6469" w:rsidRPr="008F14DE">
        <w:rPr>
          <w:rFonts w:ascii="Palatino Linotype" w:hAnsi="Palatino Linotype"/>
          <w:color w:val="auto"/>
          <w:sz w:val="22"/>
          <w:szCs w:val="22"/>
        </w:rPr>
        <w:t xml:space="preserve"> канализационе мреже утичу на лош</w:t>
      </w:r>
      <w:r w:rsidRPr="008F14DE">
        <w:rPr>
          <w:rFonts w:ascii="Palatino Linotype" w:hAnsi="Palatino Linotype"/>
          <w:color w:val="auto"/>
          <w:sz w:val="22"/>
          <w:szCs w:val="22"/>
        </w:rPr>
        <w:t>е</w:t>
      </w:r>
      <w:r w:rsidR="004E6469" w:rsidRPr="008F14DE">
        <w:rPr>
          <w:rFonts w:ascii="Palatino Linotype" w:hAnsi="Palatino Linotype"/>
          <w:color w:val="auto"/>
          <w:sz w:val="22"/>
          <w:szCs w:val="22"/>
        </w:rPr>
        <w:t xml:space="preserve"> здравствен</w:t>
      </w:r>
      <w:r w:rsidRPr="008F14DE">
        <w:rPr>
          <w:rFonts w:ascii="Palatino Linotype" w:hAnsi="Palatino Linotype"/>
          <w:color w:val="auto"/>
          <w:sz w:val="22"/>
          <w:szCs w:val="22"/>
        </w:rPr>
        <w:t>о стање</w:t>
      </w:r>
      <w:r w:rsidR="006800DB">
        <w:rPr>
          <w:rFonts w:ascii="Palatino Linotype" w:hAnsi="Palatino Linotype"/>
          <w:color w:val="auto"/>
          <w:sz w:val="22"/>
          <w:szCs w:val="22"/>
        </w:rPr>
        <w:t xml:space="preserve"> грађана ромске националности</w:t>
      </w:r>
      <w:r w:rsidR="004E6469" w:rsidRPr="008F14DE">
        <w:rPr>
          <w:rFonts w:ascii="Palatino Linotype" w:hAnsi="Palatino Linotype"/>
          <w:color w:val="auto"/>
          <w:sz w:val="22"/>
          <w:szCs w:val="22"/>
        </w:rPr>
        <w:t xml:space="preserve">. </w:t>
      </w:r>
    </w:p>
    <w:p w14:paraId="50820597" w14:textId="1B0122BF" w:rsidR="00393594" w:rsidRPr="008F14DE" w:rsidRDefault="00716252" w:rsidP="004E646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Велика већина Рома и  Ромкиња </w:t>
      </w:r>
      <w:r w:rsidR="00393594" w:rsidRPr="008F14DE">
        <w:rPr>
          <w:rFonts w:ascii="Palatino Linotype" w:hAnsi="Palatino Linotype"/>
          <w:color w:val="auto"/>
          <w:sz w:val="22"/>
          <w:szCs w:val="22"/>
        </w:rPr>
        <w:t xml:space="preserve">у </w:t>
      </w:r>
      <w:r w:rsidRPr="008F14DE">
        <w:rPr>
          <w:rFonts w:ascii="Palatino Linotype" w:hAnsi="Palatino Linotype"/>
          <w:color w:val="auto"/>
          <w:sz w:val="22"/>
          <w:szCs w:val="22"/>
        </w:rPr>
        <w:t>Вршцу поседује здравствено осигурање (95%),</w:t>
      </w:r>
      <w:r w:rsidRPr="008F14DE">
        <w:rPr>
          <w:rFonts w:ascii="Palatino Linotype" w:hAnsi="Palatino Linotype"/>
          <w:b/>
          <w:bCs/>
          <w:color w:val="auto"/>
          <w:sz w:val="22"/>
          <w:szCs w:val="22"/>
        </w:rPr>
        <w:t xml:space="preserve"> а процењује се да око 5% лица</w:t>
      </w:r>
      <w:r w:rsidR="00393594" w:rsidRPr="008F14DE">
        <w:rPr>
          <w:rFonts w:ascii="Palatino Linotype" w:hAnsi="Palatino Linotype"/>
          <w:b/>
          <w:bCs/>
          <w:color w:val="auto"/>
          <w:sz w:val="22"/>
          <w:szCs w:val="22"/>
        </w:rPr>
        <w:t xml:space="preserve"> не поседује здравствену књижицу</w:t>
      </w:r>
      <w:r w:rsidRPr="008F14DE">
        <w:rPr>
          <w:rFonts w:ascii="Palatino Linotype" w:hAnsi="Palatino Linotype"/>
          <w:color w:val="auto"/>
          <w:sz w:val="22"/>
          <w:szCs w:val="22"/>
        </w:rPr>
        <w:t xml:space="preserve">. Према проценама, око 60% Рома има </w:t>
      </w:r>
      <w:r w:rsidR="00393594" w:rsidRPr="008F14DE">
        <w:rPr>
          <w:rFonts w:ascii="Palatino Linotype" w:hAnsi="Palatino Linotype"/>
          <w:color w:val="auto"/>
          <w:sz w:val="22"/>
          <w:szCs w:val="22"/>
        </w:rPr>
        <w:t xml:space="preserve">изабраног лекара опште праксе. </w:t>
      </w:r>
      <w:r w:rsidRPr="008F14DE">
        <w:rPr>
          <w:rFonts w:ascii="Palatino Linotype" w:hAnsi="Palatino Linotype"/>
          <w:color w:val="auto"/>
          <w:sz w:val="22"/>
          <w:szCs w:val="22"/>
        </w:rPr>
        <w:t xml:space="preserve">Само </w:t>
      </w:r>
      <w:r w:rsidR="006800DB">
        <w:rPr>
          <w:rFonts w:ascii="Palatino Linotype" w:hAnsi="Palatino Linotype"/>
          <w:color w:val="auto"/>
          <w:sz w:val="22"/>
          <w:szCs w:val="22"/>
        </w:rPr>
        <w:t xml:space="preserve"> </w:t>
      </w:r>
      <w:r w:rsidRPr="008F14DE">
        <w:rPr>
          <w:rFonts w:ascii="Palatino Linotype" w:hAnsi="Palatino Linotype"/>
          <w:color w:val="auto"/>
          <w:sz w:val="22"/>
          <w:szCs w:val="22"/>
        </w:rPr>
        <w:t xml:space="preserve">40% </w:t>
      </w:r>
      <w:r w:rsidR="00393594" w:rsidRPr="008F14DE">
        <w:rPr>
          <w:rFonts w:ascii="Palatino Linotype" w:hAnsi="Palatino Linotype"/>
          <w:color w:val="auto"/>
          <w:sz w:val="22"/>
          <w:szCs w:val="22"/>
        </w:rPr>
        <w:t>Ромкиња ид</w:t>
      </w:r>
      <w:r w:rsidRPr="008F14DE">
        <w:rPr>
          <w:rFonts w:ascii="Palatino Linotype" w:hAnsi="Palatino Linotype"/>
          <w:color w:val="auto"/>
          <w:sz w:val="22"/>
          <w:szCs w:val="22"/>
        </w:rPr>
        <w:t>е</w:t>
      </w:r>
      <w:r w:rsidR="00393594" w:rsidRPr="008F14DE">
        <w:rPr>
          <w:rFonts w:ascii="Palatino Linotype" w:hAnsi="Palatino Linotype"/>
          <w:color w:val="auto"/>
          <w:sz w:val="22"/>
          <w:szCs w:val="22"/>
        </w:rPr>
        <w:t xml:space="preserve"> на редовне гинеколошке прегледе</w:t>
      </w:r>
      <w:r w:rsidRPr="008F14DE">
        <w:rPr>
          <w:rFonts w:ascii="Palatino Linotype" w:hAnsi="Palatino Linotype"/>
          <w:color w:val="auto"/>
          <w:sz w:val="22"/>
          <w:szCs w:val="22"/>
        </w:rPr>
        <w:t xml:space="preserve">, </w:t>
      </w:r>
      <w:r w:rsidR="00393594" w:rsidRPr="008F14DE">
        <w:rPr>
          <w:rFonts w:ascii="Palatino Linotype" w:hAnsi="Palatino Linotype"/>
          <w:color w:val="auto"/>
          <w:sz w:val="22"/>
          <w:szCs w:val="22"/>
        </w:rPr>
        <w:t xml:space="preserve">док </w:t>
      </w:r>
      <w:r w:rsidRPr="008F14DE">
        <w:rPr>
          <w:rFonts w:ascii="Palatino Linotype" w:hAnsi="Palatino Linotype"/>
          <w:color w:val="auto"/>
          <w:sz w:val="22"/>
          <w:szCs w:val="22"/>
        </w:rPr>
        <w:t xml:space="preserve">нешто већи број трудница ромске националности – око 50% </w:t>
      </w:r>
      <w:r w:rsidR="00393594" w:rsidRPr="008F14DE">
        <w:rPr>
          <w:rFonts w:ascii="Palatino Linotype" w:hAnsi="Palatino Linotype"/>
          <w:color w:val="auto"/>
          <w:sz w:val="22"/>
          <w:szCs w:val="22"/>
        </w:rPr>
        <w:t xml:space="preserve"> одлази </w:t>
      </w:r>
      <w:r w:rsidRPr="008F14DE">
        <w:rPr>
          <w:rFonts w:ascii="Palatino Linotype" w:hAnsi="Palatino Linotype"/>
          <w:color w:val="auto"/>
          <w:sz w:val="22"/>
          <w:szCs w:val="22"/>
        </w:rPr>
        <w:t>редовно код лекара на контролу</w:t>
      </w:r>
      <w:r w:rsidR="00393594" w:rsidRPr="008F14DE">
        <w:rPr>
          <w:rFonts w:ascii="Palatino Linotype" w:hAnsi="Palatino Linotype"/>
          <w:color w:val="auto"/>
          <w:sz w:val="22"/>
          <w:szCs w:val="22"/>
        </w:rPr>
        <w:t>.</w:t>
      </w:r>
      <w:r w:rsidR="00196BEC" w:rsidRPr="008F14DE">
        <w:rPr>
          <w:rFonts w:ascii="Palatino Linotype" w:hAnsi="Palatino Linotype"/>
          <w:color w:val="auto"/>
          <w:sz w:val="22"/>
          <w:szCs w:val="22"/>
        </w:rPr>
        <w:t xml:space="preserve"> </w:t>
      </w:r>
      <w:r w:rsidR="0012198B" w:rsidRPr="008F14DE">
        <w:rPr>
          <w:rFonts w:ascii="Palatino Linotype" w:hAnsi="Palatino Linotype"/>
          <w:color w:val="auto"/>
          <w:sz w:val="22"/>
          <w:szCs w:val="22"/>
        </w:rPr>
        <w:t xml:space="preserve"> </w:t>
      </w:r>
    </w:p>
    <w:p w14:paraId="6DEE240C" w14:textId="7530774D" w:rsidR="00196BEC" w:rsidRPr="008F14DE" w:rsidRDefault="00196BEC" w:rsidP="004E646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Када говоримо о здравственој заштити деце и младих ромске националности,</w:t>
      </w:r>
      <w:r w:rsidRPr="006800DB">
        <w:rPr>
          <w:rFonts w:ascii="Palatino Linotype" w:hAnsi="Palatino Linotype"/>
          <w:color w:val="auto"/>
          <w:sz w:val="22"/>
          <w:szCs w:val="22"/>
        </w:rPr>
        <w:t xml:space="preserve"> </w:t>
      </w:r>
      <w:r w:rsidR="00BF50FB" w:rsidRPr="006800DB">
        <w:rPr>
          <w:rFonts w:ascii="Palatino Linotype" w:hAnsi="Palatino Linotype"/>
          <w:color w:val="auto"/>
          <w:sz w:val="22"/>
          <w:szCs w:val="22"/>
        </w:rPr>
        <w:t>у</w:t>
      </w:r>
      <w:r w:rsidR="00BF50FB" w:rsidRPr="008F14DE">
        <w:rPr>
          <w:rFonts w:ascii="Palatino Linotype" w:hAnsi="Palatino Linotype"/>
          <w:b/>
          <w:bCs/>
          <w:color w:val="auto"/>
          <w:sz w:val="22"/>
          <w:szCs w:val="22"/>
        </w:rPr>
        <w:t xml:space="preserve"> </w:t>
      </w:r>
      <w:r w:rsidR="00716252" w:rsidRPr="008F14DE">
        <w:rPr>
          <w:rFonts w:ascii="Palatino Linotype" w:hAnsi="Palatino Linotype"/>
          <w:color w:val="auto"/>
          <w:sz w:val="22"/>
          <w:szCs w:val="22"/>
        </w:rPr>
        <w:t>Вршцу</w:t>
      </w:r>
      <w:r w:rsidR="00BF50FB" w:rsidRPr="008F14DE">
        <w:rPr>
          <w:rFonts w:ascii="Palatino Linotype" w:hAnsi="Palatino Linotype"/>
          <w:color w:val="auto"/>
          <w:sz w:val="22"/>
          <w:szCs w:val="22"/>
        </w:rPr>
        <w:t xml:space="preserve"> </w:t>
      </w:r>
      <w:r w:rsidR="006800DB">
        <w:rPr>
          <w:rFonts w:ascii="Palatino Linotype" w:hAnsi="Palatino Linotype"/>
          <w:color w:val="auto"/>
          <w:sz w:val="22"/>
          <w:szCs w:val="22"/>
        </w:rPr>
        <w:t>су све</w:t>
      </w:r>
      <w:r w:rsidRPr="008F14DE">
        <w:rPr>
          <w:rFonts w:ascii="Palatino Linotype" w:hAnsi="Palatino Linotype"/>
          <w:color w:val="auto"/>
          <w:sz w:val="22"/>
          <w:szCs w:val="22"/>
        </w:rPr>
        <w:t xml:space="preserve"> мајк</w:t>
      </w:r>
      <w:r w:rsidR="006800DB">
        <w:rPr>
          <w:rFonts w:ascii="Palatino Linotype" w:hAnsi="Palatino Linotype"/>
          <w:color w:val="auto"/>
          <w:sz w:val="22"/>
          <w:szCs w:val="22"/>
        </w:rPr>
        <w:t>е</w:t>
      </w:r>
      <w:r w:rsidRPr="008F14DE">
        <w:rPr>
          <w:rFonts w:ascii="Palatino Linotype" w:hAnsi="Palatino Linotype"/>
          <w:color w:val="auto"/>
          <w:sz w:val="22"/>
          <w:szCs w:val="22"/>
        </w:rPr>
        <w:t xml:space="preserve"> и </w:t>
      </w:r>
      <w:r w:rsidR="006800DB">
        <w:rPr>
          <w:rFonts w:ascii="Palatino Linotype" w:hAnsi="Palatino Linotype"/>
          <w:color w:val="auto"/>
          <w:sz w:val="22"/>
          <w:szCs w:val="22"/>
        </w:rPr>
        <w:t>бебе</w:t>
      </w:r>
      <w:r w:rsidRPr="008F14DE">
        <w:rPr>
          <w:rFonts w:ascii="Palatino Linotype" w:hAnsi="Palatino Linotype"/>
          <w:color w:val="auto"/>
          <w:sz w:val="22"/>
          <w:szCs w:val="22"/>
        </w:rPr>
        <w:t xml:space="preserve"> обухваћен</w:t>
      </w:r>
      <w:r w:rsidR="006800DB">
        <w:rPr>
          <w:rFonts w:ascii="Palatino Linotype" w:hAnsi="Palatino Linotype"/>
          <w:color w:val="auto"/>
          <w:sz w:val="22"/>
          <w:szCs w:val="22"/>
        </w:rPr>
        <w:t>е</w:t>
      </w:r>
      <w:r w:rsidRPr="008F14DE">
        <w:rPr>
          <w:rFonts w:ascii="Palatino Linotype" w:hAnsi="Palatino Linotype"/>
          <w:color w:val="auto"/>
          <w:sz w:val="22"/>
          <w:szCs w:val="22"/>
        </w:rPr>
        <w:t xml:space="preserve"> патронажним посетама </w:t>
      </w:r>
      <w:r w:rsidR="00B73D1C" w:rsidRPr="008F14DE">
        <w:rPr>
          <w:rFonts w:ascii="Palatino Linotype" w:hAnsi="Palatino Linotype"/>
          <w:color w:val="auto"/>
          <w:sz w:val="22"/>
          <w:szCs w:val="22"/>
        </w:rPr>
        <w:t xml:space="preserve">како </w:t>
      </w:r>
      <w:r w:rsidRPr="008F14DE">
        <w:rPr>
          <w:rFonts w:ascii="Palatino Linotype" w:hAnsi="Palatino Linotype"/>
          <w:color w:val="auto"/>
          <w:sz w:val="22"/>
          <w:szCs w:val="22"/>
        </w:rPr>
        <w:t xml:space="preserve">пренатално, </w:t>
      </w:r>
      <w:r w:rsidR="00B73D1C" w:rsidRPr="008F14DE">
        <w:rPr>
          <w:rFonts w:ascii="Palatino Linotype" w:hAnsi="Palatino Linotype"/>
          <w:color w:val="auto"/>
          <w:sz w:val="22"/>
          <w:szCs w:val="22"/>
        </w:rPr>
        <w:t xml:space="preserve">тако и </w:t>
      </w:r>
      <w:r w:rsidRPr="008F14DE">
        <w:rPr>
          <w:rFonts w:ascii="Palatino Linotype" w:hAnsi="Palatino Linotype"/>
          <w:color w:val="auto"/>
          <w:sz w:val="22"/>
          <w:szCs w:val="22"/>
        </w:rPr>
        <w:t xml:space="preserve">постнатално. Додатно, процењује се да је </w:t>
      </w:r>
      <w:r w:rsidR="00B73D1C" w:rsidRPr="008F14DE">
        <w:rPr>
          <w:rFonts w:ascii="Palatino Linotype" w:hAnsi="Palatino Linotype"/>
          <w:color w:val="auto"/>
          <w:sz w:val="22"/>
          <w:szCs w:val="22"/>
        </w:rPr>
        <w:t>95</w:t>
      </w:r>
      <w:r w:rsidRPr="008F14DE">
        <w:rPr>
          <w:rFonts w:ascii="Palatino Linotype" w:hAnsi="Palatino Linotype"/>
          <w:color w:val="auto"/>
          <w:sz w:val="22"/>
          <w:szCs w:val="22"/>
        </w:rPr>
        <w:t>% деце ромске националности вакцинисано у складу са националним календаром имунизације</w:t>
      </w:r>
      <w:r w:rsidR="00B73D1C" w:rsidRPr="008F14DE">
        <w:rPr>
          <w:rFonts w:ascii="Palatino Linotype" w:hAnsi="Palatino Linotype"/>
          <w:color w:val="auto"/>
          <w:sz w:val="22"/>
          <w:szCs w:val="22"/>
        </w:rPr>
        <w:t xml:space="preserve"> и да се </w:t>
      </w:r>
      <w:r w:rsidRPr="008F14DE">
        <w:rPr>
          <w:rFonts w:ascii="Palatino Linotype" w:hAnsi="Palatino Linotype"/>
          <w:color w:val="auto"/>
          <w:sz w:val="22"/>
          <w:szCs w:val="22"/>
        </w:rPr>
        <w:t>ова</w:t>
      </w:r>
      <w:r w:rsidR="00BF50FB" w:rsidRPr="008F14DE">
        <w:rPr>
          <w:rFonts w:ascii="Palatino Linotype" w:hAnsi="Palatino Linotype"/>
          <w:color w:val="auto"/>
          <w:sz w:val="22"/>
          <w:szCs w:val="22"/>
        </w:rPr>
        <w:t xml:space="preserve"> стопа</w:t>
      </w:r>
      <w:r w:rsidRPr="008F14DE">
        <w:rPr>
          <w:rFonts w:ascii="Palatino Linotype" w:hAnsi="Palatino Linotype"/>
          <w:color w:val="auto"/>
          <w:sz w:val="22"/>
          <w:szCs w:val="22"/>
        </w:rPr>
        <w:t xml:space="preserve"> </w:t>
      </w:r>
      <w:r w:rsidR="00B73D1C" w:rsidRPr="008F14DE">
        <w:rPr>
          <w:rFonts w:ascii="Palatino Linotype" w:hAnsi="Palatino Linotype"/>
          <w:color w:val="auto"/>
          <w:sz w:val="22"/>
          <w:szCs w:val="22"/>
        </w:rPr>
        <w:t>не разликује од стопе вакцинације остале деце у Вршцу (</w:t>
      </w:r>
      <w:r w:rsidRPr="008F14DE">
        <w:rPr>
          <w:rFonts w:ascii="Palatino Linotype" w:hAnsi="Palatino Linotype"/>
          <w:color w:val="auto"/>
          <w:sz w:val="22"/>
          <w:szCs w:val="22"/>
        </w:rPr>
        <w:t>95%</w:t>
      </w:r>
      <w:r w:rsidR="00B73D1C" w:rsidRPr="008F14DE">
        <w:rPr>
          <w:rFonts w:ascii="Palatino Linotype" w:hAnsi="Palatino Linotype"/>
          <w:color w:val="auto"/>
          <w:sz w:val="22"/>
          <w:szCs w:val="22"/>
        </w:rPr>
        <w:t>)</w:t>
      </w:r>
      <w:r w:rsidRPr="008F14DE">
        <w:rPr>
          <w:rFonts w:ascii="Palatino Linotype" w:hAnsi="Palatino Linotype"/>
          <w:color w:val="auto"/>
          <w:sz w:val="22"/>
          <w:szCs w:val="22"/>
        </w:rPr>
        <w:t xml:space="preserve">. Према проценама здравствених радника </w:t>
      </w:r>
      <w:r w:rsidR="00B73D1C" w:rsidRPr="008F14DE">
        <w:rPr>
          <w:rFonts w:ascii="Palatino Linotype" w:hAnsi="Palatino Linotype"/>
          <w:color w:val="auto"/>
          <w:sz w:val="22"/>
          <w:szCs w:val="22"/>
        </w:rPr>
        <w:t>око 7</w:t>
      </w:r>
      <w:r w:rsidRPr="008F14DE">
        <w:rPr>
          <w:rFonts w:ascii="Palatino Linotype" w:hAnsi="Palatino Linotype"/>
          <w:color w:val="auto"/>
          <w:sz w:val="22"/>
          <w:szCs w:val="22"/>
        </w:rPr>
        <w:t>0% деце ромске националности је обухваћено систематским прегл</w:t>
      </w:r>
      <w:r w:rsidR="00272274" w:rsidRPr="008F14DE">
        <w:rPr>
          <w:rFonts w:ascii="Palatino Linotype" w:hAnsi="Palatino Linotype"/>
          <w:color w:val="auto"/>
          <w:sz w:val="22"/>
          <w:szCs w:val="22"/>
        </w:rPr>
        <w:t>е</w:t>
      </w:r>
      <w:r w:rsidRPr="008F14DE">
        <w:rPr>
          <w:rFonts w:ascii="Palatino Linotype" w:hAnsi="Palatino Linotype"/>
          <w:color w:val="auto"/>
          <w:sz w:val="22"/>
          <w:szCs w:val="22"/>
        </w:rPr>
        <w:t>дима</w:t>
      </w:r>
      <w:r w:rsidR="00B73D1C" w:rsidRPr="008F14DE">
        <w:rPr>
          <w:rFonts w:ascii="Palatino Linotype" w:hAnsi="Palatino Linotype"/>
          <w:color w:val="auto"/>
          <w:sz w:val="22"/>
          <w:szCs w:val="22"/>
        </w:rPr>
        <w:t xml:space="preserve">. Свега око 10% родитеља и деце ромске националности   користи услуге </w:t>
      </w:r>
      <w:r w:rsidRPr="008F14DE">
        <w:rPr>
          <w:rFonts w:ascii="Palatino Linotype" w:hAnsi="Palatino Linotype"/>
          <w:color w:val="auto"/>
          <w:sz w:val="22"/>
          <w:szCs w:val="22"/>
        </w:rPr>
        <w:t>Развојно</w:t>
      </w:r>
      <w:r w:rsidR="00B73D1C" w:rsidRPr="008F14DE">
        <w:rPr>
          <w:rFonts w:ascii="Palatino Linotype" w:hAnsi="Palatino Linotype"/>
          <w:color w:val="auto"/>
          <w:sz w:val="22"/>
          <w:szCs w:val="22"/>
        </w:rPr>
        <w:t>г</w:t>
      </w:r>
      <w:r w:rsidRPr="008F14DE">
        <w:rPr>
          <w:rFonts w:ascii="Palatino Linotype" w:hAnsi="Palatino Linotype"/>
          <w:color w:val="auto"/>
          <w:sz w:val="22"/>
          <w:szCs w:val="22"/>
        </w:rPr>
        <w:t xml:space="preserve"> саветовалишт</w:t>
      </w:r>
      <w:r w:rsidR="00B73D1C" w:rsidRPr="008F14DE">
        <w:rPr>
          <w:rFonts w:ascii="Palatino Linotype" w:hAnsi="Palatino Linotype"/>
          <w:color w:val="auto"/>
          <w:sz w:val="22"/>
          <w:szCs w:val="22"/>
        </w:rPr>
        <w:t>а при Дому здравља, док око 40% Ромкиња и 10% Рома у</w:t>
      </w:r>
      <w:r w:rsidRPr="008F14DE">
        <w:rPr>
          <w:rFonts w:ascii="Palatino Linotype" w:hAnsi="Palatino Linotype"/>
          <w:color w:val="auto"/>
          <w:sz w:val="22"/>
          <w:szCs w:val="22"/>
        </w:rPr>
        <w:t xml:space="preserve"> </w:t>
      </w:r>
      <w:r w:rsidR="00B73D1C" w:rsidRPr="008F14DE">
        <w:rPr>
          <w:rFonts w:ascii="Palatino Linotype" w:hAnsi="Palatino Linotype"/>
          <w:color w:val="auto"/>
          <w:sz w:val="22"/>
          <w:szCs w:val="22"/>
        </w:rPr>
        <w:t>адолесцентском узрасту користи услуге</w:t>
      </w:r>
      <w:r w:rsidRPr="008F14DE">
        <w:rPr>
          <w:rFonts w:ascii="Palatino Linotype" w:hAnsi="Palatino Linotype"/>
          <w:color w:val="auto"/>
          <w:sz w:val="22"/>
          <w:szCs w:val="22"/>
        </w:rPr>
        <w:t xml:space="preserve"> Саветовалиште за младе</w:t>
      </w:r>
      <w:r w:rsidR="00B73D1C" w:rsidRPr="008F14DE">
        <w:rPr>
          <w:rFonts w:ascii="Palatino Linotype" w:hAnsi="Palatino Linotype"/>
          <w:color w:val="auto"/>
          <w:sz w:val="22"/>
          <w:szCs w:val="22"/>
        </w:rPr>
        <w:t xml:space="preserve">. </w:t>
      </w:r>
    </w:p>
    <w:p w14:paraId="04B302ED" w14:textId="2FD28C7B" w:rsidR="00BF50FB" w:rsidRPr="008F14DE" w:rsidRDefault="00BF50FB" w:rsidP="004E6469">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lastRenderedPageBreak/>
        <w:t xml:space="preserve">       </w:t>
      </w:r>
      <w:r w:rsidRPr="00D97F79">
        <w:rPr>
          <w:rFonts w:ascii="Palatino Linotype" w:hAnsi="Palatino Linotype"/>
          <w:color w:val="auto"/>
          <w:sz w:val="22"/>
          <w:szCs w:val="22"/>
        </w:rPr>
        <w:t>На нивоу града нису рађена званична истраживања о здравственом стању ромске популације, нити</w:t>
      </w:r>
      <w:r w:rsidRPr="008F14DE">
        <w:rPr>
          <w:rFonts w:ascii="Palatino Linotype" w:hAnsi="Palatino Linotype"/>
          <w:color w:val="auto"/>
          <w:sz w:val="22"/>
          <w:szCs w:val="22"/>
        </w:rPr>
        <w:t xml:space="preserve"> се о томе могу пронаћи подаци у здравственој евиденцији која се не води према етничкој припадности</w:t>
      </w:r>
      <w:r w:rsidR="007B3B5A" w:rsidRPr="008F14DE">
        <w:rPr>
          <w:rFonts w:ascii="Palatino Linotype" w:hAnsi="Palatino Linotype"/>
          <w:color w:val="auto"/>
          <w:sz w:val="22"/>
          <w:szCs w:val="22"/>
        </w:rPr>
        <w:t xml:space="preserve"> пацијената</w:t>
      </w:r>
      <w:r w:rsidRPr="008F14DE">
        <w:rPr>
          <w:rFonts w:ascii="Palatino Linotype" w:hAnsi="Palatino Linotype"/>
          <w:color w:val="auto"/>
          <w:sz w:val="22"/>
          <w:szCs w:val="22"/>
        </w:rPr>
        <w:t>. За добијање потпуније слике се</w:t>
      </w:r>
      <w:r w:rsidR="00B73D1C" w:rsidRPr="008F14DE">
        <w:rPr>
          <w:rFonts w:ascii="Palatino Linotype" w:hAnsi="Palatino Linotype"/>
          <w:color w:val="auto"/>
          <w:sz w:val="22"/>
          <w:szCs w:val="22"/>
        </w:rPr>
        <w:t xml:space="preserve"> можемо ослонити на истраживана рађена на националном нивоу</w:t>
      </w:r>
      <w:r w:rsidR="00B73D1C" w:rsidRPr="008F14DE">
        <w:rPr>
          <w:rStyle w:val="FootnoteReference"/>
          <w:rFonts w:ascii="Palatino Linotype" w:hAnsi="Palatino Linotype"/>
          <w:color w:val="auto"/>
          <w:sz w:val="22"/>
          <w:szCs w:val="22"/>
        </w:rPr>
        <w:footnoteReference w:id="5"/>
      </w:r>
      <w:r w:rsidR="00B73D1C" w:rsidRPr="008F14DE">
        <w:t xml:space="preserve"> </w:t>
      </w:r>
      <w:r w:rsidR="00B73D1C" w:rsidRPr="008F14DE">
        <w:rPr>
          <w:rFonts w:ascii="Palatino Linotype" w:hAnsi="Palatino Linotype"/>
          <w:color w:val="auto"/>
          <w:sz w:val="22"/>
          <w:szCs w:val="22"/>
        </w:rPr>
        <w:t xml:space="preserve">која као негативне факторе који утичу на здравље </w:t>
      </w:r>
      <w:r w:rsidR="00D93ACB" w:rsidRPr="008F14DE">
        <w:rPr>
          <w:rFonts w:ascii="Palatino Linotype" w:hAnsi="Palatino Linotype"/>
          <w:color w:val="auto"/>
          <w:sz w:val="22"/>
          <w:szCs w:val="22"/>
        </w:rPr>
        <w:t>Рома</w:t>
      </w:r>
      <w:r w:rsidR="00B73D1C" w:rsidRPr="008F14DE">
        <w:rPr>
          <w:rFonts w:ascii="Palatino Linotype" w:hAnsi="Palatino Linotype"/>
          <w:color w:val="auto"/>
          <w:sz w:val="22"/>
          <w:szCs w:val="22"/>
        </w:rPr>
        <w:t xml:space="preserve"> наводе: сиромаштво, лоше животне услове, друштвену искљученост и смањену доступност здравствене заштите. То пре свега утиче на повећану смртност деце. Сиромаштво је око 6 пута распрострањеније и чак 10 пута дубље у ромској него у општој популацији. Све ово указује на неопходност предузимања активности на повећању знања и информисања о правима на здравствену заштиту, о здрављу и здравим стиловима живота у ромској популацији са посебним акцентом на унапређење здравствене заштите деце и жена у репродуктивном периоду.</w:t>
      </w:r>
    </w:p>
    <w:p w14:paraId="61C5DAAD" w14:textId="2E854A72" w:rsidR="00D93ACB" w:rsidRDefault="007B3B5A" w:rsidP="00236980">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D93ACB" w:rsidRPr="001031E3">
        <w:rPr>
          <w:rFonts w:ascii="Palatino Linotype" w:hAnsi="Palatino Linotype"/>
          <w:color w:val="auto"/>
          <w:sz w:val="22"/>
          <w:szCs w:val="22"/>
        </w:rPr>
        <w:t xml:space="preserve">У оквиру годишњих  оперативних планова Мобилног тима за 2021. и 2022. годину реализована је активност набавке и поделе хигијенских пакета за негу беба и породиља у износу од 200.000 РСД на годишњем нивоу. </w:t>
      </w:r>
      <w:r w:rsidR="002B1CFA" w:rsidRPr="001031E3">
        <w:rPr>
          <w:rFonts w:ascii="Palatino Linotype" w:hAnsi="Palatino Linotype"/>
          <w:color w:val="auto"/>
          <w:sz w:val="22"/>
          <w:szCs w:val="22"/>
        </w:rPr>
        <w:t xml:space="preserve">Након тога је активност постала континуирана и </w:t>
      </w:r>
      <w:r w:rsidR="00D93ACB" w:rsidRPr="001031E3">
        <w:rPr>
          <w:rFonts w:ascii="Palatino Linotype" w:hAnsi="Palatino Linotype"/>
          <w:color w:val="auto"/>
          <w:sz w:val="22"/>
          <w:szCs w:val="22"/>
        </w:rPr>
        <w:t xml:space="preserve">спроводи у сарадњи са Патронажном службом ДЗ која посећује </w:t>
      </w:r>
      <w:r w:rsidR="002B1CFA" w:rsidRPr="001031E3">
        <w:rPr>
          <w:rFonts w:ascii="Palatino Linotype" w:hAnsi="Palatino Linotype"/>
          <w:color w:val="auto"/>
          <w:sz w:val="22"/>
          <w:szCs w:val="22"/>
        </w:rPr>
        <w:t xml:space="preserve">мајку и </w:t>
      </w:r>
      <w:r w:rsidR="00D93ACB" w:rsidRPr="001031E3">
        <w:rPr>
          <w:rFonts w:ascii="Palatino Linotype" w:hAnsi="Palatino Linotype"/>
          <w:color w:val="auto"/>
          <w:sz w:val="22"/>
          <w:szCs w:val="22"/>
        </w:rPr>
        <w:t>новорођенче</w:t>
      </w:r>
      <w:r w:rsidR="002B1CFA" w:rsidRPr="001031E3">
        <w:rPr>
          <w:rFonts w:ascii="Palatino Linotype" w:hAnsi="Palatino Linotype"/>
          <w:color w:val="auto"/>
          <w:sz w:val="22"/>
          <w:szCs w:val="22"/>
        </w:rPr>
        <w:t xml:space="preserve"> </w:t>
      </w:r>
      <w:r w:rsidR="00D93ACB" w:rsidRPr="001031E3">
        <w:rPr>
          <w:rFonts w:ascii="Palatino Linotype" w:hAnsi="Palatino Linotype"/>
          <w:color w:val="auto"/>
          <w:sz w:val="22"/>
          <w:szCs w:val="22"/>
        </w:rPr>
        <w:t>и</w:t>
      </w:r>
      <w:r w:rsidR="002B1CFA" w:rsidRPr="001031E3">
        <w:rPr>
          <w:rFonts w:ascii="Palatino Linotype" w:hAnsi="Palatino Linotype"/>
          <w:color w:val="auto"/>
          <w:sz w:val="22"/>
          <w:szCs w:val="22"/>
        </w:rPr>
        <w:t xml:space="preserve"> </w:t>
      </w:r>
      <w:r w:rsidR="00D93ACB" w:rsidRPr="001031E3">
        <w:rPr>
          <w:rFonts w:ascii="Palatino Linotype" w:hAnsi="Palatino Linotype"/>
          <w:color w:val="auto"/>
          <w:sz w:val="22"/>
          <w:szCs w:val="22"/>
        </w:rPr>
        <w:t>пружа негу и подршку у првим данима живота бебе</w:t>
      </w:r>
      <w:r w:rsidR="002B1CFA" w:rsidRPr="001031E3">
        <w:rPr>
          <w:rFonts w:ascii="Palatino Linotype" w:hAnsi="Palatino Linotype"/>
          <w:color w:val="auto"/>
          <w:sz w:val="22"/>
          <w:szCs w:val="22"/>
        </w:rPr>
        <w:t>.</w:t>
      </w:r>
      <w:r w:rsidR="00D93ACB" w:rsidRPr="001031E3">
        <w:rPr>
          <w:rFonts w:ascii="Palatino Linotype" w:hAnsi="Palatino Linotype"/>
          <w:color w:val="auto"/>
          <w:sz w:val="22"/>
          <w:szCs w:val="22"/>
        </w:rPr>
        <w:t xml:space="preserve"> </w:t>
      </w:r>
      <w:r w:rsidR="002B1CFA" w:rsidRPr="001031E3">
        <w:rPr>
          <w:rFonts w:ascii="Palatino Linotype" w:hAnsi="Palatino Linotype"/>
          <w:color w:val="auto"/>
          <w:sz w:val="22"/>
          <w:szCs w:val="22"/>
        </w:rPr>
        <w:t>С</w:t>
      </w:r>
      <w:r w:rsidR="00D93ACB" w:rsidRPr="001031E3">
        <w:rPr>
          <w:rFonts w:ascii="Palatino Linotype" w:hAnsi="Palatino Linotype"/>
          <w:color w:val="auto"/>
          <w:sz w:val="22"/>
          <w:szCs w:val="22"/>
        </w:rPr>
        <w:t>а</w:t>
      </w:r>
      <w:r w:rsidR="002B1CFA" w:rsidRPr="001031E3">
        <w:rPr>
          <w:rFonts w:ascii="Palatino Linotype" w:hAnsi="Palatino Linotype"/>
          <w:color w:val="auto"/>
          <w:sz w:val="22"/>
          <w:szCs w:val="22"/>
        </w:rPr>
        <w:t>д</w:t>
      </w:r>
      <w:r w:rsidR="00D93ACB" w:rsidRPr="001031E3">
        <w:rPr>
          <w:rFonts w:ascii="Palatino Linotype" w:hAnsi="Palatino Linotype"/>
          <w:color w:val="auto"/>
          <w:sz w:val="22"/>
          <w:szCs w:val="22"/>
        </w:rPr>
        <w:t>ржај хигијенског пакета је прилагођен основним потребама бебе (прибор за</w:t>
      </w:r>
      <w:r w:rsidR="00D93ACB" w:rsidRPr="008F14DE">
        <w:rPr>
          <w:rFonts w:ascii="Palatino Linotype" w:hAnsi="Palatino Linotype"/>
          <w:color w:val="auto"/>
          <w:sz w:val="22"/>
          <w:szCs w:val="22"/>
        </w:rPr>
        <w:t xml:space="preserve"> повијање пупка, крема, флашица, памперс).</w:t>
      </w:r>
    </w:p>
    <w:p w14:paraId="53D9FF4C" w14:textId="77777777" w:rsidR="006800DB" w:rsidRPr="008F14DE" w:rsidRDefault="006800DB" w:rsidP="006800DB">
      <w:pPr>
        <w:autoSpaceDE w:val="0"/>
        <w:autoSpaceDN w:val="0"/>
        <w:adjustRightInd w:val="0"/>
        <w:spacing w:before="0" w:line="240" w:lineRule="auto"/>
        <w:jc w:val="both"/>
        <w:rPr>
          <w:rFonts w:ascii="Palatino Linotype" w:hAnsi="Palatino Linotype" w:cs="Arial"/>
          <w:color w:val="auto"/>
          <w:sz w:val="22"/>
          <w:szCs w:val="22"/>
          <w14:ligatures w14:val="standardContextual"/>
        </w:rPr>
      </w:pPr>
      <w:bookmarkStart w:id="45" w:name="_Hlk215767599"/>
    </w:p>
    <w:p w14:paraId="6D23F307" w14:textId="22B9D324" w:rsidR="006800DB" w:rsidRPr="006158DE" w:rsidRDefault="006800DB" w:rsidP="006800DB">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cs="Arial"/>
          <w:bCs/>
          <w:color w:val="auto"/>
          <w:sz w:val="22"/>
          <w:szCs w:val="22"/>
          <w14:ligatures w14:val="standardContextual"/>
        </w:rPr>
      </w:pPr>
      <w:r w:rsidRPr="0031046B">
        <w:rPr>
          <w:rFonts w:ascii="Palatino Linotype" w:hAnsi="Palatino Linotype" w:cs="Arial"/>
          <w:b/>
          <w:color w:val="auto"/>
          <w:sz w:val="22"/>
          <w:szCs w:val="22"/>
          <w14:ligatures w14:val="standardContextual"/>
        </w:rPr>
        <w:t>На фокус групи са предствницима ромске заједнице</w:t>
      </w:r>
      <w:r w:rsidRPr="0031046B">
        <w:rPr>
          <w:rFonts w:ascii="Palatino Linotype" w:hAnsi="Palatino Linotype" w:cs="Arial"/>
          <w:bCs/>
          <w:color w:val="auto"/>
          <w:sz w:val="22"/>
          <w:szCs w:val="22"/>
          <w14:ligatures w14:val="standardContextual"/>
        </w:rPr>
        <w:t xml:space="preserve"> </w:t>
      </w:r>
      <w:r>
        <w:rPr>
          <w:rFonts w:ascii="Palatino Linotype" w:hAnsi="Palatino Linotype" w:cs="Arial"/>
          <w:bCs/>
          <w:color w:val="auto"/>
          <w:sz w:val="22"/>
          <w:szCs w:val="22"/>
          <w14:ligatures w14:val="standardContextual"/>
        </w:rPr>
        <w:t>потврђени су претходни налази у области здравствене заштите ромске популације у Вршцу. Сви учесници фокус групе су имали здравствену књижицу, наводе да су з</w:t>
      </w:r>
      <w:r w:rsidRPr="006800DB">
        <w:rPr>
          <w:rFonts w:ascii="Palatino Linotype" w:hAnsi="Palatino Linotype" w:cs="Arial"/>
          <w:bCs/>
          <w:color w:val="auto"/>
          <w:sz w:val="22"/>
          <w:szCs w:val="22"/>
          <w:lang w:val="en-GB"/>
          <w14:ligatures w14:val="standardContextual"/>
        </w:rPr>
        <w:t>дравствене установе добро опремљене</w:t>
      </w:r>
      <w:r>
        <w:rPr>
          <w:rFonts w:ascii="Palatino Linotype" w:hAnsi="Palatino Linotype" w:cs="Arial"/>
          <w:bCs/>
          <w:color w:val="auto"/>
          <w:sz w:val="22"/>
          <w:szCs w:val="22"/>
          <w14:ligatures w14:val="standardContextual"/>
        </w:rPr>
        <w:t xml:space="preserve"> и да у њима ради </w:t>
      </w:r>
      <w:r w:rsidRPr="006800DB">
        <w:rPr>
          <w:rFonts w:ascii="Palatino Linotype" w:hAnsi="Palatino Linotype" w:cs="Arial"/>
          <w:bCs/>
          <w:color w:val="auto"/>
          <w:sz w:val="22"/>
          <w:szCs w:val="22"/>
          <w:lang w:val="en-GB"/>
          <w14:ligatures w14:val="standardContextual"/>
        </w:rPr>
        <w:t>стручан и љубазан</w:t>
      </w:r>
      <w:r>
        <w:rPr>
          <w:rFonts w:ascii="Palatino Linotype" w:hAnsi="Palatino Linotype" w:cs="Arial"/>
          <w:bCs/>
          <w:color w:val="auto"/>
          <w:sz w:val="22"/>
          <w:szCs w:val="22"/>
          <w14:ligatures w14:val="standardContextual"/>
        </w:rPr>
        <w:t xml:space="preserve">, да је добра </w:t>
      </w:r>
      <w:r w:rsidRPr="006800DB">
        <w:rPr>
          <w:rFonts w:ascii="Palatino Linotype" w:hAnsi="Palatino Linotype" w:cs="Arial"/>
          <w:bCs/>
          <w:color w:val="auto"/>
          <w:sz w:val="22"/>
          <w:szCs w:val="22"/>
          <w:lang w:val="en-GB"/>
          <w14:ligatures w14:val="standardContextual"/>
        </w:rPr>
        <w:t xml:space="preserve">сарадња са педијатрима, патронажом </w:t>
      </w:r>
      <w:r>
        <w:rPr>
          <w:rFonts w:ascii="Palatino Linotype" w:hAnsi="Palatino Linotype" w:cs="Arial"/>
          <w:bCs/>
          <w:color w:val="auto"/>
          <w:sz w:val="22"/>
          <w:szCs w:val="22"/>
          <w14:ligatures w14:val="standardContextual"/>
        </w:rPr>
        <w:t xml:space="preserve">службом </w:t>
      </w:r>
      <w:r w:rsidRPr="006800DB">
        <w:rPr>
          <w:rFonts w:ascii="Palatino Linotype" w:hAnsi="Palatino Linotype" w:cs="Arial"/>
          <w:bCs/>
          <w:color w:val="auto"/>
          <w:sz w:val="22"/>
          <w:szCs w:val="22"/>
          <w:lang w:val="en-GB"/>
          <w14:ligatures w14:val="standardContextual"/>
        </w:rPr>
        <w:t xml:space="preserve">и </w:t>
      </w:r>
      <w:r>
        <w:rPr>
          <w:rFonts w:ascii="Palatino Linotype" w:hAnsi="Palatino Linotype" w:cs="Arial"/>
          <w:bCs/>
          <w:color w:val="auto"/>
          <w:sz w:val="22"/>
          <w:szCs w:val="22"/>
          <w14:ligatures w14:val="standardContextual"/>
        </w:rPr>
        <w:t xml:space="preserve">координаторком за ромска питања, као и да </w:t>
      </w:r>
      <w:r w:rsidRPr="006800DB">
        <w:rPr>
          <w:rFonts w:ascii="Palatino Linotype" w:hAnsi="Palatino Linotype" w:cs="Arial"/>
          <w:bCs/>
          <w:color w:val="auto"/>
          <w:sz w:val="22"/>
          <w:szCs w:val="22"/>
          <w:lang w:val="en-GB"/>
          <w14:ligatures w14:val="standardContextual"/>
        </w:rPr>
        <w:t>дискриминација</w:t>
      </w:r>
      <w:r>
        <w:rPr>
          <w:rFonts w:ascii="Palatino Linotype" w:hAnsi="Palatino Linotype" w:cs="Arial"/>
          <w:bCs/>
          <w:color w:val="auto"/>
          <w:sz w:val="22"/>
          <w:szCs w:val="22"/>
          <w14:ligatures w14:val="standardContextual"/>
        </w:rPr>
        <w:t xml:space="preserve"> у области здравствене заштите</w:t>
      </w:r>
      <w:r w:rsidRPr="006800DB">
        <w:rPr>
          <w:rFonts w:ascii="Palatino Linotype" w:hAnsi="Palatino Linotype" w:cs="Arial"/>
          <w:bCs/>
          <w:color w:val="auto"/>
          <w:sz w:val="22"/>
          <w:szCs w:val="22"/>
          <w:lang w:val="en-GB"/>
          <w14:ligatures w14:val="standardContextual"/>
        </w:rPr>
        <w:t xml:space="preserve"> није уочена.</w:t>
      </w:r>
      <w:r w:rsidR="006158DE" w:rsidRPr="006158DE">
        <w:t xml:space="preserve"> </w:t>
      </w:r>
      <w:r w:rsidR="006158DE">
        <w:rPr>
          <w:rFonts w:ascii="Palatino Linotype" w:hAnsi="Palatino Linotype" w:cs="Arial"/>
          <w:bCs/>
          <w:color w:val="auto"/>
          <w:sz w:val="22"/>
          <w:szCs w:val="22"/>
          <w14:ligatures w14:val="standardContextual"/>
        </w:rPr>
        <w:t xml:space="preserve">Такође, истакнуто је </w:t>
      </w:r>
      <w:r w:rsidR="006158DE" w:rsidRPr="006158DE">
        <w:rPr>
          <w:rFonts w:ascii="Palatino Linotype" w:hAnsi="Palatino Linotype" w:cs="Arial"/>
          <w:bCs/>
          <w:color w:val="auto"/>
          <w:sz w:val="22"/>
          <w:szCs w:val="22"/>
          <w:lang w:val="en-GB"/>
          <w14:ligatures w14:val="standardContextual"/>
        </w:rPr>
        <w:t>да мали број жена  редовно ид</w:t>
      </w:r>
      <w:r w:rsidR="006158DE">
        <w:rPr>
          <w:rFonts w:ascii="Palatino Linotype" w:hAnsi="Palatino Linotype" w:cs="Arial"/>
          <w:bCs/>
          <w:color w:val="auto"/>
          <w:sz w:val="22"/>
          <w:szCs w:val="22"/>
          <w14:ligatures w14:val="standardContextual"/>
        </w:rPr>
        <w:t>е</w:t>
      </w:r>
      <w:r w:rsidR="006158DE" w:rsidRPr="006158DE">
        <w:rPr>
          <w:rFonts w:ascii="Palatino Linotype" w:hAnsi="Palatino Linotype" w:cs="Arial"/>
          <w:bCs/>
          <w:color w:val="auto"/>
          <w:sz w:val="22"/>
          <w:szCs w:val="22"/>
          <w:lang w:val="en-GB"/>
          <w14:ligatures w14:val="standardContextual"/>
        </w:rPr>
        <w:t xml:space="preserve"> на контроле</w:t>
      </w:r>
      <w:r w:rsidR="006158DE">
        <w:rPr>
          <w:rFonts w:ascii="Palatino Linotype" w:hAnsi="Palatino Linotype" w:cs="Arial"/>
          <w:bCs/>
          <w:color w:val="auto"/>
          <w:sz w:val="22"/>
          <w:szCs w:val="22"/>
          <w14:ligatures w14:val="standardContextual"/>
        </w:rPr>
        <w:t xml:space="preserve"> код гинеколога, као и да се деца </w:t>
      </w:r>
      <w:r w:rsidR="006158DE" w:rsidRPr="006158DE">
        <w:rPr>
          <w:rFonts w:ascii="Palatino Linotype" w:hAnsi="Palatino Linotype" w:cs="Arial"/>
          <w:bCs/>
          <w:color w:val="auto"/>
          <w:sz w:val="22"/>
          <w:szCs w:val="22"/>
          <w:lang w:val="en-GB"/>
          <w14:ligatures w14:val="standardContextual"/>
        </w:rPr>
        <w:t>касно укључ</w:t>
      </w:r>
      <w:r w:rsidR="006158DE">
        <w:rPr>
          <w:rFonts w:ascii="Palatino Linotype" w:hAnsi="Palatino Linotype" w:cs="Arial"/>
          <w:bCs/>
          <w:color w:val="auto"/>
          <w:sz w:val="22"/>
          <w:szCs w:val="22"/>
          <w14:ligatures w14:val="standardContextual"/>
        </w:rPr>
        <w:t xml:space="preserve">ују у третмане код </w:t>
      </w:r>
      <w:r w:rsidR="006158DE" w:rsidRPr="006158DE">
        <w:rPr>
          <w:rFonts w:ascii="Palatino Linotype" w:hAnsi="Palatino Linotype" w:cs="Arial"/>
          <w:bCs/>
          <w:color w:val="auto"/>
          <w:sz w:val="22"/>
          <w:szCs w:val="22"/>
          <w:lang w:val="en-GB"/>
          <w14:ligatures w14:val="standardContextual"/>
        </w:rPr>
        <w:t>логопеда</w:t>
      </w:r>
      <w:r w:rsidR="006158DE">
        <w:rPr>
          <w:rFonts w:ascii="Palatino Linotype" w:hAnsi="Palatino Linotype" w:cs="Arial"/>
          <w:bCs/>
          <w:color w:val="auto"/>
          <w:sz w:val="22"/>
          <w:szCs w:val="22"/>
          <w14:ligatures w14:val="standardContextual"/>
        </w:rPr>
        <w:t xml:space="preserve">/дефектолога и да је </w:t>
      </w:r>
      <w:r w:rsidR="006158DE" w:rsidRPr="006158DE">
        <w:rPr>
          <w:rFonts w:ascii="Palatino Linotype" w:hAnsi="Palatino Linotype" w:cs="Arial"/>
          <w:bCs/>
          <w:color w:val="auto"/>
          <w:sz w:val="22"/>
          <w:szCs w:val="22"/>
          <w:lang w:val="en-GB"/>
          <w14:ligatures w14:val="standardContextual"/>
        </w:rPr>
        <w:t xml:space="preserve">ограничена доступност појединих специјалистичких прегледа (нпр. штитна жлезда), </w:t>
      </w:r>
      <w:r w:rsidR="006158DE">
        <w:rPr>
          <w:rFonts w:ascii="Palatino Linotype" w:hAnsi="Palatino Linotype" w:cs="Arial"/>
          <w:bCs/>
          <w:color w:val="auto"/>
          <w:sz w:val="22"/>
          <w:szCs w:val="22"/>
          <w14:ligatures w14:val="standardContextual"/>
        </w:rPr>
        <w:t>због чега су приморани да</w:t>
      </w:r>
      <w:r w:rsidR="006158DE" w:rsidRPr="006158DE">
        <w:rPr>
          <w:rFonts w:ascii="Palatino Linotype" w:hAnsi="Palatino Linotype" w:cs="Arial"/>
          <w:bCs/>
          <w:color w:val="auto"/>
          <w:sz w:val="22"/>
          <w:szCs w:val="22"/>
          <w:lang w:val="en-GB"/>
          <w14:ligatures w14:val="standardContextual"/>
        </w:rPr>
        <w:t xml:space="preserve"> одлазе код приватника</w:t>
      </w:r>
      <w:r w:rsidR="006158DE">
        <w:rPr>
          <w:rFonts w:ascii="Palatino Linotype" w:hAnsi="Palatino Linotype" w:cs="Arial"/>
          <w:bCs/>
          <w:color w:val="auto"/>
          <w:sz w:val="22"/>
          <w:szCs w:val="22"/>
          <w14:ligatures w14:val="standardContextual"/>
        </w:rPr>
        <w:t>.</w:t>
      </w:r>
    </w:p>
    <w:p w14:paraId="332B65D5" w14:textId="77777777" w:rsidR="006800DB" w:rsidRDefault="006800DB" w:rsidP="00A76606">
      <w:pPr>
        <w:pStyle w:val="Heading2"/>
        <w:rPr>
          <w:rFonts w:ascii="Palatino Linotype" w:hAnsi="Palatino Linotype"/>
          <w:b/>
          <w:bCs/>
          <w:color w:val="776E51" w:themeColor="accent6" w:themeShade="BF"/>
          <w:lang w:val="sr-Cyrl-RS"/>
        </w:rPr>
      </w:pPr>
      <w:bookmarkStart w:id="46" w:name="_Toc185181925"/>
    </w:p>
    <w:p w14:paraId="066D68A9" w14:textId="77777777" w:rsidR="006158DE" w:rsidRDefault="006158DE" w:rsidP="006158DE">
      <w:pPr>
        <w:rPr>
          <w:lang w:eastAsia="en-US"/>
        </w:rPr>
      </w:pPr>
    </w:p>
    <w:bookmarkEnd w:id="45"/>
    <w:p w14:paraId="074BEA48" w14:textId="77777777" w:rsidR="006158DE" w:rsidRDefault="006158DE" w:rsidP="006158DE">
      <w:pPr>
        <w:rPr>
          <w:lang w:eastAsia="en-US"/>
        </w:rPr>
      </w:pPr>
    </w:p>
    <w:p w14:paraId="4BA0DB23" w14:textId="77777777" w:rsidR="006158DE" w:rsidRPr="006158DE" w:rsidRDefault="006158DE" w:rsidP="006158DE">
      <w:pPr>
        <w:rPr>
          <w:lang w:eastAsia="en-US"/>
        </w:rPr>
      </w:pPr>
    </w:p>
    <w:p w14:paraId="4FD84556" w14:textId="2F783F91" w:rsidR="007B3B5A" w:rsidRPr="008F14DE" w:rsidRDefault="007B3B5A" w:rsidP="00A76606">
      <w:pPr>
        <w:pStyle w:val="Heading2"/>
        <w:rPr>
          <w:rFonts w:ascii="Palatino Linotype" w:hAnsi="Palatino Linotype"/>
          <w:b/>
          <w:bCs/>
          <w:color w:val="776E51" w:themeColor="accent6" w:themeShade="BF"/>
          <w:lang w:val="sr-Cyrl-RS"/>
        </w:rPr>
      </w:pPr>
      <w:r w:rsidRPr="008F14DE">
        <w:rPr>
          <w:rFonts w:ascii="Palatino Linotype" w:hAnsi="Palatino Linotype"/>
          <w:b/>
          <w:bCs/>
          <w:color w:val="776E51" w:themeColor="accent6" w:themeShade="BF"/>
          <w:lang w:val="sr-Cyrl-RS"/>
        </w:rPr>
        <w:lastRenderedPageBreak/>
        <w:t>3.5.1 SWOT анализа у области здравствене заштите</w:t>
      </w:r>
      <w:bookmarkStart w:id="47" w:name="_Hlk181110843"/>
      <w:bookmarkEnd w:id="46"/>
    </w:p>
    <w:p w14:paraId="06DF8659" w14:textId="77777777" w:rsidR="00A76606" w:rsidRPr="008F14DE" w:rsidRDefault="00A76606" w:rsidP="00A76606">
      <w:pPr>
        <w:rPr>
          <w:lang w:eastAsia="en-US"/>
        </w:rPr>
      </w:pPr>
    </w:p>
    <w:tbl>
      <w:tblPr>
        <w:tblStyle w:val="TableGrid"/>
        <w:tblW w:w="9017" w:type="dxa"/>
        <w:tblInd w:w="-5" w:type="dxa"/>
        <w:tblLook w:val="04A0" w:firstRow="1" w:lastRow="0" w:firstColumn="1" w:lastColumn="0" w:noHBand="0" w:noVBand="1"/>
      </w:tblPr>
      <w:tblGrid>
        <w:gridCol w:w="3969"/>
        <w:gridCol w:w="5048"/>
      </w:tblGrid>
      <w:tr w:rsidR="007B3B5A" w:rsidRPr="008F14DE" w14:paraId="02C6313D" w14:textId="77777777" w:rsidTr="00ED5CD6">
        <w:trPr>
          <w:trHeight w:val="193"/>
        </w:trPr>
        <w:tc>
          <w:tcPr>
            <w:tcW w:w="3969" w:type="dxa"/>
            <w:shd w:val="clear" w:color="auto" w:fill="776E51" w:themeFill="accent6" w:themeFillShade="BF"/>
          </w:tcPr>
          <w:p w14:paraId="36E8E4C9" w14:textId="77777777" w:rsidR="007B3B5A" w:rsidRPr="008F14DE" w:rsidRDefault="007B3B5A"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СНАГЕ</w:t>
            </w:r>
          </w:p>
        </w:tc>
        <w:tc>
          <w:tcPr>
            <w:tcW w:w="5048" w:type="dxa"/>
            <w:shd w:val="clear" w:color="auto" w:fill="776E51" w:themeFill="accent6" w:themeFillShade="BF"/>
          </w:tcPr>
          <w:p w14:paraId="1F9DC61E" w14:textId="77777777" w:rsidR="007B3B5A" w:rsidRPr="008F14DE" w:rsidRDefault="007B3B5A"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6158DE" w:rsidRPr="008F14DE" w14:paraId="3010C18B" w14:textId="77777777" w:rsidTr="00ED5CD6">
        <w:trPr>
          <w:trHeight w:val="1125"/>
        </w:trPr>
        <w:tc>
          <w:tcPr>
            <w:tcW w:w="3969" w:type="dxa"/>
          </w:tcPr>
          <w:p w14:paraId="6F972790" w14:textId="5D4AA394" w:rsidR="006158DE" w:rsidRPr="006158DE" w:rsidRDefault="006158DE" w:rsidP="006158DE">
            <w:pPr>
              <w:rPr>
                <w:rFonts w:ascii="Palatino Linotype" w:hAnsi="Palatino Linotype"/>
                <w:color w:val="auto"/>
              </w:rPr>
            </w:pPr>
          </w:p>
          <w:p w14:paraId="78C9DC4D" w14:textId="270F47E8" w:rsidR="00603926" w:rsidRDefault="00603926">
            <w:pPr>
              <w:pStyle w:val="ListParagraph"/>
              <w:numPr>
                <w:ilvl w:val="0"/>
                <w:numId w:val="20"/>
              </w:numPr>
              <w:spacing w:before="0"/>
              <w:rPr>
                <w:rFonts w:ascii="Palatino Linotype" w:hAnsi="Palatino Linotype"/>
                <w:color w:val="auto"/>
              </w:rPr>
            </w:pPr>
            <w:r>
              <w:rPr>
                <w:rFonts w:ascii="Palatino Linotype" w:hAnsi="Palatino Linotype"/>
                <w:color w:val="auto"/>
              </w:rPr>
              <w:t>Усвојен План јавног здравља</w:t>
            </w:r>
          </w:p>
          <w:p w14:paraId="18B66EDA" w14:textId="291A80BF" w:rsidR="006158DE" w:rsidRPr="006158DE" w:rsidRDefault="006158DE">
            <w:pPr>
              <w:pStyle w:val="ListParagraph"/>
              <w:numPr>
                <w:ilvl w:val="0"/>
                <w:numId w:val="20"/>
              </w:numPr>
              <w:spacing w:before="0"/>
              <w:rPr>
                <w:rFonts w:ascii="Palatino Linotype" w:hAnsi="Palatino Linotype"/>
                <w:color w:val="auto"/>
              </w:rPr>
            </w:pPr>
            <w:r w:rsidRPr="006158DE">
              <w:rPr>
                <w:rFonts w:ascii="Palatino Linotype" w:hAnsi="Palatino Linotype"/>
                <w:color w:val="auto"/>
              </w:rPr>
              <w:t>Д</w:t>
            </w:r>
            <w:r>
              <w:rPr>
                <w:rFonts w:ascii="Palatino Linotype" w:hAnsi="Palatino Linotype"/>
                <w:color w:val="auto"/>
              </w:rPr>
              <w:t>обра д</w:t>
            </w:r>
            <w:r w:rsidRPr="006158DE">
              <w:rPr>
                <w:rFonts w:ascii="Palatino Linotype" w:hAnsi="Palatino Linotype"/>
                <w:color w:val="auto"/>
              </w:rPr>
              <w:t xml:space="preserve">оступност здравствене заштите </w:t>
            </w:r>
          </w:p>
          <w:p w14:paraId="59475910" w14:textId="77777777" w:rsidR="006158DE" w:rsidRPr="006158DE" w:rsidRDefault="006158DE">
            <w:pPr>
              <w:pStyle w:val="ListParagraph"/>
              <w:numPr>
                <w:ilvl w:val="0"/>
                <w:numId w:val="20"/>
              </w:numPr>
              <w:spacing w:before="0"/>
              <w:rPr>
                <w:rFonts w:ascii="Palatino Linotype" w:hAnsi="Palatino Linotype"/>
                <w:color w:val="auto"/>
              </w:rPr>
            </w:pPr>
            <w:r w:rsidRPr="006158DE">
              <w:rPr>
                <w:rFonts w:ascii="Palatino Linotype" w:hAnsi="Palatino Linotype"/>
                <w:color w:val="auto"/>
              </w:rPr>
              <w:t xml:space="preserve">Стручни кадар у здравственим установама </w:t>
            </w:r>
          </w:p>
          <w:p w14:paraId="4808E7EE" w14:textId="68831143" w:rsidR="006158DE" w:rsidRPr="006158DE" w:rsidRDefault="006158DE">
            <w:pPr>
              <w:pStyle w:val="ListParagraph"/>
              <w:numPr>
                <w:ilvl w:val="0"/>
                <w:numId w:val="20"/>
              </w:numPr>
              <w:spacing w:before="0"/>
              <w:rPr>
                <w:rFonts w:ascii="Palatino Linotype" w:hAnsi="Palatino Linotype"/>
                <w:color w:val="auto"/>
              </w:rPr>
            </w:pPr>
            <w:r w:rsidRPr="006158DE">
              <w:rPr>
                <w:rFonts w:ascii="Palatino Linotype" w:hAnsi="Palatino Linotype"/>
                <w:color w:val="auto"/>
              </w:rPr>
              <w:t>Добра опремљеност здравствени</w:t>
            </w:r>
            <w:r w:rsidR="00603926">
              <w:rPr>
                <w:rFonts w:ascii="Palatino Linotype" w:hAnsi="Palatino Linotype"/>
                <w:color w:val="auto"/>
              </w:rPr>
              <w:t>х</w:t>
            </w:r>
            <w:r w:rsidRPr="006158DE">
              <w:rPr>
                <w:rFonts w:ascii="Palatino Linotype" w:hAnsi="Palatino Linotype"/>
                <w:color w:val="auto"/>
              </w:rPr>
              <w:t xml:space="preserve"> установа </w:t>
            </w:r>
          </w:p>
          <w:p w14:paraId="14D5AB36" w14:textId="227A472A" w:rsidR="006158DE" w:rsidRPr="006158DE" w:rsidRDefault="006158DE">
            <w:pPr>
              <w:pStyle w:val="ListParagraph"/>
              <w:numPr>
                <w:ilvl w:val="0"/>
                <w:numId w:val="20"/>
              </w:numPr>
              <w:spacing w:before="0"/>
              <w:rPr>
                <w:rFonts w:ascii="Palatino Linotype" w:hAnsi="Palatino Linotype"/>
                <w:color w:val="auto"/>
              </w:rPr>
            </w:pPr>
            <w:r w:rsidRPr="006158DE">
              <w:rPr>
                <w:rFonts w:ascii="Palatino Linotype" w:hAnsi="Palatino Linotype"/>
                <w:color w:val="auto"/>
              </w:rPr>
              <w:t xml:space="preserve">95% ромске популације поседује здравствено осигурање </w:t>
            </w:r>
          </w:p>
          <w:p w14:paraId="6415FFAC" w14:textId="77777777" w:rsidR="006158DE" w:rsidRDefault="006158DE">
            <w:pPr>
              <w:pStyle w:val="ListParagraph"/>
              <w:numPr>
                <w:ilvl w:val="0"/>
                <w:numId w:val="20"/>
              </w:numPr>
              <w:spacing w:before="0"/>
              <w:rPr>
                <w:rFonts w:ascii="Palatino Linotype" w:hAnsi="Palatino Linotype"/>
                <w:color w:val="auto"/>
              </w:rPr>
            </w:pPr>
            <w:r w:rsidRPr="006158DE">
              <w:rPr>
                <w:rFonts w:ascii="Palatino Linotype" w:hAnsi="Palatino Linotype"/>
                <w:color w:val="auto"/>
              </w:rPr>
              <w:t>95% ромске деце је вакцинисано</w:t>
            </w:r>
          </w:p>
          <w:p w14:paraId="3B32D7C5" w14:textId="34862AA5" w:rsidR="00B1497A" w:rsidRPr="006158DE" w:rsidRDefault="00B1497A">
            <w:pPr>
              <w:pStyle w:val="ListParagraph"/>
              <w:numPr>
                <w:ilvl w:val="0"/>
                <w:numId w:val="20"/>
              </w:numPr>
              <w:spacing w:before="0"/>
              <w:rPr>
                <w:rFonts w:ascii="Palatino Linotype" w:hAnsi="Palatino Linotype"/>
                <w:color w:val="auto"/>
              </w:rPr>
            </w:pPr>
            <w:r>
              <w:rPr>
                <w:rFonts w:ascii="Palatino Linotype" w:hAnsi="Palatino Linotype"/>
                <w:color w:val="auto"/>
              </w:rPr>
              <w:t>Формирано развојно саветовалиште и саветовалиште за младе при ДЗ</w:t>
            </w:r>
          </w:p>
          <w:p w14:paraId="3AFE4725" w14:textId="5578B038" w:rsidR="006158DE" w:rsidRPr="006158DE" w:rsidRDefault="006158DE">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Све </w:t>
            </w:r>
            <w:r w:rsidRPr="006158DE">
              <w:rPr>
                <w:rFonts w:ascii="Palatino Linotype" w:hAnsi="Palatino Linotype"/>
                <w:color w:val="auto"/>
              </w:rPr>
              <w:t>мајк</w:t>
            </w:r>
            <w:r>
              <w:rPr>
                <w:rFonts w:ascii="Palatino Linotype" w:hAnsi="Palatino Linotype"/>
                <w:color w:val="auto"/>
              </w:rPr>
              <w:t>е</w:t>
            </w:r>
            <w:r w:rsidRPr="006158DE">
              <w:rPr>
                <w:rFonts w:ascii="Palatino Linotype" w:hAnsi="Palatino Linotype"/>
                <w:color w:val="auto"/>
              </w:rPr>
              <w:t xml:space="preserve"> и </w:t>
            </w:r>
            <w:r>
              <w:rPr>
                <w:rFonts w:ascii="Palatino Linotype" w:hAnsi="Palatino Linotype"/>
                <w:color w:val="auto"/>
              </w:rPr>
              <w:t>бебе</w:t>
            </w:r>
            <w:r w:rsidRPr="006158DE">
              <w:rPr>
                <w:rFonts w:ascii="Palatino Linotype" w:hAnsi="Palatino Linotype"/>
                <w:color w:val="auto"/>
              </w:rPr>
              <w:t xml:space="preserve"> </w:t>
            </w:r>
            <w:r>
              <w:rPr>
                <w:rFonts w:ascii="Palatino Linotype" w:hAnsi="Palatino Linotype"/>
                <w:color w:val="auto"/>
              </w:rPr>
              <w:t>су</w:t>
            </w:r>
            <w:r w:rsidRPr="006158DE">
              <w:rPr>
                <w:rFonts w:ascii="Palatino Linotype" w:hAnsi="Palatino Linotype"/>
                <w:color w:val="auto"/>
              </w:rPr>
              <w:t xml:space="preserve"> обухваћен</w:t>
            </w:r>
            <w:r>
              <w:rPr>
                <w:rFonts w:ascii="Palatino Linotype" w:hAnsi="Palatino Linotype"/>
                <w:color w:val="auto"/>
              </w:rPr>
              <w:t>е</w:t>
            </w:r>
            <w:r w:rsidRPr="006158DE">
              <w:rPr>
                <w:rFonts w:ascii="Palatino Linotype" w:hAnsi="Palatino Linotype"/>
                <w:color w:val="auto"/>
              </w:rPr>
              <w:t xml:space="preserve"> патронажним посетама</w:t>
            </w:r>
          </w:p>
          <w:p w14:paraId="47FC323A" w14:textId="08AD6672" w:rsidR="006158DE" w:rsidRDefault="00B1497A">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Из градског буџета се финансирају </w:t>
            </w:r>
            <w:r w:rsidR="006158DE" w:rsidRPr="006158DE">
              <w:rPr>
                <w:rFonts w:ascii="Palatino Linotype" w:hAnsi="Palatino Linotype"/>
                <w:color w:val="auto"/>
              </w:rPr>
              <w:t>хигијенски пакет</w:t>
            </w:r>
            <w:r>
              <w:rPr>
                <w:rFonts w:ascii="Palatino Linotype" w:hAnsi="Palatino Linotype"/>
                <w:color w:val="auto"/>
              </w:rPr>
              <w:t>и</w:t>
            </w:r>
            <w:r w:rsidR="006158DE" w:rsidRPr="006158DE">
              <w:rPr>
                <w:rFonts w:ascii="Palatino Linotype" w:hAnsi="Palatino Linotype"/>
                <w:color w:val="auto"/>
              </w:rPr>
              <w:t xml:space="preserve"> за негу беба и породиља</w:t>
            </w:r>
            <w:r>
              <w:rPr>
                <w:rFonts w:ascii="Palatino Linotype" w:hAnsi="Palatino Linotype"/>
                <w:color w:val="auto"/>
              </w:rPr>
              <w:t xml:space="preserve"> ромске националности</w:t>
            </w:r>
          </w:p>
          <w:p w14:paraId="2C696CCF" w14:textId="17E65312" w:rsidR="00ED5CD6" w:rsidRPr="00ED5CD6" w:rsidRDefault="00ED5CD6" w:rsidP="00ED5CD6">
            <w:pPr>
              <w:spacing w:before="0"/>
              <w:ind w:left="360"/>
              <w:rPr>
                <w:rFonts w:ascii="Palatino Linotype" w:hAnsi="Palatino Linotype"/>
                <w:color w:val="auto"/>
              </w:rPr>
            </w:pPr>
          </w:p>
          <w:p w14:paraId="655750E3" w14:textId="3B186DFE" w:rsidR="006158DE" w:rsidRPr="00B1497A" w:rsidRDefault="006158DE" w:rsidP="00B1497A">
            <w:pPr>
              <w:spacing w:before="0"/>
              <w:rPr>
                <w:rFonts w:ascii="Palatino Linotype" w:hAnsi="Palatino Linotype" w:cs="Arial"/>
                <w:color w:val="auto"/>
              </w:rPr>
            </w:pPr>
          </w:p>
        </w:tc>
        <w:tc>
          <w:tcPr>
            <w:tcW w:w="5048" w:type="dxa"/>
          </w:tcPr>
          <w:p w14:paraId="75FA9112" w14:textId="42C6038E" w:rsidR="006158DE" w:rsidRPr="006158DE" w:rsidRDefault="006158DE" w:rsidP="006158DE">
            <w:pPr>
              <w:rPr>
                <w:rFonts w:ascii="Palatino Linotype" w:hAnsi="Palatino Linotype"/>
                <w:color w:val="auto"/>
              </w:rPr>
            </w:pPr>
          </w:p>
          <w:p w14:paraId="289C533B" w14:textId="338FAE70" w:rsidR="006158DE" w:rsidRPr="006158DE" w:rsidRDefault="00B1497A">
            <w:pPr>
              <w:pStyle w:val="ListParagraph"/>
              <w:numPr>
                <w:ilvl w:val="0"/>
                <w:numId w:val="20"/>
              </w:numPr>
              <w:spacing w:before="0"/>
              <w:rPr>
                <w:rFonts w:ascii="Palatino Linotype" w:hAnsi="Palatino Linotype"/>
                <w:color w:val="auto"/>
              </w:rPr>
            </w:pPr>
            <w:r>
              <w:rPr>
                <w:rFonts w:ascii="Palatino Linotype" w:hAnsi="Palatino Linotype"/>
                <w:color w:val="auto"/>
              </w:rPr>
              <w:t>Мали број</w:t>
            </w:r>
            <w:r w:rsidR="006158DE" w:rsidRPr="006158DE">
              <w:rPr>
                <w:rFonts w:ascii="Palatino Linotype" w:hAnsi="Palatino Linotype"/>
                <w:color w:val="auto"/>
              </w:rPr>
              <w:t xml:space="preserve"> </w:t>
            </w:r>
            <w:r>
              <w:rPr>
                <w:rFonts w:ascii="Palatino Linotype" w:hAnsi="Palatino Linotype"/>
                <w:color w:val="auto"/>
              </w:rPr>
              <w:t>Р</w:t>
            </w:r>
            <w:r w:rsidR="006158DE" w:rsidRPr="006158DE">
              <w:rPr>
                <w:rFonts w:ascii="Palatino Linotype" w:hAnsi="Palatino Linotype"/>
                <w:color w:val="auto"/>
              </w:rPr>
              <w:t xml:space="preserve">омкиња иде на редовне гинеколошке прегледе </w:t>
            </w:r>
            <w:r>
              <w:rPr>
                <w:rFonts w:ascii="Palatino Linotype" w:hAnsi="Palatino Linotype"/>
                <w:color w:val="auto"/>
              </w:rPr>
              <w:t>(40%)</w:t>
            </w:r>
          </w:p>
          <w:p w14:paraId="1031C34C" w14:textId="5C4FA540" w:rsidR="006158DE" w:rsidRPr="006158DE" w:rsidRDefault="00B1497A">
            <w:pPr>
              <w:pStyle w:val="ListParagraph"/>
              <w:numPr>
                <w:ilvl w:val="0"/>
                <w:numId w:val="20"/>
              </w:numPr>
              <w:spacing w:before="0"/>
              <w:rPr>
                <w:rFonts w:ascii="Palatino Linotype" w:hAnsi="Palatino Linotype"/>
                <w:color w:val="auto"/>
              </w:rPr>
            </w:pPr>
            <w:r>
              <w:rPr>
                <w:rFonts w:ascii="Palatino Linotype" w:hAnsi="Palatino Linotype"/>
                <w:color w:val="auto"/>
              </w:rPr>
              <w:t>Сва</w:t>
            </w:r>
            <w:r w:rsidR="00603926">
              <w:rPr>
                <w:rFonts w:ascii="Palatino Linotype" w:hAnsi="Palatino Linotype"/>
                <w:color w:val="auto"/>
              </w:rPr>
              <w:t>ка</w:t>
            </w:r>
            <w:r>
              <w:rPr>
                <w:rFonts w:ascii="Palatino Linotype" w:hAnsi="Palatino Linotype"/>
                <w:color w:val="auto"/>
              </w:rPr>
              <w:t xml:space="preserve"> друга </w:t>
            </w:r>
            <w:r w:rsidR="006158DE" w:rsidRPr="006158DE">
              <w:rPr>
                <w:rFonts w:ascii="Palatino Linotype" w:hAnsi="Palatino Linotype"/>
                <w:color w:val="auto"/>
              </w:rPr>
              <w:t>трудница одлази редовно на контролу</w:t>
            </w:r>
            <w:r>
              <w:rPr>
                <w:rFonts w:ascii="Palatino Linotype" w:hAnsi="Palatino Linotype"/>
                <w:color w:val="auto"/>
              </w:rPr>
              <w:t xml:space="preserve"> (50%)</w:t>
            </w:r>
          </w:p>
          <w:p w14:paraId="601DEB50" w14:textId="4FF95D9F" w:rsidR="006158DE" w:rsidRPr="006158DE" w:rsidRDefault="00B1497A">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Мали број </w:t>
            </w:r>
            <w:r w:rsidR="006158DE" w:rsidRPr="006158DE">
              <w:rPr>
                <w:rFonts w:ascii="Palatino Linotype" w:hAnsi="Palatino Linotype"/>
                <w:color w:val="auto"/>
              </w:rPr>
              <w:t>родитеља и деце ромске националности корист</w:t>
            </w:r>
            <w:r>
              <w:rPr>
                <w:rFonts w:ascii="Palatino Linotype" w:hAnsi="Palatino Linotype"/>
                <w:color w:val="auto"/>
              </w:rPr>
              <w:t>и</w:t>
            </w:r>
            <w:r w:rsidR="006158DE" w:rsidRPr="006158DE">
              <w:rPr>
                <w:rFonts w:ascii="Palatino Linotype" w:hAnsi="Palatino Linotype"/>
                <w:color w:val="auto"/>
              </w:rPr>
              <w:t xml:space="preserve"> услуге развојног саветовалишта</w:t>
            </w:r>
            <w:r>
              <w:rPr>
                <w:rFonts w:ascii="Palatino Linotype" w:hAnsi="Palatino Linotype"/>
                <w:color w:val="auto"/>
              </w:rPr>
              <w:t xml:space="preserve"> – 10% (</w:t>
            </w:r>
            <w:r w:rsidR="006158DE" w:rsidRPr="006158DE">
              <w:rPr>
                <w:rFonts w:ascii="Palatino Linotype" w:hAnsi="Palatino Linotype"/>
                <w:color w:val="auto"/>
              </w:rPr>
              <w:t>логопед, психолог</w:t>
            </w:r>
            <w:r>
              <w:rPr>
                <w:rFonts w:ascii="Palatino Linotype" w:hAnsi="Palatino Linotype"/>
                <w:color w:val="auto"/>
              </w:rPr>
              <w:t>)</w:t>
            </w:r>
          </w:p>
          <w:p w14:paraId="76D93872" w14:textId="17714F40" w:rsidR="006158DE" w:rsidRDefault="00B1497A">
            <w:pPr>
              <w:pStyle w:val="ListParagraph"/>
              <w:numPr>
                <w:ilvl w:val="0"/>
                <w:numId w:val="20"/>
              </w:numPr>
              <w:spacing w:before="0"/>
              <w:rPr>
                <w:rFonts w:ascii="Palatino Linotype" w:hAnsi="Palatino Linotype"/>
                <w:color w:val="auto"/>
              </w:rPr>
            </w:pPr>
            <w:r>
              <w:rPr>
                <w:rFonts w:ascii="Palatino Linotype" w:hAnsi="Palatino Linotype"/>
                <w:color w:val="auto"/>
              </w:rPr>
              <w:t>Мали број младих</w:t>
            </w:r>
            <w:r w:rsidR="006158DE" w:rsidRPr="006158DE">
              <w:rPr>
                <w:rFonts w:ascii="Palatino Linotype" w:hAnsi="Palatino Linotype"/>
                <w:color w:val="auto"/>
              </w:rPr>
              <w:t xml:space="preserve"> </w:t>
            </w:r>
            <w:r>
              <w:rPr>
                <w:rFonts w:ascii="Palatino Linotype" w:hAnsi="Palatino Linotype"/>
                <w:color w:val="auto"/>
              </w:rPr>
              <w:t>Р</w:t>
            </w:r>
            <w:r w:rsidR="006158DE" w:rsidRPr="006158DE">
              <w:rPr>
                <w:rFonts w:ascii="Palatino Linotype" w:hAnsi="Palatino Linotype"/>
                <w:color w:val="auto"/>
              </w:rPr>
              <w:t>ома у адолесценском узрасту користи услуге саветовалишта за младе</w:t>
            </w:r>
            <w:r>
              <w:rPr>
                <w:rFonts w:ascii="Palatino Linotype" w:hAnsi="Palatino Linotype"/>
                <w:color w:val="auto"/>
              </w:rPr>
              <w:t xml:space="preserve"> (10%)</w:t>
            </w:r>
          </w:p>
          <w:p w14:paraId="2B97416E" w14:textId="552585A8" w:rsidR="00ED5CD6" w:rsidRPr="006158DE" w:rsidRDefault="00ED5CD6">
            <w:pPr>
              <w:pStyle w:val="ListParagraph"/>
              <w:numPr>
                <w:ilvl w:val="0"/>
                <w:numId w:val="20"/>
              </w:numPr>
              <w:spacing w:before="0"/>
              <w:rPr>
                <w:rFonts w:ascii="Palatino Linotype" w:hAnsi="Palatino Linotype"/>
                <w:color w:val="auto"/>
              </w:rPr>
            </w:pPr>
            <w:r>
              <w:rPr>
                <w:rFonts w:ascii="Palatino Linotype" w:hAnsi="Palatino Linotype"/>
                <w:color w:val="auto"/>
              </w:rPr>
              <w:t>Недоступност одређених специјалистичких прегеледа због недостатка лекара специјалиста</w:t>
            </w:r>
          </w:p>
          <w:p w14:paraId="06576C32" w14:textId="7DEED7B5" w:rsidR="006158DE" w:rsidRPr="00ED5CD6" w:rsidRDefault="006158DE">
            <w:pPr>
              <w:pStyle w:val="ListParagraph"/>
              <w:numPr>
                <w:ilvl w:val="0"/>
                <w:numId w:val="20"/>
              </w:numPr>
              <w:spacing w:before="0"/>
              <w:rPr>
                <w:rFonts w:ascii="Palatino Linotype" w:hAnsi="Palatino Linotype"/>
                <w:color w:val="auto"/>
              </w:rPr>
            </w:pPr>
            <w:r w:rsidRPr="006158DE">
              <w:rPr>
                <w:rFonts w:ascii="Palatino Linotype" w:hAnsi="Palatino Linotype"/>
                <w:color w:val="auto"/>
              </w:rPr>
              <w:t xml:space="preserve">Није </w:t>
            </w:r>
            <w:r w:rsidR="00B1497A">
              <w:rPr>
                <w:rFonts w:ascii="Palatino Linotype" w:hAnsi="Palatino Linotype"/>
                <w:color w:val="auto"/>
              </w:rPr>
              <w:t xml:space="preserve">ангажована здравствена </w:t>
            </w:r>
            <w:r w:rsidRPr="006158DE">
              <w:rPr>
                <w:rFonts w:ascii="Palatino Linotype" w:hAnsi="Palatino Linotype"/>
                <w:color w:val="auto"/>
              </w:rPr>
              <w:t>медијатор</w:t>
            </w:r>
            <w:r w:rsidR="00B1497A">
              <w:rPr>
                <w:rFonts w:ascii="Palatino Linotype" w:hAnsi="Palatino Linotype"/>
                <w:color w:val="auto"/>
              </w:rPr>
              <w:t>ка</w:t>
            </w:r>
          </w:p>
          <w:p w14:paraId="48CE46B0" w14:textId="746915DF" w:rsidR="00ED5CD6" w:rsidRDefault="00ED5CD6">
            <w:pPr>
              <w:pStyle w:val="ListParagraph"/>
              <w:numPr>
                <w:ilvl w:val="0"/>
                <w:numId w:val="20"/>
              </w:numPr>
              <w:spacing w:before="0"/>
              <w:rPr>
                <w:rFonts w:ascii="Palatino Linotype" w:hAnsi="Palatino Linotype"/>
                <w:color w:val="auto"/>
              </w:rPr>
            </w:pPr>
            <w:r>
              <w:rPr>
                <w:rFonts w:ascii="Palatino Linotype" w:hAnsi="Palatino Linotype"/>
                <w:color w:val="auto"/>
              </w:rPr>
              <w:t>Нису спроведена истраживања о здравстеном стању ромске популације</w:t>
            </w:r>
          </w:p>
          <w:p w14:paraId="051B68A1" w14:textId="2B5B847B" w:rsidR="00ED5CD6" w:rsidRPr="006158DE" w:rsidRDefault="00ED5CD6">
            <w:pPr>
              <w:pStyle w:val="ListParagraph"/>
              <w:numPr>
                <w:ilvl w:val="0"/>
                <w:numId w:val="20"/>
              </w:numPr>
              <w:spacing w:before="0"/>
              <w:rPr>
                <w:rFonts w:ascii="Palatino Linotype" w:hAnsi="Palatino Linotype"/>
                <w:color w:val="auto"/>
              </w:rPr>
            </w:pPr>
            <w:r>
              <w:rPr>
                <w:rFonts w:ascii="Palatino Linotype" w:hAnsi="Palatino Linotype"/>
                <w:color w:val="auto"/>
              </w:rPr>
              <w:t>Лоши стамбени и хигијенски услови становања великог броја ромских породица</w:t>
            </w:r>
          </w:p>
          <w:p w14:paraId="1206F5CF" w14:textId="7E631B3A" w:rsidR="006158DE" w:rsidRPr="00ED5CD6" w:rsidRDefault="006158DE" w:rsidP="006158DE">
            <w:pPr>
              <w:pStyle w:val="ListParagraph"/>
              <w:spacing w:before="0"/>
              <w:rPr>
                <w:rFonts w:ascii="Palatino Linotype" w:hAnsi="Palatino Linotype" w:cs="Arial"/>
                <w:color w:val="auto"/>
                <w:lang w:val="en-GB"/>
              </w:rPr>
            </w:pPr>
          </w:p>
        </w:tc>
      </w:tr>
      <w:tr w:rsidR="007B3B5A" w:rsidRPr="008F14DE" w14:paraId="5773E945" w14:textId="77777777" w:rsidTr="00ED5CD6">
        <w:trPr>
          <w:trHeight w:val="199"/>
        </w:trPr>
        <w:tc>
          <w:tcPr>
            <w:tcW w:w="3969" w:type="dxa"/>
            <w:shd w:val="clear" w:color="auto" w:fill="AA6736" w:themeFill="accent2" w:themeFillShade="BF"/>
          </w:tcPr>
          <w:p w14:paraId="0DDDC5F2" w14:textId="77777777" w:rsidR="007B3B5A" w:rsidRPr="008F14DE" w:rsidRDefault="007B3B5A"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ШАНСЕ</w:t>
            </w:r>
          </w:p>
        </w:tc>
        <w:tc>
          <w:tcPr>
            <w:tcW w:w="5048" w:type="dxa"/>
            <w:shd w:val="clear" w:color="auto" w:fill="AA6736" w:themeFill="accent2" w:themeFillShade="BF"/>
          </w:tcPr>
          <w:p w14:paraId="0FFF7D3B" w14:textId="77777777" w:rsidR="007B3B5A" w:rsidRPr="008F14DE" w:rsidRDefault="007B3B5A"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7B3B5A" w:rsidRPr="008F14DE" w14:paraId="6E99F7B5" w14:textId="77777777" w:rsidTr="00ED5CD6">
        <w:trPr>
          <w:trHeight w:val="2658"/>
        </w:trPr>
        <w:tc>
          <w:tcPr>
            <w:tcW w:w="3969" w:type="dxa"/>
          </w:tcPr>
          <w:p w14:paraId="4FF77BFF" w14:textId="77777777" w:rsidR="003779D5"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Бесплатни превентивни прегледи које организује Министарство здравља</w:t>
            </w:r>
          </w:p>
          <w:p w14:paraId="5E94224D" w14:textId="77777777" w:rsidR="00ED5CD6" w:rsidRDefault="00ED5CD6">
            <w:pPr>
              <w:pStyle w:val="ListParagraph"/>
              <w:numPr>
                <w:ilvl w:val="0"/>
                <w:numId w:val="20"/>
              </w:numPr>
              <w:spacing w:before="0"/>
              <w:rPr>
                <w:rFonts w:ascii="Palatino Linotype" w:hAnsi="Palatino Linotype" w:cs="Arial"/>
                <w:color w:val="auto"/>
              </w:rPr>
            </w:pPr>
            <w:r w:rsidRPr="00ED5CD6">
              <w:rPr>
                <w:rFonts w:ascii="Palatino Linotype" w:hAnsi="Palatino Linotype" w:cs="Arial"/>
                <w:color w:val="auto"/>
              </w:rPr>
              <w:t>Програми Светске здравствене организације и међународних донатора у области здравства</w:t>
            </w:r>
          </w:p>
          <w:p w14:paraId="437E82BD" w14:textId="76836083" w:rsidR="00ED5CD6" w:rsidRPr="008F14DE"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Повезивање са струковним организацијама у области здравствене заштите осетљивих категорија</w:t>
            </w:r>
          </w:p>
        </w:tc>
        <w:tc>
          <w:tcPr>
            <w:tcW w:w="5048" w:type="dxa"/>
          </w:tcPr>
          <w:p w14:paraId="503D02D9" w14:textId="77777777" w:rsidR="00ED5CD6" w:rsidRPr="00ED5CD6" w:rsidRDefault="00ED5CD6">
            <w:pPr>
              <w:pStyle w:val="ListParagraph"/>
              <w:numPr>
                <w:ilvl w:val="0"/>
                <w:numId w:val="20"/>
              </w:numPr>
              <w:spacing w:before="0"/>
              <w:rPr>
                <w:rFonts w:ascii="Palatino Linotype" w:hAnsi="Palatino Linotype" w:cs="Arial"/>
                <w:color w:val="auto"/>
              </w:rPr>
            </w:pPr>
            <w:r w:rsidRPr="00ED5CD6">
              <w:rPr>
                <w:rFonts w:ascii="Palatino Linotype" w:hAnsi="Palatino Linotype" w:cs="Arial"/>
                <w:color w:val="auto"/>
              </w:rPr>
              <w:t>Евиденција о пацијентима се не води на основу националне припадности</w:t>
            </w:r>
          </w:p>
          <w:p w14:paraId="4FA31EAA" w14:textId="5542F3B9" w:rsidR="00ED5CD6" w:rsidRPr="00ED5CD6" w:rsidRDefault="00ED5CD6">
            <w:pPr>
              <w:pStyle w:val="ListParagraph"/>
              <w:numPr>
                <w:ilvl w:val="0"/>
                <w:numId w:val="20"/>
              </w:numPr>
              <w:spacing w:before="0"/>
              <w:rPr>
                <w:rFonts w:ascii="Palatino Linotype" w:hAnsi="Palatino Linotype" w:cs="Arial"/>
                <w:color w:val="auto"/>
              </w:rPr>
            </w:pPr>
            <w:r w:rsidRPr="00ED5CD6">
              <w:rPr>
                <w:rFonts w:ascii="Palatino Linotype" w:hAnsi="Palatino Linotype" w:cs="Arial"/>
                <w:color w:val="auto"/>
              </w:rPr>
              <w:t>Епидемије</w:t>
            </w:r>
            <w:r w:rsidR="00603926">
              <w:rPr>
                <w:rFonts w:ascii="Palatino Linotype" w:hAnsi="Palatino Linotype" w:cs="Arial"/>
                <w:color w:val="auto"/>
              </w:rPr>
              <w:t xml:space="preserve"> / </w:t>
            </w:r>
            <w:r w:rsidRPr="00ED5CD6">
              <w:rPr>
                <w:rFonts w:ascii="Palatino Linotype" w:hAnsi="Palatino Linotype" w:cs="Arial"/>
                <w:color w:val="auto"/>
              </w:rPr>
              <w:t>пандемије</w:t>
            </w:r>
          </w:p>
          <w:p w14:paraId="24C80702" w14:textId="268F3C97" w:rsidR="00ED5CD6" w:rsidRPr="00ED5CD6" w:rsidRDefault="00ED5CD6">
            <w:pPr>
              <w:pStyle w:val="ListParagraph"/>
              <w:numPr>
                <w:ilvl w:val="0"/>
                <w:numId w:val="20"/>
              </w:numPr>
              <w:spacing w:before="0"/>
              <w:rPr>
                <w:rFonts w:ascii="Palatino Linotype" w:hAnsi="Palatino Linotype" w:cs="Arial"/>
                <w:color w:val="auto"/>
              </w:rPr>
            </w:pPr>
            <w:r w:rsidRPr="00ED5CD6">
              <w:rPr>
                <w:rFonts w:ascii="Palatino Linotype" w:hAnsi="Palatino Linotype" w:cs="Arial"/>
                <w:color w:val="auto"/>
              </w:rPr>
              <w:t>Преоптерећен РФЗО</w:t>
            </w:r>
          </w:p>
          <w:p w14:paraId="59D4C504" w14:textId="2A5F4ADF" w:rsidR="00CF1BE4"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Миграције ромског становништва</w:t>
            </w:r>
          </w:p>
          <w:p w14:paraId="4BFC26F0" w14:textId="236E967D" w:rsidR="00ED5CD6"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Одлазак лекара у иностранство</w:t>
            </w:r>
          </w:p>
          <w:p w14:paraId="7C587C0B" w14:textId="77777777" w:rsidR="00ED5CD6"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Лекови који се не налазе на позитивној листи</w:t>
            </w:r>
          </w:p>
          <w:p w14:paraId="5BFC88DC" w14:textId="77777777" w:rsidR="00ED5CD6"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Економска криза и ширење сиромаштва</w:t>
            </w:r>
          </w:p>
          <w:p w14:paraId="28FA8AD8" w14:textId="77777777" w:rsidR="00ED5CD6" w:rsidRDefault="00ED5CD6">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Плаћање партиципације за здравствене услуге</w:t>
            </w:r>
          </w:p>
          <w:p w14:paraId="64C181B5" w14:textId="4C539214" w:rsidR="00603926" w:rsidRPr="00ED5CD6" w:rsidRDefault="00603926">
            <w:pPr>
              <w:pStyle w:val="ListParagraph"/>
              <w:numPr>
                <w:ilvl w:val="0"/>
                <w:numId w:val="20"/>
              </w:numPr>
              <w:spacing w:before="0"/>
              <w:rPr>
                <w:rFonts w:ascii="Palatino Linotype" w:hAnsi="Palatino Linotype" w:cs="Arial"/>
                <w:color w:val="auto"/>
              </w:rPr>
            </w:pPr>
            <w:r w:rsidRPr="00603926">
              <w:rPr>
                <w:rFonts w:ascii="Palatino Linotype" w:hAnsi="Palatino Linotype" w:cs="Arial"/>
                <w:color w:val="auto"/>
              </w:rPr>
              <w:t>Мали број донаторских програма</w:t>
            </w:r>
            <w:r>
              <w:rPr>
                <w:rFonts w:ascii="Palatino Linotype" w:hAnsi="Palatino Linotype" w:cs="Arial"/>
                <w:color w:val="auto"/>
              </w:rPr>
              <w:t xml:space="preserve"> у области унапређења здравља</w:t>
            </w:r>
          </w:p>
        </w:tc>
      </w:tr>
      <w:bookmarkEnd w:id="47"/>
    </w:tbl>
    <w:p w14:paraId="02447E6C" w14:textId="77777777" w:rsidR="007B3B5A" w:rsidRDefault="007B3B5A" w:rsidP="004E6469">
      <w:pPr>
        <w:autoSpaceDE w:val="0"/>
        <w:autoSpaceDN w:val="0"/>
        <w:adjustRightInd w:val="0"/>
        <w:spacing w:before="0" w:line="240" w:lineRule="auto"/>
        <w:jc w:val="both"/>
        <w:rPr>
          <w:rFonts w:ascii="Palatino Linotype" w:hAnsi="Palatino Linotype"/>
          <w:color w:val="auto"/>
          <w:sz w:val="22"/>
          <w:szCs w:val="22"/>
        </w:rPr>
      </w:pPr>
    </w:p>
    <w:p w14:paraId="59A9A662" w14:textId="77777777" w:rsidR="00603926" w:rsidRDefault="00603926" w:rsidP="004E6469">
      <w:pPr>
        <w:autoSpaceDE w:val="0"/>
        <w:autoSpaceDN w:val="0"/>
        <w:adjustRightInd w:val="0"/>
        <w:spacing w:before="0" w:line="240" w:lineRule="auto"/>
        <w:jc w:val="both"/>
        <w:rPr>
          <w:rFonts w:ascii="Palatino Linotype" w:hAnsi="Palatino Linotype"/>
          <w:color w:val="auto"/>
          <w:sz w:val="22"/>
          <w:szCs w:val="22"/>
        </w:rPr>
      </w:pPr>
    </w:p>
    <w:p w14:paraId="0BD0E93C" w14:textId="77777777" w:rsidR="00603926" w:rsidRPr="008F14DE" w:rsidRDefault="00603926" w:rsidP="004E6469">
      <w:pPr>
        <w:autoSpaceDE w:val="0"/>
        <w:autoSpaceDN w:val="0"/>
        <w:adjustRightInd w:val="0"/>
        <w:spacing w:before="0" w:line="240" w:lineRule="auto"/>
        <w:jc w:val="both"/>
        <w:rPr>
          <w:rFonts w:ascii="Palatino Linotype" w:hAnsi="Palatino Linotype"/>
          <w:color w:val="auto"/>
          <w:sz w:val="22"/>
          <w:szCs w:val="22"/>
        </w:rPr>
      </w:pPr>
    </w:p>
    <w:p w14:paraId="29E3672C" w14:textId="77777777" w:rsidR="0096665C" w:rsidRPr="008F14DE" w:rsidRDefault="0096665C" w:rsidP="00A76606">
      <w:pPr>
        <w:pStyle w:val="Heading1"/>
        <w:rPr>
          <w:rFonts w:ascii="Palatino Linotype" w:hAnsi="Palatino Linotype"/>
          <w:b/>
          <w:bCs/>
          <w:color w:val="AA6736" w:themeColor="accent2" w:themeShade="BF"/>
          <w:sz w:val="28"/>
          <w:szCs w:val="28"/>
          <w:lang w:val="sr-Cyrl-RS"/>
        </w:rPr>
      </w:pPr>
      <w:bookmarkStart w:id="48" w:name="_Toc185181926"/>
      <w:r w:rsidRPr="008F14DE">
        <w:rPr>
          <w:rFonts w:ascii="Palatino Linotype" w:hAnsi="Palatino Linotype"/>
          <w:b/>
          <w:bCs/>
          <w:color w:val="AA6736" w:themeColor="accent2" w:themeShade="BF"/>
          <w:sz w:val="28"/>
          <w:szCs w:val="28"/>
          <w:lang w:val="sr-Cyrl-RS"/>
        </w:rPr>
        <w:lastRenderedPageBreak/>
        <w:t>3.6 СОЦИЈАЛНА ЗАШТИТА</w:t>
      </w:r>
      <w:bookmarkEnd w:id="48"/>
    </w:p>
    <w:p w14:paraId="341DBD19" w14:textId="77777777" w:rsidR="00E30235" w:rsidRPr="008F14DE" w:rsidRDefault="00E30235" w:rsidP="00E30235">
      <w:pPr>
        <w:rPr>
          <w:sz w:val="4"/>
          <w:szCs w:val="4"/>
          <w:lang w:eastAsia="en-US"/>
        </w:rPr>
      </w:pPr>
    </w:p>
    <w:p w14:paraId="359C98FF" w14:textId="53418857" w:rsidR="008A03E5" w:rsidRPr="008F14DE" w:rsidRDefault="008A03E5" w:rsidP="00361B24">
      <w:pPr>
        <w:autoSpaceDE w:val="0"/>
        <w:autoSpaceDN w:val="0"/>
        <w:adjustRightInd w:val="0"/>
        <w:spacing w:before="0" w:line="240" w:lineRule="auto"/>
        <w:jc w:val="both"/>
        <w:rPr>
          <w:rFonts w:ascii="Palatino Linotype" w:hAnsi="Palatino Linotype"/>
          <w:color w:val="auto"/>
          <w:sz w:val="22"/>
          <w:szCs w:val="22"/>
        </w:rPr>
      </w:pPr>
      <w:r w:rsidRPr="008F14DE">
        <w:rPr>
          <w:rFonts w:ascii="Palatino Linotype" w:hAnsi="Palatino Linotype"/>
          <w:color w:val="auto"/>
          <w:sz w:val="22"/>
          <w:szCs w:val="22"/>
        </w:rPr>
        <w:t xml:space="preserve">       </w:t>
      </w:r>
      <w:r w:rsidR="008F14DE">
        <w:rPr>
          <w:rFonts w:ascii="Palatino Linotype" w:hAnsi="Palatino Linotype"/>
          <w:color w:val="auto"/>
          <w:sz w:val="22"/>
          <w:szCs w:val="22"/>
        </w:rPr>
        <w:t xml:space="preserve"> </w:t>
      </w:r>
      <w:r w:rsidRPr="008F14DE">
        <w:rPr>
          <w:rFonts w:ascii="Palatino Linotype" w:hAnsi="Palatino Linotype"/>
          <w:color w:val="auto"/>
          <w:sz w:val="22"/>
          <w:szCs w:val="22"/>
        </w:rPr>
        <w:t xml:space="preserve"> Право на социјалну заштиту имају појединци и породице којима је неопходна друштвена помоћ и подршка у савладавању социјалних и животних тешкоћа, а законом утврђена права и услуге социјалне заштите остварују се преко Центра за социјални рад.</w:t>
      </w:r>
      <w:r w:rsidRPr="008F14DE">
        <w:rPr>
          <w:rStyle w:val="FootnoteReference"/>
          <w:rFonts w:ascii="Palatino Linotype" w:hAnsi="Palatino Linotype"/>
          <w:color w:val="auto"/>
          <w:sz w:val="22"/>
          <w:szCs w:val="22"/>
        </w:rPr>
        <w:footnoteReference w:id="6"/>
      </w:r>
      <w:r w:rsidRPr="008F14DE">
        <w:rPr>
          <w:rFonts w:ascii="Palatino Linotype" w:hAnsi="Palatino Linotype"/>
          <w:color w:val="auto"/>
          <w:sz w:val="22"/>
          <w:szCs w:val="22"/>
        </w:rPr>
        <w:t xml:space="preserve"> Центар за социјални рад </w:t>
      </w:r>
      <w:r w:rsidR="00361B24" w:rsidRPr="008F14DE">
        <w:rPr>
          <w:rFonts w:ascii="Palatino Linotype" w:hAnsi="Palatino Linotype"/>
          <w:color w:val="auto"/>
          <w:sz w:val="22"/>
          <w:szCs w:val="22"/>
        </w:rPr>
        <w:t>Града Вршца</w:t>
      </w:r>
      <w:r w:rsidRPr="008F14DE">
        <w:rPr>
          <w:rFonts w:ascii="Palatino Linotype" w:hAnsi="Palatino Linotype"/>
          <w:color w:val="auto"/>
          <w:sz w:val="22"/>
          <w:szCs w:val="22"/>
        </w:rPr>
        <w:t xml:space="preserve"> обавља делатност социјалне и породично-правне заштите у складу са законом утврђеним </w:t>
      </w:r>
      <w:r w:rsidR="00DE6E0C" w:rsidRPr="008F14DE">
        <w:rPr>
          <w:rFonts w:ascii="Palatino Linotype" w:hAnsi="Palatino Linotype"/>
          <w:color w:val="auto"/>
          <w:sz w:val="22"/>
          <w:szCs w:val="22"/>
        </w:rPr>
        <w:t>јавним овлашћењима</w:t>
      </w:r>
      <w:r w:rsidRPr="008F14DE">
        <w:rPr>
          <w:rFonts w:ascii="Palatino Linotype" w:hAnsi="Palatino Linotype"/>
          <w:color w:val="auto"/>
          <w:sz w:val="22"/>
          <w:szCs w:val="22"/>
        </w:rPr>
        <w:t xml:space="preserve"> и повереним овлашћењима</w:t>
      </w:r>
      <w:r w:rsidRPr="008F14DE">
        <w:t xml:space="preserve"> </w:t>
      </w:r>
      <w:r w:rsidRPr="008F14DE">
        <w:rPr>
          <w:rFonts w:ascii="Palatino Linotype" w:hAnsi="Palatino Linotype"/>
          <w:color w:val="auto"/>
          <w:sz w:val="22"/>
          <w:szCs w:val="22"/>
        </w:rPr>
        <w:t xml:space="preserve">од стране локалне самоуправе. </w:t>
      </w:r>
    </w:p>
    <w:p w14:paraId="1801448B" w14:textId="248354EC" w:rsidR="000927B4" w:rsidRPr="008F14DE" w:rsidRDefault="00361B24" w:rsidP="00AF4418">
      <w:pPr>
        <w:autoSpaceDE w:val="0"/>
        <w:autoSpaceDN w:val="0"/>
        <w:adjustRightInd w:val="0"/>
        <w:spacing w:before="0" w:line="240" w:lineRule="auto"/>
        <w:jc w:val="both"/>
        <w:rPr>
          <w:rFonts w:ascii="Palatino Linotype" w:hAnsi="Palatino Linotype"/>
          <w:b/>
          <w:bCs/>
          <w:color w:val="auto"/>
          <w:sz w:val="22"/>
          <w:szCs w:val="22"/>
        </w:rPr>
      </w:pPr>
      <w:r w:rsidRPr="008F14DE">
        <w:rPr>
          <w:rFonts w:ascii="Palatino Linotype" w:hAnsi="Palatino Linotype"/>
          <w:color w:val="auto"/>
          <w:sz w:val="22"/>
          <w:szCs w:val="22"/>
        </w:rPr>
        <w:t xml:space="preserve">        </w:t>
      </w:r>
      <w:r w:rsidR="00AB5544" w:rsidRPr="008F14DE">
        <w:rPr>
          <w:rFonts w:ascii="Palatino Linotype" w:hAnsi="Palatino Linotype"/>
          <w:color w:val="auto"/>
          <w:sz w:val="22"/>
          <w:szCs w:val="22"/>
        </w:rPr>
        <w:t xml:space="preserve">Према евиденцији ЦСР у </w:t>
      </w:r>
      <w:r w:rsidRPr="008F14DE">
        <w:rPr>
          <w:rFonts w:ascii="Palatino Linotype" w:hAnsi="Palatino Linotype"/>
          <w:color w:val="auto"/>
          <w:sz w:val="22"/>
          <w:szCs w:val="22"/>
        </w:rPr>
        <w:t>Вршцу</w:t>
      </w:r>
      <w:r w:rsidR="00AB5544" w:rsidRPr="008F14DE">
        <w:rPr>
          <w:rFonts w:ascii="Palatino Linotype" w:hAnsi="Palatino Linotype"/>
          <w:color w:val="auto"/>
          <w:sz w:val="22"/>
          <w:szCs w:val="22"/>
        </w:rPr>
        <w:t xml:space="preserve"> </w:t>
      </w:r>
      <w:r w:rsidR="007C50D1" w:rsidRPr="008F14DE">
        <w:rPr>
          <w:rFonts w:ascii="Palatino Linotype" w:hAnsi="Palatino Linotype"/>
          <w:color w:val="auto"/>
          <w:sz w:val="22"/>
          <w:szCs w:val="22"/>
        </w:rPr>
        <w:t xml:space="preserve">је </w:t>
      </w:r>
      <w:r w:rsidR="00AB5544" w:rsidRPr="008F14DE">
        <w:rPr>
          <w:rFonts w:ascii="Palatino Linotype" w:hAnsi="Palatino Linotype"/>
          <w:color w:val="auto"/>
          <w:sz w:val="22"/>
          <w:szCs w:val="22"/>
        </w:rPr>
        <w:t>у 202</w:t>
      </w:r>
      <w:r w:rsidRPr="008F14DE">
        <w:rPr>
          <w:rFonts w:ascii="Palatino Linotype" w:hAnsi="Palatino Linotype"/>
          <w:color w:val="auto"/>
          <w:sz w:val="22"/>
          <w:szCs w:val="22"/>
        </w:rPr>
        <w:t>4</w:t>
      </w:r>
      <w:r w:rsidR="00AB5544" w:rsidRPr="008F14DE">
        <w:rPr>
          <w:rFonts w:ascii="Palatino Linotype" w:hAnsi="Palatino Linotype"/>
          <w:color w:val="auto"/>
          <w:sz w:val="22"/>
          <w:szCs w:val="22"/>
        </w:rPr>
        <w:t xml:space="preserve">. години било </w:t>
      </w:r>
      <w:r w:rsidRPr="008F14DE">
        <w:rPr>
          <w:rFonts w:ascii="Palatino Linotype" w:hAnsi="Palatino Linotype"/>
          <w:color w:val="auto"/>
          <w:sz w:val="22"/>
          <w:szCs w:val="22"/>
        </w:rPr>
        <w:t>7</w:t>
      </w:r>
      <w:r w:rsidR="00AB5544" w:rsidRPr="008F14DE">
        <w:rPr>
          <w:rFonts w:ascii="Palatino Linotype" w:hAnsi="Palatino Linotype"/>
          <w:color w:val="auto"/>
          <w:sz w:val="22"/>
          <w:szCs w:val="22"/>
        </w:rPr>
        <w:t>.</w:t>
      </w:r>
      <w:r w:rsidRPr="008F14DE">
        <w:rPr>
          <w:rFonts w:ascii="Palatino Linotype" w:hAnsi="Palatino Linotype"/>
          <w:color w:val="auto"/>
          <w:sz w:val="22"/>
          <w:szCs w:val="22"/>
        </w:rPr>
        <w:t>150</w:t>
      </w:r>
      <w:r w:rsidR="00AB5544" w:rsidRPr="008F14DE">
        <w:rPr>
          <w:rFonts w:ascii="Palatino Linotype" w:hAnsi="Palatino Linotype"/>
          <w:color w:val="auto"/>
          <w:sz w:val="22"/>
          <w:szCs w:val="22"/>
        </w:rPr>
        <w:t xml:space="preserve"> корисника социјалне и породично-правне заштите, што чини 1</w:t>
      </w:r>
      <w:r w:rsidRPr="008F14DE">
        <w:rPr>
          <w:rFonts w:ascii="Palatino Linotype" w:hAnsi="Palatino Linotype"/>
          <w:color w:val="auto"/>
          <w:sz w:val="22"/>
          <w:szCs w:val="22"/>
        </w:rPr>
        <w:t>5</w:t>
      </w:r>
      <w:r w:rsidR="00AB5544" w:rsidRPr="008F14DE">
        <w:rPr>
          <w:rFonts w:ascii="Palatino Linotype" w:hAnsi="Palatino Linotype"/>
          <w:color w:val="auto"/>
          <w:sz w:val="22"/>
          <w:szCs w:val="22"/>
        </w:rPr>
        <w:t>,</w:t>
      </w:r>
      <w:r w:rsidRPr="008F14DE">
        <w:rPr>
          <w:rFonts w:ascii="Palatino Linotype" w:hAnsi="Palatino Linotype"/>
          <w:color w:val="auto"/>
          <w:sz w:val="22"/>
          <w:szCs w:val="22"/>
        </w:rPr>
        <w:t>72</w:t>
      </w:r>
      <w:r w:rsidR="00AB5544" w:rsidRPr="008F14DE">
        <w:rPr>
          <w:rFonts w:ascii="Palatino Linotype" w:hAnsi="Palatino Linotype"/>
          <w:color w:val="auto"/>
          <w:sz w:val="22"/>
          <w:szCs w:val="22"/>
        </w:rPr>
        <w:t>% од укупне популације града  (3.</w:t>
      </w:r>
      <w:r w:rsidRPr="008F14DE">
        <w:rPr>
          <w:rFonts w:ascii="Palatino Linotype" w:hAnsi="Palatino Linotype"/>
          <w:color w:val="auto"/>
          <w:sz w:val="22"/>
          <w:szCs w:val="22"/>
        </w:rPr>
        <w:t>808</w:t>
      </w:r>
      <w:r w:rsidR="00AB5544" w:rsidRPr="008F14DE">
        <w:rPr>
          <w:rFonts w:ascii="Palatino Linotype" w:hAnsi="Palatino Linotype"/>
          <w:color w:val="auto"/>
          <w:sz w:val="22"/>
          <w:szCs w:val="22"/>
        </w:rPr>
        <w:t xml:space="preserve"> жена и 3.</w:t>
      </w:r>
      <w:r w:rsidRPr="008F14DE">
        <w:rPr>
          <w:rFonts w:ascii="Palatino Linotype" w:hAnsi="Palatino Linotype"/>
          <w:color w:val="auto"/>
          <w:sz w:val="22"/>
          <w:szCs w:val="22"/>
        </w:rPr>
        <w:t>342</w:t>
      </w:r>
      <w:r w:rsidR="00AB5544" w:rsidRPr="008F14DE">
        <w:rPr>
          <w:rFonts w:ascii="Palatino Linotype" w:hAnsi="Palatino Linotype"/>
          <w:color w:val="auto"/>
          <w:sz w:val="22"/>
          <w:szCs w:val="22"/>
        </w:rPr>
        <w:t xml:space="preserve"> мушкараца</w:t>
      </w:r>
      <w:r w:rsidR="00AB5544" w:rsidRPr="00603926">
        <w:rPr>
          <w:rFonts w:ascii="Palatino Linotype" w:hAnsi="Palatino Linotype"/>
          <w:color w:val="auto"/>
          <w:sz w:val="22"/>
          <w:szCs w:val="22"/>
        </w:rPr>
        <w:t xml:space="preserve">). </w:t>
      </w:r>
      <w:r w:rsidR="00AB5544" w:rsidRPr="00603926">
        <w:rPr>
          <w:rFonts w:ascii="Palatino Linotype" w:hAnsi="Palatino Linotype"/>
          <w:b/>
          <w:bCs/>
          <w:color w:val="auto"/>
          <w:sz w:val="22"/>
          <w:szCs w:val="22"/>
        </w:rPr>
        <w:t xml:space="preserve">Удео лица ромске националности међу корисницима права и услуга социјалне заштите је износио </w:t>
      </w:r>
      <w:r w:rsidR="00603926" w:rsidRPr="00603926">
        <w:rPr>
          <w:rFonts w:ascii="Palatino Linotype" w:hAnsi="Palatino Linotype"/>
          <w:b/>
          <w:bCs/>
          <w:color w:val="auto"/>
          <w:sz w:val="22"/>
          <w:szCs w:val="22"/>
        </w:rPr>
        <w:t>15,38%, односно 1.100 корисника (506 мушкараца и 594 жене)</w:t>
      </w:r>
      <w:r w:rsidR="00903B0C" w:rsidRPr="00603926">
        <w:rPr>
          <w:rFonts w:ascii="Palatino Linotype" w:hAnsi="Palatino Linotype"/>
          <w:b/>
          <w:bCs/>
          <w:color w:val="auto"/>
          <w:sz w:val="22"/>
          <w:szCs w:val="22"/>
        </w:rPr>
        <w:t>.</w:t>
      </w:r>
      <w:r w:rsidR="00903B0C" w:rsidRPr="008F14DE">
        <w:rPr>
          <w:rFonts w:ascii="Palatino Linotype" w:hAnsi="Palatino Linotype"/>
          <w:b/>
          <w:bCs/>
          <w:color w:val="auto"/>
          <w:sz w:val="22"/>
          <w:szCs w:val="22"/>
        </w:rPr>
        <w:t xml:space="preserve"> </w:t>
      </w:r>
    </w:p>
    <w:p w14:paraId="71E60CEC" w14:textId="1AB91348" w:rsidR="000927B4" w:rsidRPr="008F14DE" w:rsidRDefault="000927B4" w:rsidP="00603926">
      <w:pPr>
        <w:tabs>
          <w:tab w:val="left" w:pos="6144"/>
        </w:tabs>
        <w:spacing w:before="0" w:after="0"/>
        <w:jc w:val="both"/>
        <w:rPr>
          <w:rFonts w:ascii="Palatino Linotype" w:hAnsi="Palatino Linotype" w:cs="Arial"/>
          <w:b/>
          <w:bCs/>
          <w:iCs/>
          <w:color w:val="auto"/>
        </w:rPr>
      </w:pPr>
      <w:bookmarkStart w:id="49" w:name="_Hlk210746079"/>
      <w:r w:rsidRPr="008F14DE">
        <w:rPr>
          <w:rFonts w:ascii="Palatino Linotype" w:hAnsi="Palatino Linotype" w:cs="Arial"/>
          <w:bCs/>
          <w:i/>
          <w:color w:val="auto"/>
        </w:rPr>
        <w:t>Табела 1</w:t>
      </w:r>
      <w:r w:rsidR="00236980">
        <w:rPr>
          <w:rFonts w:ascii="Palatino Linotype" w:hAnsi="Palatino Linotype" w:cs="Arial"/>
          <w:bCs/>
          <w:i/>
          <w:color w:val="auto"/>
        </w:rPr>
        <w:t>8</w:t>
      </w:r>
      <w:r w:rsidRPr="008F14DE">
        <w:rPr>
          <w:rFonts w:ascii="Palatino Linotype" w:hAnsi="Palatino Linotype" w:cs="Arial"/>
          <w:bCs/>
          <w:i/>
          <w:color w:val="auto"/>
        </w:rPr>
        <w:t>: Корисници ромске националности на евиденцији ЦСР према годинама старости и полу у</w:t>
      </w:r>
      <w:r w:rsidR="00603926">
        <w:rPr>
          <w:rFonts w:ascii="Palatino Linotype" w:hAnsi="Palatino Linotype" w:cs="Arial"/>
          <w:bCs/>
          <w:i/>
          <w:color w:val="auto"/>
        </w:rPr>
        <w:t xml:space="preserve"> у</w:t>
      </w:r>
      <w:r w:rsidRPr="008F14DE">
        <w:rPr>
          <w:rFonts w:ascii="Palatino Linotype" w:hAnsi="Palatino Linotype" w:cs="Arial"/>
          <w:bCs/>
          <w:i/>
          <w:color w:val="auto"/>
        </w:rPr>
        <w:t xml:space="preserve"> 2024.</w:t>
      </w:r>
      <w:r w:rsidR="00603926">
        <w:rPr>
          <w:rFonts w:ascii="Palatino Linotype" w:hAnsi="Palatino Linotype" w:cs="Arial"/>
          <w:bCs/>
          <w:i/>
          <w:color w:val="auto"/>
        </w:rPr>
        <w:t xml:space="preserve"> год.</w:t>
      </w:r>
    </w:p>
    <w:tbl>
      <w:tblPr>
        <w:tblStyle w:val="TableGrid"/>
        <w:tblW w:w="8807" w:type="dxa"/>
        <w:tblLook w:val="04A0" w:firstRow="1" w:lastRow="0" w:firstColumn="1" w:lastColumn="0" w:noHBand="0" w:noVBand="1"/>
      </w:tblPr>
      <w:tblGrid>
        <w:gridCol w:w="2934"/>
        <w:gridCol w:w="2936"/>
        <w:gridCol w:w="2937"/>
      </w:tblGrid>
      <w:tr w:rsidR="00603926" w:rsidRPr="008F14DE" w14:paraId="19A2FC9A" w14:textId="77777777" w:rsidTr="00603926">
        <w:trPr>
          <w:trHeight w:val="292"/>
        </w:trPr>
        <w:tc>
          <w:tcPr>
            <w:tcW w:w="2934" w:type="dxa"/>
            <w:vMerge w:val="restart"/>
            <w:shd w:val="clear" w:color="auto" w:fill="776E51" w:themeFill="accent6" w:themeFillShade="BF"/>
          </w:tcPr>
          <w:p w14:paraId="218AAA34" w14:textId="77777777" w:rsidR="00603926" w:rsidRPr="008F14DE" w:rsidRDefault="00603926" w:rsidP="00603926">
            <w:pPr>
              <w:tabs>
                <w:tab w:val="left" w:pos="6144"/>
              </w:tabs>
              <w:spacing w:before="0"/>
              <w:jc w:val="center"/>
              <w:rPr>
                <w:rFonts w:ascii="Palatino Linotype" w:hAnsi="Palatino Linotype" w:cs="Arial"/>
                <w:b/>
                <w:bCs/>
                <w:iCs/>
                <w:color w:val="auto"/>
              </w:rPr>
            </w:pPr>
            <w:r w:rsidRPr="008F14DE">
              <w:rPr>
                <w:rFonts w:ascii="Palatino Linotype" w:hAnsi="Palatino Linotype" w:cs="Arial"/>
                <w:b/>
                <w:bCs/>
                <w:iCs/>
                <w:color w:val="FFFFFF" w:themeColor="background1"/>
              </w:rPr>
              <w:t>Старосна доб</w:t>
            </w:r>
          </w:p>
        </w:tc>
        <w:tc>
          <w:tcPr>
            <w:tcW w:w="5873" w:type="dxa"/>
            <w:gridSpan w:val="2"/>
            <w:shd w:val="clear" w:color="auto" w:fill="776E51" w:themeFill="accent6" w:themeFillShade="BF"/>
          </w:tcPr>
          <w:p w14:paraId="5FB05917" w14:textId="77777777" w:rsidR="00603926" w:rsidRPr="008F14DE" w:rsidRDefault="00603926" w:rsidP="00603926">
            <w:pPr>
              <w:tabs>
                <w:tab w:val="left" w:pos="6144"/>
              </w:tabs>
              <w:spacing w:before="0"/>
              <w:jc w:val="center"/>
              <w:rPr>
                <w:rFonts w:ascii="Palatino Linotype" w:hAnsi="Palatino Linotype" w:cs="Arial"/>
                <w:b/>
                <w:bCs/>
                <w:iCs/>
                <w:color w:val="FFFFFF" w:themeColor="background1"/>
              </w:rPr>
            </w:pPr>
            <w:r w:rsidRPr="008F14DE">
              <w:rPr>
                <w:rFonts w:ascii="Palatino Linotype" w:hAnsi="Palatino Linotype" w:cs="Arial"/>
                <w:b/>
                <w:bCs/>
                <w:iCs/>
                <w:color w:val="FFFFFF" w:themeColor="background1"/>
              </w:rPr>
              <w:t>2023.</w:t>
            </w:r>
          </w:p>
        </w:tc>
      </w:tr>
      <w:tr w:rsidR="00603926" w:rsidRPr="008F14DE" w14:paraId="7CA0C8D2" w14:textId="77777777" w:rsidTr="00603926">
        <w:trPr>
          <w:trHeight w:val="186"/>
        </w:trPr>
        <w:tc>
          <w:tcPr>
            <w:tcW w:w="2934" w:type="dxa"/>
            <w:vMerge/>
            <w:shd w:val="clear" w:color="auto" w:fill="776E51" w:themeFill="accent6" w:themeFillShade="BF"/>
          </w:tcPr>
          <w:p w14:paraId="1CC1505A" w14:textId="77777777" w:rsidR="00603926" w:rsidRPr="008F14DE" w:rsidRDefault="00603926" w:rsidP="00603926">
            <w:pPr>
              <w:tabs>
                <w:tab w:val="left" w:pos="6144"/>
              </w:tabs>
              <w:spacing w:before="0"/>
              <w:jc w:val="center"/>
              <w:rPr>
                <w:rFonts w:ascii="Palatino Linotype" w:hAnsi="Palatino Linotype" w:cs="Arial"/>
                <w:b/>
                <w:bCs/>
                <w:iCs/>
                <w:color w:val="auto"/>
              </w:rPr>
            </w:pPr>
          </w:p>
        </w:tc>
        <w:tc>
          <w:tcPr>
            <w:tcW w:w="2936" w:type="dxa"/>
            <w:shd w:val="clear" w:color="auto" w:fill="7E97AD" w:themeFill="accent1"/>
          </w:tcPr>
          <w:p w14:paraId="3F344D35" w14:textId="77777777" w:rsidR="00603926" w:rsidRPr="008F14DE" w:rsidRDefault="00603926" w:rsidP="00603926">
            <w:pPr>
              <w:tabs>
                <w:tab w:val="left" w:pos="6144"/>
              </w:tabs>
              <w:spacing w:before="0"/>
              <w:jc w:val="center"/>
              <w:rPr>
                <w:rFonts w:ascii="Palatino Linotype" w:hAnsi="Palatino Linotype" w:cs="Arial"/>
                <w:iCs/>
                <w:color w:val="FFFFFF" w:themeColor="background1"/>
              </w:rPr>
            </w:pPr>
            <w:r w:rsidRPr="008F14DE">
              <w:rPr>
                <w:rFonts w:ascii="Palatino Linotype" w:hAnsi="Palatino Linotype" w:cs="Arial"/>
                <w:iCs/>
                <w:color w:val="FFFFFF" w:themeColor="background1"/>
              </w:rPr>
              <w:t>Мушкарци</w:t>
            </w:r>
          </w:p>
        </w:tc>
        <w:tc>
          <w:tcPr>
            <w:tcW w:w="2937" w:type="dxa"/>
            <w:shd w:val="clear" w:color="auto" w:fill="7E97AD" w:themeFill="accent1"/>
          </w:tcPr>
          <w:p w14:paraId="5482D327" w14:textId="77777777" w:rsidR="00603926" w:rsidRPr="008F14DE" w:rsidRDefault="00603926" w:rsidP="00603926">
            <w:pPr>
              <w:tabs>
                <w:tab w:val="left" w:pos="6144"/>
              </w:tabs>
              <w:spacing w:before="0"/>
              <w:jc w:val="center"/>
              <w:rPr>
                <w:rFonts w:ascii="Palatino Linotype" w:hAnsi="Palatino Linotype" w:cs="Arial"/>
                <w:iCs/>
                <w:color w:val="FFFFFF" w:themeColor="background1"/>
              </w:rPr>
            </w:pPr>
            <w:r w:rsidRPr="008F14DE">
              <w:rPr>
                <w:rFonts w:ascii="Palatino Linotype" w:hAnsi="Palatino Linotype" w:cs="Arial"/>
                <w:iCs/>
                <w:color w:val="FFFFFF" w:themeColor="background1"/>
              </w:rPr>
              <w:t>Жене</w:t>
            </w:r>
          </w:p>
        </w:tc>
      </w:tr>
      <w:tr w:rsidR="00603926" w:rsidRPr="008F14DE" w14:paraId="1501DFF4" w14:textId="77777777" w:rsidTr="00603926">
        <w:trPr>
          <w:trHeight w:val="292"/>
        </w:trPr>
        <w:tc>
          <w:tcPr>
            <w:tcW w:w="2934" w:type="dxa"/>
          </w:tcPr>
          <w:p w14:paraId="3F452776" w14:textId="77777777" w:rsidR="00603926" w:rsidRPr="008F14DE" w:rsidRDefault="00603926" w:rsidP="00603926">
            <w:pPr>
              <w:tabs>
                <w:tab w:val="left" w:pos="6144"/>
              </w:tabs>
              <w:spacing w:before="0"/>
              <w:jc w:val="center"/>
              <w:rPr>
                <w:rFonts w:ascii="Palatino Linotype" w:hAnsi="Palatino Linotype" w:cs="Arial"/>
                <w:b/>
                <w:bCs/>
                <w:iCs/>
                <w:color w:val="auto"/>
              </w:rPr>
            </w:pPr>
            <w:r w:rsidRPr="008F14DE">
              <w:rPr>
                <w:rFonts w:ascii="Palatino Linotype" w:hAnsi="Palatino Linotype" w:cs="Arial"/>
                <w:bCs/>
                <w:iCs/>
                <w:color w:val="auto"/>
              </w:rPr>
              <w:t>Деца</w:t>
            </w:r>
          </w:p>
        </w:tc>
        <w:tc>
          <w:tcPr>
            <w:tcW w:w="2936" w:type="dxa"/>
          </w:tcPr>
          <w:p w14:paraId="5B07A76B" w14:textId="46C6376C"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40</w:t>
            </w:r>
          </w:p>
        </w:tc>
        <w:tc>
          <w:tcPr>
            <w:tcW w:w="2937" w:type="dxa"/>
          </w:tcPr>
          <w:p w14:paraId="4FAE8DA2" w14:textId="36842F2F"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43</w:t>
            </w:r>
          </w:p>
        </w:tc>
      </w:tr>
      <w:tr w:rsidR="00603926" w:rsidRPr="008F14DE" w14:paraId="7BF6AA03" w14:textId="77777777" w:rsidTr="00603926">
        <w:trPr>
          <w:trHeight w:val="292"/>
        </w:trPr>
        <w:tc>
          <w:tcPr>
            <w:tcW w:w="2934" w:type="dxa"/>
          </w:tcPr>
          <w:p w14:paraId="03F962EB" w14:textId="77777777" w:rsidR="00603926" w:rsidRPr="008F14DE" w:rsidRDefault="00603926" w:rsidP="00603926">
            <w:pPr>
              <w:tabs>
                <w:tab w:val="left" w:pos="6144"/>
              </w:tabs>
              <w:spacing w:before="0"/>
              <w:jc w:val="center"/>
              <w:rPr>
                <w:rFonts w:ascii="Palatino Linotype" w:hAnsi="Palatino Linotype" w:cs="Arial"/>
                <w:b/>
                <w:bCs/>
                <w:iCs/>
                <w:color w:val="auto"/>
              </w:rPr>
            </w:pPr>
            <w:r w:rsidRPr="008F14DE">
              <w:rPr>
                <w:rFonts w:ascii="Palatino Linotype" w:hAnsi="Palatino Linotype" w:cs="Arial"/>
                <w:bCs/>
                <w:iCs/>
                <w:color w:val="auto"/>
              </w:rPr>
              <w:t>Млади</w:t>
            </w:r>
          </w:p>
        </w:tc>
        <w:tc>
          <w:tcPr>
            <w:tcW w:w="2936" w:type="dxa"/>
          </w:tcPr>
          <w:p w14:paraId="11548B98" w14:textId="04D9740B"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163</w:t>
            </w:r>
          </w:p>
        </w:tc>
        <w:tc>
          <w:tcPr>
            <w:tcW w:w="2937" w:type="dxa"/>
          </w:tcPr>
          <w:p w14:paraId="737BFEDD" w14:textId="229E2F3C"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173</w:t>
            </w:r>
          </w:p>
        </w:tc>
      </w:tr>
      <w:tr w:rsidR="00603926" w:rsidRPr="008F14DE" w14:paraId="4DB60914" w14:textId="77777777" w:rsidTr="00603926">
        <w:trPr>
          <w:trHeight w:val="292"/>
        </w:trPr>
        <w:tc>
          <w:tcPr>
            <w:tcW w:w="2934" w:type="dxa"/>
          </w:tcPr>
          <w:p w14:paraId="40E51D3E" w14:textId="77777777" w:rsidR="00603926" w:rsidRPr="008F14DE" w:rsidRDefault="00603926" w:rsidP="00603926">
            <w:pPr>
              <w:tabs>
                <w:tab w:val="left" w:pos="6144"/>
              </w:tabs>
              <w:spacing w:before="0"/>
              <w:jc w:val="center"/>
              <w:rPr>
                <w:rFonts w:ascii="Palatino Linotype" w:hAnsi="Palatino Linotype" w:cs="Arial"/>
                <w:b/>
                <w:bCs/>
                <w:iCs/>
                <w:color w:val="auto"/>
              </w:rPr>
            </w:pPr>
            <w:r w:rsidRPr="008F14DE">
              <w:rPr>
                <w:rFonts w:ascii="Palatino Linotype" w:hAnsi="Palatino Linotype" w:cs="Arial"/>
                <w:bCs/>
                <w:iCs/>
                <w:color w:val="auto"/>
              </w:rPr>
              <w:t>Одрасли</w:t>
            </w:r>
          </w:p>
        </w:tc>
        <w:tc>
          <w:tcPr>
            <w:tcW w:w="2936" w:type="dxa"/>
          </w:tcPr>
          <w:p w14:paraId="309F9995" w14:textId="71F1C78D"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150</w:t>
            </w:r>
          </w:p>
        </w:tc>
        <w:tc>
          <w:tcPr>
            <w:tcW w:w="2937" w:type="dxa"/>
          </w:tcPr>
          <w:p w14:paraId="75D3BC99" w14:textId="2B7351B7"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188</w:t>
            </w:r>
          </w:p>
        </w:tc>
      </w:tr>
      <w:tr w:rsidR="00603926" w:rsidRPr="008F14DE" w14:paraId="164AFA2D" w14:textId="77777777" w:rsidTr="00603926">
        <w:trPr>
          <w:trHeight w:val="292"/>
        </w:trPr>
        <w:tc>
          <w:tcPr>
            <w:tcW w:w="2934" w:type="dxa"/>
          </w:tcPr>
          <w:p w14:paraId="5B872AB1" w14:textId="77777777" w:rsidR="00603926" w:rsidRPr="008F14DE" w:rsidRDefault="00603926" w:rsidP="00603926">
            <w:pPr>
              <w:tabs>
                <w:tab w:val="left" w:pos="6144"/>
              </w:tabs>
              <w:spacing w:before="0"/>
              <w:jc w:val="center"/>
              <w:rPr>
                <w:rFonts w:ascii="Palatino Linotype" w:hAnsi="Palatino Linotype" w:cs="Arial"/>
                <w:b/>
                <w:bCs/>
                <w:iCs/>
                <w:color w:val="auto"/>
              </w:rPr>
            </w:pPr>
            <w:r w:rsidRPr="008F14DE">
              <w:rPr>
                <w:rFonts w:ascii="Palatino Linotype" w:hAnsi="Palatino Linotype" w:cs="Arial"/>
                <w:bCs/>
                <w:iCs/>
                <w:color w:val="auto"/>
              </w:rPr>
              <w:t>Старији</w:t>
            </w:r>
          </w:p>
        </w:tc>
        <w:tc>
          <w:tcPr>
            <w:tcW w:w="2936" w:type="dxa"/>
          </w:tcPr>
          <w:p w14:paraId="6B7DADC0" w14:textId="59B2B8BD"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153</w:t>
            </w:r>
          </w:p>
        </w:tc>
        <w:tc>
          <w:tcPr>
            <w:tcW w:w="2937" w:type="dxa"/>
          </w:tcPr>
          <w:p w14:paraId="4F7F9CB4" w14:textId="3B2C1D8B" w:rsidR="00603926" w:rsidRPr="004B5D19" w:rsidRDefault="00603926" w:rsidP="00603926">
            <w:pPr>
              <w:tabs>
                <w:tab w:val="left" w:pos="6144"/>
              </w:tabs>
              <w:spacing w:before="0"/>
              <w:jc w:val="center"/>
              <w:rPr>
                <w:rFonts w:ascii="Palatino Linotype" w:hAnsi="Palatino Linotype" w:cstheme="majorHAnsi"/>
                <w:iCs/>
                <w:color w:val="auto"/>
              </w:rPr>
            </w:pPr>
            <w:r w:rsidRPr="004B5D19">
              <w:rPr>
                <w:rFonts w:ascii="Palatino Linotype" w:hAnsi="Palatino Linotype" w:cstheme="majorHAnsi"/>
                <w:iCs/>
                <w:color w:val="auto"/>
              </w:rPr>
              <w:t>190</w:t>
            </w:r>
          </w:p>
        </w:tc>
      </w:tr>
      <w:tr w:rsidR="00603926" w:rsidRPr="008F14DE" w14:paraId="09E6CCE5" w14:textId="77777777" w:rsidTr="00603926">
        <w:trPr>
          <w:trHeight w:val="292"/>
        </w:trPr>
        <w:tc>
          <w:tcPr>
            <w:tcW w:w="2934" w:type="dxa"/>
            <w:shd w:val="clear" w:color="auto" w:fill="776E51" w:themeFill="accent6" w:themeFillShade="BF"/>
          </w:tcPr>
          <w:p w14:paraId="556C5308" w14:textId="77777777" w:rsidR="00603926" w:rsidRPr="004B5D19" w:rsidRDefault="00603926" w:rsidP="00603926">
            <w:pPr>
              <w:tabs>
                <w:tab w:val="left" w:pos="6144"/>
              </w:tabs>
              <w:spacing w:before="0"/>
              <w:jc w:val="center"/>
              <w:rPr>
                <w:rFonts w:ascii="Palatino Linotype" w:hAnsi="Palatino Linotype" w:cs="Arial"/>
                <w:b/>
                <w:bCs/>
                <w:iCs/>
                <w:color w:val="FFFFFF" w:themeColor="background1"/>
                <w:sz w:val="22"/>
                <w:szCs w:val="22"/>
              </w:rPr>
            </w:pPr>
            <w:r w:rsidRPr="004B5D19">
              <w:rPr>
                <w:rFonts w:ascii="Palatino Linotype" w:hAnsi="Palatino Linotype" w:cs="Arial"/>
                <w:b/>
                <w:bCs/>
                <w:iCs/>
                <w:color w:val="FFFFFF" w:themeColor="background1"/>
                <w:sz w:val="22"/>
                <w:szCs w:val="22"/>
              </w:rPr>
              <w:t>УКУПНО:</w:t>
            </w:r>
          </w:p>
        </w:tc>
        <w:tc>
          <w:tcPr>
            <w:tcW w:w="2936" w:type="dxa"/>
            <w:shd w:val="clear" w:color="auto" w:fill="776E51" w:themeFill="accent6" w:themeFillShade="BF"/>
          </w:tcPr>
          <w:p w14:paraId="37BA4D12" w14:textId="13C2C6BB" w:rsidR="00603926" w:rsidRPr="004B5D19" w:rsidRDefault="00603926" w:rsidP="00603926">
            <w:pPr>
              <w:tabs>
                <w:tab w:val="left" w:pos="6144"/>
              </w:tabs>
              <w:spacing w:before="0"/>
              <w:jc w:val="center"/>
              <w:rPr>
                <w:rFonts w:ascii="Palatino Linotype" w:hAnsi="Palatino Linotype" w:cstheme="majorHAnsi"/>
                <w:b/>
                <w:bCs/>
                <w:iCs/>
                <w:color w:val="FFFFFF" w:themeColor="background1"/>
                <w:sz w:val="22"/>
                <w:szCs w:val="22"/>
              </w:rPr>
            </w:pPr>
            <w:r w:rsidRPr="004B5D19">
              <w:rPr>
                <w:rFonts w:ascii="Palatino Linotype" w:hAnsi="Palatino Linotype" w:cstheme="majorHAnsi"/>
                <w:b/>
                <w:bCs/>
                <w:iCs/>
                <w:color w:val="FFFFFF" w:themeColor="background1"/>
                <w:sz w:val="22"/>
                <w:szCs w:val="22"/>
              </w:rPr>
              <w:t>506</w:t>
            </w:r>
          </w:p>
        </w:tc>
        <w:tc>
          <w:tcPr>
            <w:tcW w:w="2937" w:type="dxa"/>
            <w:shd w:val="clear" w:color="auto" w:fill="776E51" w:themeFill="accent6" w:themeFillShade="BF"/>
          </w:tcPr>
          <w:p w14:paraId="012B8C5A" w14:textId="0A23CDB5" w:rsidR="00603926" w:rsidRPr="004B5D19" w:rsidRDefault="00603926" w:rsidP="00603926">
            <w:pPr>
              <w:tabs>
                <w:tab w:val="left" w:pos="6144"/>
              </w:tabs>
              <w:spacing w:before="0"/>
              <w:jc w:val="center"/>
              <w:rPr>
                <w:rFonts w:ascii="Palatino Linotype" w:hAnsi="Palatino Linotype" w:cstheme="majorHAnsi"/>
                <w:b/>
                <w:bCs/>
                <w:iCs/>
                <w:color w:val="FFFFFF" w:themeColor="background1"/>
                <w:sz w:val="22"/>
                <w:szCs w:val="22"/>
              </w:rPr>
            </w:pPr>
            <w:r w:rsidRPr="004B5D19">
              <w:rPr>
                <w:rFonts w:ascii="Palatino Linotype" w:hAnsi="Palatino Linotype" w:cstheme="majorHAnsi"/>
                <w:b/>
                <w:bCs/>
                <w:iCs/>
                <w:color w:val="FFFFFF" w:themeColor="background1"/>
                <w:sz w:val="22"/>
                <w:szCs w:val="22"/>
              </w:rPr>
              <w:t>594</w:t>
            </w:r>
          </w:p>
        </w:tc>
      </w:tr>
    </w:tbl>
    <w:p w14:paraId="764F2349" w14:textId="2A79E611" w:rsidR="000927B4" w:rsidRPr="008F14DE" w:rsidRDefault="000927B4" w:rsidP="00603926">
      <w:pPr>
        <w:tabs>
          <w:tab w:val="left" w:pos="6144"/>
        </w:tabs>
        <w:spacing w:before="0" w:after="0"/>
        <w:jc w:val="both"/>
        <w:rPr>
          <w:rFonts w:ascii="Palatino Linotype" w:hAnsi="Palatino Linotype" w:cs="Arial"/>
          <w:b/>
          <w:bCs/>
          <w:i/>
          <w:color w:val="auto"/>
        </w:rPr>
      </w:pPr>
      <w:r w:rsidRPr="008F14DE">
        <w:rPr>
          <w:rFonts w:ascii="Palatino Linotype" w:hAnsi="Palatino Linotype" w:cs="Arial"/>
          <w:bCs/>
          <w:i/>
          <w:color w:val="auto"/>
        </w:rPr>
        <w:t>Извор: Извештај о раду ЦСР Града Вршца</w:t>
      </w:r>
    </w:p>
    <w:bookmarkEnd w:id="49"/>
    <w:p w14:paraId="5FDE0D0B" w14:textId="77777777" w:rsidR="000927B4" w:rsidRPr="008F14DE" w:rsidRDefault="000927B4" w:rsidP="00AF4418">
      <w:pPr>
        <w:autoSpaceDE w:val="0"/>
        <w:autoSpaceDN w:val="0"/>
        <w:adjustRightInd w:val="0"/>
        <w:spacing w:before="0" w:line="240" w:lineRule="auto"/>
        <w:jc w:val="both"/>
        <w:rPr>
          <w:rFonts w:ascii="Palatino Linotype" w:hAnsi="Palatino Linotype"/>
          <w:b/>
          <w:bCs/>
          <w:color w:val="auto"/>
          <w:sz w:val="22"/>
          <w:szCs w:val="22"/>
        </w:rPr>
      </w:pPr>
    </w:p>
    <w:p w14:paraId="005AD5C2" w14:textId="2A0863AF" w:rsidR="00AF4418" w:rsidRPr="008F14DE" w:rsidRDefault="00CD448C" w:rsidP="00AF4418">
      <w:pPr>
        <w:autoSpaceDE w:val="0"/>
        <w:autoSpaceDN w:val="0"/>
        <w:adjustRightInd w:val="0"/>
        <w:spacing w:before="0" w:line="240" w:lineRule="auto"/>
        <w:jc w:val="both"/>
        <w:rPr>
          <w:rFonts w:ascii="Palatino Linotype" w:hAnsi="Palatino Linotype" w:cs="Times New Roman"/>
          <w:bCs/>
          <w:color w:val="auto"/>
          <w:sz w:val="22"/>
          <w:szCs w:val="22"/>
        </w:rPr>
      </w:pPr>
      <w:r w:rsidRPr="00A32816">
        <w:rPr>
          <w:rFonts w:ascii="Palatino Linotype" w:hAnsi="Palatino Linotype"/>
          <w:b/>
          <w:bCs/>
          <w:color w:val="auto"/>
          <w:sz w:val="22"/>
          <w:szCs w:val="22"/>
        </w:rPr>
        <w:t xml:space="preserve">       </w:t>
      </w:r>
      <w:r w:rsidR="00AF4418" w:rsidRPr="00A32816">
        <w:rPr>
          <w:rFonts w:ascii="Palatino Linotype" w:hAnsi="Palatino Linotype"/>
          <w:b/>
          <w:bCs/>
          <w:color w:val="auto"/>
          <w:sz w:val="22"/>
          <w:szCs w:val="22"/>
        </w:rPr>
        <w:t xml:space="preserve"> У </w:t>
      </w:r>
      <w:r w:rsidR="00747891" w:rsidRPr="00A32816">
        <w:rPr>
          <w:rFonts w:ascii="Palatino Linotype" w:hAnsi="Palatino Linotype" w:cs="Times New Roman"/>
          <w:b/>
          <w:bCs/>
          <w:color w:val="auto"/>
          <w:sz w:val="22"/>
          <w:szCs w:val="22"/>
        </w:rPr>
        <w:t xml:space="preserve"> 202</w:t>
      </w:r>
      <w:r w:rsidR="00AF4418" w:rsidRPr="00A32816">
        <w:rPr>
          <w:rFonts w:ascii="Palatino Linotype" w:hAnsi="Palatino Linotype" w:cs="Times New Roman"/>
          <w:b/>
          <w:bCs/>
          <w:color w:val="auto"/>
          <w:sz w:val="22"/>
          <w:szCs w:val="22"/>
        </w:rPr>
        <w:t>4</w:t>
      </w:r>
      <w:r w:rsidR="00747891" w:rsidRPr="00A32816">
        <w:rPr>
          <w:rFonts w:ascii="Palatino Linotype" w:hAnsi="Palatino Linotype" w:cs="Times New Roman"/>
          <w:b/>
          <w:bCs/>
          <w:color w:val="auto"/>
          <w:sz w:val="22"/>
          <w:szCs w:val="22"/>
        </w:rPr>
        <w:t xml:space="preserve">. годину </w:t>
      </w:r>
      <w:r w:rsidR="00AF4418" w:rsidRPr="00A32816">
        <w:rPr>
          <w:rFonts w:ascii="Palatino Linotype" w:hAnsi="Palatino Linotype" w:cs="Times New Roman"/>
          <w:b/>
          <w:bCs/>
          <w:color w:val="auto"/>
          <w:sz w:val="22"/>
          <w:szCs w:val="22"/>
        </w:rPr>
        <w:t>је било 3.999</w:t>
      </w:r>
      <w:r w:rsidR="00747891" w:rsidRPr="00A32816">
        <w:rPr>
          <w:rFonts w:ascii="Palatino Linotype" w:hAnsi="Palatino Linotype" w:cs="Times New Roman"/>
          <w:b/>
          <w:bCs/>
          <w:color w:val="auto"/>
          <w:sz w:val="22"/>
          <w:szCs w:val="22"/>
        </w:rPr>
        <w:t xml:space="preserve"> </w:t>
      </w:r>
      <w:r w:rsidR="00AF4418" w:rsidRPr="00A32816">
        <w:rPr>
          <w:rFonts w:ascii="Palatino Linotype" w:hAnsi="Palatino Linotype" w:cs="Times New Roman"/>
          <w:b/>
          <w:bCs/>
          <w:color w:val="auto"/>
          <w:sz w:val="22"/>
          <w:szCs w:val="22"/>
        </w:rPr>
        <w:t>прималаца</w:t>
      </w:r>
      <w:r w:rsidR="00747891" w:rsidRPr="00A32816">
        <w:rPr>
          <w:rFonts w:ascii="Palatino Linotype" w:hAnsi="Palatino Linotype" w:cs="Times New Roman"/>
          <w:b/>
          <w:bCs/>
          <w:color w:val="auto"/>
          <w:sz w:val="22"/>
          <w:szCs w:val="22"/>
        </w:rPr>
        <w:t xml:space="preserve"> </w:t>
      </w:r>
      <w:r w:rsidR="00AF4418" w:rsidRPr="00A32816">
        <w:rPr>
          <w:rFonts w:ascii="Palatino Linotype" w:hAnsi="Palatino Linotype" w:cs="Times New Roman"/>
          <w:b/>
          <w:bCs/>
          <w:color w:val="auto"/>
          <w:sz w:val="22"/>
          <w:szCs w:val="22"/>
        </w:rPr>
        <w:t>(2.241 жена и 1.758 мушкараца)</w:t>
      </w:r>
      <w:r w:rsidR="00747891" w:rsidRPr="00A32816">
        <w:rPr>
          <w:rFonts w:ascii="Palatino Linotype" w:hAnsi="Palatino Linotype" w:cs="Times New Roman"/>
          <w:b/>
          <w:bCs/>
          <w:color w:val="auto"/>
          <w:sz w:val="22"/>
          <w:szCs w:val="22"/>
        </w:rPr>
        <w:t xml:space="preserve"> новчан</w:t>
      </w:r>
      <w:r w:rsidR="00AF4418" w:rsidRPr="00A32816">
        <w:rPr>
          <w:rFonts w:ascii="Palatino Linotype" w:hAnsi="Palatino Linotype" w:cs="Times New Roman"/>
          <w:b/>
          <w:bCs/>
          <w:color w:val="auto"/>
          <w:sz w:val="22"/>
          <w:szCs w:val="22"/>
        </w:rPr>
        <w:t>е</w:t>
      </w:r>
      <w:r w:rsidR="00747891" w:rsidRPr="00A32816">
        <w:rPr>
          <w:rFonts w:ascii="Palatino Linotype" w:hAnsi="Palatino Linotype" w:cs="Times New Roman"/>
          <w:b/>
          <w:bCs/>
          <w:color w:val="auto"/>
          <w:sz w:val="22"/>
          <w:szCs w:val="22"/>
        </w:rPr>
        <w:t xml:space="preserve"> социјалн</w:t>
      </w:r>
      <w:r w:rsidR="00AF4418" w:rsidRPr="00A32816">
        <w:rPr>
          <w:rFonts w:ascii="Palatino Linotype" w:hAnsi="Palatino Linotype" w:cs="Times New Roman"/>
          <w:b/>
          <w:bCs/>
          <w:color w:val="auto"/>
          <w:sz w:val="22"/>
          <w:szCs w:val="22"/>
        </w:rPr>
        <w:t>е</w:t>
      </w:r>
      <w:r w:rsidR="00747891" w:rsidRPr="00A32816">
        <w:rPr>
          <w:rFonts w:ascii="Palatino Linotype" w:hAnsi="Palatino Linotype" w:cs="Times New Roman"/>
          <w:b/>
          <w:bCs/>
          <w:color w:val="auto"/>
          <w:sz w:val="22"/>
          <w:szCs w:val="22"/>
        </w:rPr>
        <w:t xml:space="preserve"> помоћ</w:t>
      </w:r>
      <w:r w:rsidR="00AF4418" w:rsidRPr="00A32816">
        <w:rPr>
          <w:rFonts w:ascii="Palatino Linotype" w:hAnsi="Palatino Linotype" w:cs="Times New Roman"/>
          <w:b/>
          <w:bCs/>
          <w:color w:val="auto"/>
          <w:sz w:val="22"/>
          <w:szCs w:val="22"/>
        </w:rPr>
        <w:t>и</w:t>
      </w:r>
      <w:r w:rsidR="0062131C" w:rsidRPr="00A32816">
        <w:rPr>
          <w:rFonts w:ascii="Palatino Linotype" w:hAnsi="Palatino Linotype" w:cs="Times New Roman"/>
          <w:b/>
          <w:bCs/>
          <w:color w:val="auto"/>
          <w:sz w:val="22"/>
          <w:szCs w:val="22"/>
        </w:rPr>
        <w:t>,</w:t>
      </w:r>
      <w:r w:rsidR="00AF4418" w:rsidRPr="00A32816">
        <w:rPr>
          <w:rFonts w:ascii="Palatino Linotype" w:hAnsi="Palatino Linotype" w:cs="Times New Roman"/>
          <w:b/>
          <w:bCs/>
          <w:color w:val="auto"/>
          <w:sz w:val="22"/>
          <w:szCs w:val="22"/>
        </w:rPr>
        <w:t xml:space="preserve"> а  процењује се да је међу њима било 68% корисника ромске националности</w:t>
      </w:r>
      <w:r w:rsidR="00AF4418" w:rsidRPr="008F14DE">
        <w:rPr>
          <w:rFonts w:ascii="Palatino Linotype" w:hAnsi="Palatino Linotype" w:cs="Times New Roman"/>
          <w:b/>
          <w:color w:val="auto"/>
          <w:sz w:val="22"/>
          <w:szCs w:val="22"/>
        </w:rPr>
        <w:t xml:space="preserve">. </w:t>
      </w:r>
      <w:r w:rsidR="0062131C" w:rsidRPr="008F14DE">
        <w:rPr>
          <w:rFonts w:ascii="Palatino Linotype" w:hAnsi="Palatino Linotype" w:cs="Times New Roman"/>
          <w:b/>
          <w:color w:val="auto"/>
          <w:sz w:val="22"/>
          <w:szCs w:val="22"/>
        </w:rPr>
        <w:t xml:space="preserve"> </w:t>
      </w:r>
      <w:r w:rsidR="0084034B" w:rsidRPr="008F14DE">
        <w:rPr>
          <w:rFonts w:ascii="Palatino Linotype" w:hAnsi="Palatino Linotype" w:cs="Times New Roman"/>
          <w:bCs/>
          <w:color w:val="auto"/>
          <w:sz w:val="22"/>
          <w:szCs w:val="22"/>
        </w:rPr>
        <w:t>Стручни радници ЦСР истичу да су Роми и Ромкиње</w:t>
      </w:r>
      <w:r w:rsidR="0084034B" w:rsidRPr="008F14DE">
        <w:rPr>
          <w:rFonts w:ascii="Palatino Linotype" w:hAnsi="Palatino Linotype" w:cs="Times New Roman"/>
          <w:b/>
          <w:color w:val="auto"/>
          <w:sz w:val="22"/>
          <w:szCs w:val="22"/>
        </w:rPr>
        <w:t xml:space="preserve"> </w:t>
      </w:r>
      <w:r w:rsidR="0084034B" w:rsidRPr="008F14DE">
        <w:rPr>
          <w:rFonts w:ascii="Palatino Linotype" w:hAnsi="Palatino Linotype" w:cs="Times New Roman"/>
          <w:bCs/>
          <w:color w:val="auto"/>
          <w:sz w:val="22"/>
          <w:szCs w:val="22"/>
        </w:rPr>
        <w:t>највише заинтересовани</w:t>
      </w:r>
      <w:r w:rsidR="0084034B" w:rsidRPr="008F14DE">
        <w:rPr>
          <w:rFonts w:ascii="Palatino Linotype" w:hAnsi="Palatino Linotype" w:cs="Times New Roman"/>
          <w:b/>
          <w:color w:val="auto"/>
          <w:sz w:val="22"/>
          <w:szCs w:val="22"/>
        </w:rPr>
        <w:t xml:space="preserve"> </w:t>
      </w:r>
      <w:r w:rsidR="0084034B" w:rsidRPr="008F14DE">
        <w:rPr>
          <w:rFonts w:ascii="Palatino Linotype" w:hAnsi="Palatino Linotype" w:cs="Times New Roman"/>
          <w:bCs/>
          <w:color w:val="auto"/>
          <w:sz w:val="22"/>
          <w:szCs w:val="22"/>
        </w:rPr>
        <w:t xml:space="preserve">за једнократну новчану помоћ и материјална давања, те да у знатној мањој мери користе доступне услуге социјалне заштите. </w:t>
      </w:r>
    </w:p>
    <w:p w14:paraId="6E11AA7A" w14:textId="20002B37" w:rsidR="00A52B19" w:rsidRPr="008F14DE" w:rsidRDefault="0084034B" w:rsidP="00AB49FA">
      <w:pPr>
        <w:autoSpaceDE w:val="0"/>
        <w:autoSpaceDN w:val="0"/>
        <w:adjustRightInd w:val="0"/>
        <w:spacing w:before="0" w:line="240" w:lineRule="auto"/>
        <w:jc w:val="both"/>
        <w:rPr>
          <w:rFonts w:ascii="Palatino Linotype" w:hAnsi="Palatino Linotype" w:cs="Times New Roman"/>
          <w:bCs/>
          <w:color w:val="auto"/>
          <w:sz w:val="22"/>
          <w:szCs w:val="22"/>
        </w:rPr>
      </w:pPr>
      <w:r w:rsidRPr="008F14DE">
        <w:rPr>
          <w:rFonts w:ascii="Palatino Linotype" w:hAnsi="Palatino Linotype" w:cs="Times New Roman"/>
          <w:b/>
          <w:color w:val="auto"/>
          <w:sz w:val="22"/>
          <w:szCs w:val="22"/>
        </w:rPr>
        <w:t xml:space="preserve">      </w:t>
      </w:r>
      <w:r w:rsidRPr="008F14DE">
        <w:rPr>
          <w:rFonts w:ascii="Palatino Linotype" w:hAnsi="Palatino Linotype" w:cs="Times New Roman"/>
          <w:bCs/>
          <w:color w:val="auto"/>
          <w:sz w:val="22"/>
          <w:szCs w:val="22"/>
        </w:rPr>
        <w:t xml:space="preserve">Према процени локалне самоуправе око 70% деце ромске националности узраста од 0 – 18 година (40% девојчица) прима дечији додатак. </w:t>
      </w:r>
    </w:p>
    <w:p w14:paraId="39B9755F" w14:textId="37997BF0" w:rsidR="006B076A" w:rsidRPr="008F14DE" w:rsidRDefault="006B076A" w:rsidP="00511BA4">
      <w:pPr>
        <w:tabs>
          <w:tab w:val="left" w:pos="6144"/>
        </w:tabs>
        <w:spacing w:line="240" w:lineRule="auto"/>
        <w:jc w:val="both"/>
        <w:rPr>
          <w:rFonts w:ascii="Palatino Linotype" w:hAnsi="Palatino Linotype" w:cs="Arial"/>
          <w:bCs/>
          <w:iCs/>
          <w:color w:val="auto"/>
          <w:sz w:val="22"/>
        </w:rPr>
      </w:pPr>
      <w:r w:rsidRPr="008F14DE">
        <w:rPr>
          <w:rFonts w:ascii="Palatino Linotype" w:hAnsi="Palatino Linotype" w:cs="Times New Roman"/>
          <w:bCs/>
          <w:color w:val="auto"/>
          <w:sz w:val="22"/>
          <w:szCs w:val="22"/>
        </w:rPr>
        <w:t xml:space="preserve">       </w:t>
      </w:r>
      <w:r w:rsidRPr="008F14DE">
        <w:rPr>
          <w:rFonts w:ascii="Palatino Linotype" w:hAnsi="Palatino Linotype" w:cs="Arial"/>
          <w:bCs/>
          <w:iCs/>
          <w:color w:val="auto"/>
          <w:sz w:val="22"/>
        </w:rPr>
        <w:t xml:space="preserve">У граду постоји </w:t>
      </w:r>
      <w:r w:rsidR="00AB49FA" w:rsidRPr="008F14DE">
        <w:rPr>
          <w:rFonts w:ascii="Palatino Linotype" w:hAnsi="Palatino Linotype" w:cs="Arial"/>
          <w:bCs/>
          <w:iCs/>
          <w:color w:val="auto"/>
          <w:sz w:val="22"/>
        </w:rPr>
        <w:t xml:space="preserve">једна </w:t>
      </w:r>
      <w:r w:rsidRPr="008F14DE">
        <w:rPr>
          <w:rFonts w:ascii="Palatino Linotype" w:hAnsi="Palatino Linotype" w:cs="Arial"/>
          <w:bCs/>
          <w:iCs/>
          <w:color w:val="auto"/>
          <w:sz w:val="22"/>
        </w:rPr>
        <w:t xml:space="preserve">народна кухиња, а број корисника бесплатног оброка се у последње три године кретао између </w:t>
      </w:r>
      <w:r w:rsidR="00AB49FA" w:rsidRPr="008F14DE">
        <w:rPr>
          <w:rFonts w:ascii="Palatino Linotype" w:hAnsi="Palatino Linotype" w:cs="Arial"/>
          <w:bCs/>
          <w:iCs/>
          <w:color w:val="auto"/>
          <w:sz w:val="22"/>
        </w:rPr>
        <w:t>725  у 2022. години</w:t>
      </w:r>
      <w:r w:rsidRPr="008F14DE">
        <w:rPr>
          <w:rFonts w:ascii="Palatino Linotype" w:hAnsi="Palatino Linotype" w:cs="Arial"/>
          <w:bCs/>
          <w:iCs/>
          <w:color w:val="auto"/>
          <w:sz w:val="22"/>
        </w:rPr>
        <w:t xml:space="preserve"> и </w:t>
      </w:r>
      <w:r w:rsidR="00AB49FA" w:rsidRPr="008F14DE">
        <w:rPr>
          <w:rFonts w:ascii="Palatino Linotype" w:hAnsi="Palatino Linotype" w:cs="Arial"/>
          <w:bCs/>
          <w:iCs/>
          <w:color w:val="auto"/>
          <w:sz w:val="22"/>
        </w:rPr>
        <w:t>800 корисника у 2024</w:t>
      </w:r>
      <w:r w:rsidRPr="008F14DE">
        <w:rPr>
          <w:rFonts w:ascii="Palatino Linotype" w:hAnsi="Palatino Linotype" w:cs="Arial"/>
          <w:bCs/>
          <w:iCs/>
          <w:color w:val="auto"/>
          <w:sz w:val="22"/>
        </w:rPr>
        <w:t>.</w:t>
      </w:r>
      <w:r w:rsidR="00AB49FA" w:rsidRPr="008F14DE">
        <w:rPr>
          <w:rFonts w:ascii="Palatino Linotype" w:hAnsi="Palatino Linotype" w:cs="Arial"/>
          <w:bCs/>
          <w:iCs/>
          <w:color w:val="auto"/>
          <w:sz w:val="22"/>
        </w:rPr>
        <w:t xml:space="preserve"> години. </w:t>
      </w:r>
      <w:r w:rsidRPr="008F14DE">
        <w:rPr>
          <w:rFonts w:ascii="Palatino Linotype" w:hAnsi="Palatino Linotype" w:cs="Arial"/>
          <w:bCs/>
          <w:iCs/>
          <w:color w:val="auto"/>
          <w:sz w:val="22"/>
        </w:rPr>
        <w:t xml:space="preserve"> </w:t>
      </w:r>
      <w:r w:rsidR="00AB49FA" w:rsidRPr="008F14DE">
        <w:rPr>
          <w:rFonts w:ascii="Palatino Linotype" w:hAnsi="Palatino Linotype" w:cs="Arial"/>
          <w:b/>
          <w:iCs/>
          <w:color w:val="auto"/>
          <w:sz w:val="22"/>
        </w:rPr>
        <w:t xml:space="preserve">Учешће ромских корисника међу свим корисницима народне кухиње се последње три године увећао са 66,2% у 2022. години на 70,1% корисника и у 2024. години </w:t>
      </w:r>
      <w:r w:rsidR="00603926">
        <w:rPr>
          <w:rFonts w:ascii="Palatino Linotype" w:hAnsi="Palatino Linotype" w:cs="Arial"/>
          <w:b/>
          <w:iCs/>
          <w:color w:val="auto"/>
          <w:sz w:val="22"/>
        </w:rPr>
        <w:t>када је</w:t>
      </w:r>
      <w:r w:rsidR="00AB49FA" w:rsidRPr="008F14DE">
        <w:rPr>
          <w:rFonts w:ascii="Palatino Linotype" w:hAnsi="Palatino Linotype" w:cs="Arial"/>
          <w:b/>
          <w:iCs/>
          <w:color w:val="auto"/>
          <w:sz w:val="22"/>
        </w:rPr>
        <w:t xml:space="preserve"> </w:t>
      </w:r>
      <w:r w:rsidR="00603926">
        <w:rPr>
          <w:rFonts w:ascii="Palatino Linotype" w:hAnsi="Palatino Linotype" w:cs="Arial"/>
          <w:b/>
          <w:iCs/>
          <w:color w:val="auto"/>
          <w:sz w:val="22"/>
        </w:rPr>
        <w:t xml:space="preserve">бесплатан оброк користило </w:t>
      </w:r>
      <w:r w:rsidR="00AB49FA" w:rsidRPr="008F14DE">
        <w:rPr>
          <w:rFonts w:ascii="Palatino Linotype" w:hAnsi="Palatino Linotype" w:cs="Arial"/>
          <w:b/>
          <w:iCs/>
          <w:color w:val="auto"/>
          <w:sz w:val="22"/>
        </w:rPr>
        <w:t>561 лице ромске националности</w:t>
      </w:r>
      <w:r w:rsidRPr="008F14DE">
        <w:rPr>
          <w:rFonts w:ascii="Palatino Linotype" w:hAnsi="Palatino Linotype" w:cs="Arial"/>
          <w:b/>
          <w:iCs/>
          <w:color w:val="auto"/>
          <w:sz w:val="22"/>
        </w:rPr>
        <w:t>.</w:t>
      </w:r>
      <w:r w:rsidRPr="008F14DE">
        <w:rPr>
          <w:rFonts w:ascii="Palatino Linotype" w:hAnsi="Palatino Linotype" w:cs="Arial"/>
          <w:bCs/>
          <w:iCs/>
          <w:color w:val="auto"/>
          <w:sz w:val="22"/>
        </w:rPr>
        <w:t xml:space="preserve"> </w:t>
      </w:r>
    </w:p>
    <w:p w14:paraId="32D1165C" w14:textId="20887169" w:rsidR="008F14DE" w:rsidRPr="008F14DE" w:rsidRDefault="008F14DE" w:rsidP="00603926">
      <w:pPr>
        <w:tabs>
          <w:tab w:val="left" w:pos="6144"/>
        </w:tabs>
        <w:spacing w:before="0" w:after="0" w:line="240" w:lineRule="auto"/>
        <w:jc w:val="both"/>
        <w:rPr>
          <w:rFonts w:ascii="Palatino Linotype" w:hAnsi="Palatino Linotype" w:cs="Arial"/>
          <w:bCs/>
          <w:iCs/>
          <w:color w:val="auto"/>
          <w:sz w:val="22"/>
        </w:rPr>
      </w:pPr>
      <w:r w:rsidRPr="008F14DE">
        <w:rPr>
          <w:rFonts w:ascii="Palatino Linotype" w:hAnsi="Palatino Linotype" w:cs="Arial"/>
          <w:bCs/>
          <w:i/>
          <w:color w:val="auto"/>
        </w:rPr>
        <w:lastRenderedPageBreak/>
        <w:t>Табела 1</w:t>
      </w:r>
      <w:r w:rsidR="00236980">
        <w:rPr>
          <w:rFonts w:ascii="Palatino Linotype" w:hAnsi="Palatino Linotype" w:cs="Arial"/>
          <w:bCs/>
          <w:i/>
          <w:color w:val="auto"/>
        </w:rPr>
        <w:t>9</w:t>
      </w:r>
      <w:r w:rsidRPr="008F14DE">
        <w:rPr>
          <w:rFonts w:ascii="Palatino Linotype" w:hAnsi="Palatino Linotype" w:cs="Arial"/>
          <w:bCs/>
          <w:i/>
          <w:color w:val="auto"/>
        </w:rPr>
        <w:t xml:space="preserve">: Број корисника и корисника ромске националности народне кухиње на месечном нивоу за </w:t>
      </w:r>
      <w:r>
        <w:rPr>
          <w:rFonts w:ascii="Palatino Linotype" w:hAnsi="Palatino Linotype" w:cs="Arial"/>
          <w:bCs/>
          <w:i/>
          <w:color w:val="auto"/>
        </w:rPr>
        <w:t>период од</w:t>
      </w:r>
      <w:r w:rsidRPr="008F14DE">
        <w:rPr>
          <w:rFonts w:ascii="Palatino Linotype" w:hAnsi="Palatino Linotype" w:cs="Arial"/>
          <w:bCs/>
          <w:i/>
          <w:color w:val="auto"/>
        </w:rPr>
        <w:t xml:space="preserve"> 2022</w:t>
      </w:r>
      <w:r>
        <w:rPr>
          <w:rFonts w:ascii="Palatino Linotype" w:hAnsi="Palatino Linotype" w:cs="Arial"/>
          <w:bCs/>
          <w:i/>
          <w:color w:val="auto"/>
        </w:rPr>
        <w:t xml:space="preserve"> -</w:t>
      </w:r>
      <w:r w:rsidRPr="008F14DE">
        <w:rPr>
          <w:rFonts w:ascii="Palatino Linotype" w:hAnsi="Palatino Linotype" w:cs="Arial"/>
          <w:bCs/>
          <w:i/>
          <w:color w:val="auto"/>
        </w:rPr>
        <w:t xml:space="preserve"> 2024.</w:t>
      </w:r>
    </w:p>
    <w:tbl>
      <w:tblPr>
        <w:tblStyle w:val="TableGrid"/>
        <w:tblW w:w="0" w:type="auto"/>
        <w:tblInd w:w="-5" w:type="dxa"/>
        <w:tblLook w:val="04A0" w:firstRow="1" w:lastRow="0" w:firstColumn="1" w:lastColumn="0" w:noHBand="0" w:noVBand="1"/>
      </w:tblPr>
      <w:tblGrid>
        <w:gridCol w:w="1985"/>
        <w:gridCol w:w="3678"/>
        <w:gridCol w:w="3215"/>
      </w:tblGrid>
      <w:tr w:rsidR="008F14DE" w:rsidRPr="008F14DE" w14:paraId="47945994" w14:textId="77777777" w:rsidTr="008F14DE">
        <w:tc>
          <w:tcPr>
            <w:tcW w:w="1985" w:type="dxa"/>
            <w:shd w:val="clear" w:color="auto" w:fill="AA6736" w:themeFill="accent2" w:themeFillShade="BF"/>
            <w:vAlign w:val="center"/>
          </w:tcPr>
          <w:p w14:paraId="3CFBA57A"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b/>
                <w:bCs/>
                <w:color w:val="FFFFFF" w:themeColor="background1"/>
              </w:rPr>
            </w:pPr>
            <w:r w:rsidRPr="008F14DE">
              <w:rPr>
                <w:rFonts w:ascii="Palatino Linotype" w:eastAsia="Times New Roman" w:hAnsi="Palatino Linotype" w:cstheme="minorHAnsi"/>
                <w:b/>
                <w:bCs/>
                <w:color w:val="FFFFFF" w:themeColor="background1"/>
              </w:rPr>
              <w:t>Година</w:t>
            </w:r>
          </w:p>
        </w:tc>
        <w:tc>
          <w:tcPr>
            <w:tcW w:w="3678" w:type="dxa"/>
            <w:shd w:val="clear" w:color="auto" w:fill="AA6736" w:themeFill="accent2" w:themeFillShade="BF"/>
            <w:vAlign w:val="center"/>
          </w:tcPr>
          <w:p w14:paraId="1D081170"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b/>
                <w:bCs/>
                <w:color w:val="FFFFFF" w:themeColor="background1"/>
              </w:rPr>
            </w:pPr>
            <w:r w:rsidRPr="008F14DE">
              <w:rPr>
                <w:rFonts w:ascii="Palatino Linotype" w:eastAsia="Times New Roman" w:hAnsi="Palatino Linotype" w:cstheme="minorHAnsi"/>
                <w:b/>
                <w:bCs/>
                <w:color w:val="FFFFFF" w:themeColor="background1"/>
              </w:rPr>
              <w:t xml:space="preserve">Укупан број корисника </w:t>
            </w:r>
          </w:p>
        </w:tc>
        <w:tc>
          <w:tcPr>
            <w:tcW w:w="3215" w:type="dxa"/>
            <w:shd w:val="clear" w:color="auto" w:fill="AA6736" w:themeFill="accent2" w:themeFillShade="BF"/>
            <w:vAlign w:val="center"/>
          </w:tcPr>
          <w:p w14:paraId="5991C08A"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b/>
                <w:bCs/>
                <w:color w:val="FFFFFF" w:themeColor="background1"/>
              </w:rPr>
            </w:pPr>
            <w:r w:rsidRPr="008F14DE">
              <w:rPr>
                <w:rFonts w:ascii="Palatino Linotype" w:eastAsia="Times New Roman" w:hAnsi="Palatino Linotype" w:cstheme="minorHAnsi"/>
                <w:b/>
                <w:bCs/>
                <w:color w:val="FFFFFF" w:themeColor="background1"/>
              </w:rPr>
              <w:t xml:space="preserve">Укупан број корисника ромске националности </w:t>
            </w:r>
          </w:p>
        </w:tc>
      </w:tr>
      <w:tr w:rsidR="008F14DE" w:rsidRPr="008F14DE" w14:paraId="229DF3B3" w14:textId="77777777" w:rsidTr="008F14DE">
        <w:tc>
          <w:tcPr>
            <w:tcW w:w="1985" w:type="dxa"/>
            <w:vAlign w:val="center"/>
          </w:tcPr>
          <w:p w14:paraId="213D6EBD"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2022.</w:t>
            </w:r>
          </w:p>
        </w:tc>
        <w:tc>
          <w:tcPr>
            <w:tcW w:w="3678" w:type="dxa"/>
            <w:vAlign w:val="center"/>
          </w:tcPr>
          <w:p w14:paraId="4CCE18AF"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725</w:t>
            </w:r>
          </w:p>
        </w:tc>
        <w:tc>
          <w:tcPr>
            <w:tcW w:w="3215" w:type="dxa"/>
            <w:vAlign w:val="center"/>
          </w:tcPr>
          <w:p w14:paraId="1995CB1E"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480</w:t>
            </w:r>
          </w:p>
        </w:tc>
      </w:tr>
      <w:tr w:rsidR="008F14DE" w:rsidRPr="008F14DE" w14:paraId="18DE1297" w14:textId="77777777" w:rsidTr="008F14DE">
        <w:tc>
          <w:tcPr>
            <w:tcW w:w="1985" w:type="dxa"/>
            <w:vAlign w:val="center"/>
          </w:tcPr>
          <w:p w14:paraId="209ADD8A"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2023.</w:t>
            </w:r>
          </w:p>
        </w:tc>
        <w:tc>
          <w:tcPr>
            <w:tcW w:w="3678" w:type="dxa"/>
            <w:vAlign w:val="center"/>
          </w:tcPr>
          <w:p w14:paraId="7031C3DB"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753</w:t>
            </w:r>
          </w:p>
        </w:tc>
        <w:tc>
          <w:tcPr>
            <w:tcW w:w="3215" w:type="dxa"/>
            <w:vAlign w:val="center"/>
          </w:tcPr>
          <w:p w14:paraId="4033A8C3"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506</w:t>
            </w:r>
          </w:p>
        </w:tc>
      </w:tr>
      <w:tr w:rsidR="008F14DE" w:rsidRPr="008F14DE" w14:paraId="7B493CE6" w14:textId="77777777" w:rsidTr="008F14DE">
        <w:tc>
          <w:tcPr>
            <w:tcW w:w="1985" w:type="dxa"/>
            <w:vAlign w:val="center"/>
          </w:tcPr>
          <w:p w14:paraId="1A7BE4DA"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2024.</w:t>
            </w:r>
          </w:p>
        </w:tc>
        <w:tc>
          <w:tcPr>
            <w:tcW w:w="3678" w:type="dxa"/>
            <w:vAlign w:val="center"/>
          </w:tcPr>
          <w:p w14:paraId="1E07494D"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800</w:t>
            </w:r>
          </w:p>
        </w:tc>
        <w:tc>
          <w:tcPr>
            <w:tcW w:w="3215" w:type="dxa"/>
            <w:vAlign w:val="center"/>
          </w:tcPr>
          <w:p w14:paraId="1893DB1A" w14:textId="77777777" w:rsidR="008F14DE" w:rsidRPr="008F14DE" w:rsidRDefault="008F14DE" w:rsidP="00603926">
            <w:pPr>
              <w:pStyle w:val="ListParagraph"/>
              <w:spacing w:before="0"/>
              <w:ind w:left="0"/>
              <w:contextualSpacing w:val="0"/>
              <w:jc w:val="center"/>
              <w:rPr>
                <w:rFonts w:ascii="Palatino Linotype" w:eastAsia="Times New Roman" w:hAnsi="Palatino Linotype" w:cstheme="minorHAnsi"/>
                <w:color w:val="auto"/>
              </w:rPr>
            </w:pPr>
            <w:r w:rsidRPr="008F14DE">
              <w:rPr>
                <w:rFonts w:ascii="Palatino Linotype" w:eastAsia="Times New Roman" w:hAnsi="Palatino Linotype" w:cstheme="minorHAnsi"/>
                <w:color w:val="auto"/>
              </w:rPr>
              <w:t>561</w:t>
            </w:r>
          </w:p>
        </w:tc>
      </w:tr>
    </w:tbl>
    <w:p w14:paraId="328B02A0" w14:textId="77777777" w:rsidR="00AB49FA" w:rsidRPr="008F14DE" w:rsidRDefault="00AB49FA" w:rsidP="00511BA4">
      <w:pPr>
        <w:tabs>
          <w:tab w:val="left" w:pos="6144"/>
        </w:tabs>
        <w:spacing w:line="240" w:lineRule="auto"/>
        <w:jc w:val="both"/>
        <w:rPr>
          <w:rFonts w:ascii="Palatino Linotype" w:hAnsi="Palatino Linotype" w:cs="Arial"/>
          <w:b/>
          <w:bCs/>
          <w:iCs/>
          <w:color w:val="auto"/>
          <w:sz w:val="22"/>
        </w:rPr>
      </w:pPr>
    </w:p>
    <w:p w14:paraId="26237413" w14:textId="261A582E" w:rsidR="009349EA" w:rsidRPr="008F14DE" w:rsidRDefault="008F14DE" w:rsidP="004E6E89">
      <w:pPr>
        <w:spacing w:line="240" w:lineRule="auto"/>
        <w:jc w:val="both"/>
        <w:rPr>
          <w:rFonts w:ascii="Palatino Linotype" w:hAnsi="Palatino Linotype" w:cs="Times New Roman"/>
          <w:bCs/>
          <w:color w:val="auto"/>
          <w:sz w:val="22"/>
          <w:szCs w:val="22"/>
        </w:rPr>
      </w:pPr>
      <w:r w:rsidRPr="009349EA">
        <w:rPr>
          <w:rFonts w:ascii="Palatino Linotype" w:hAnsi="Palatino Linotype" w:cs="Times New Roman"/>
          <w:b/>
          <w:color w:val="auto"/>
          <w:sz w:val="22"/>
          <w:szCs w:val="22"/>
        </w:rPr>
        <w:t xml:space="preserve">           До сада</w:t>
      </w:r>
      <w:r w:rsidR="00A52B19" w:rsidRPr="009349EA">
        <w:rPr>
          <w:rFonts w:ascii="Palatino Linotype" w:hAnsi="Palatino Linotype" w:cs="Times New Roman"/>
          <w:b/>
          <w:color w:val="auto"/>
          <w:sz w:val="22"/>
          <w:szCs w:val="22"/>
        </w:rPr>
        <w:t xml:space="preserve"> је укупно 2</w:t>
      </w:r>
      <w:r w:rsidRPr="009349EA">
        <w:rPr>
          <w:rFonts w:ascii="Palatino Linotype" w:hAnsi="Palatino Linotype" w:cs="Times New Roman"/>
          <w:b/>
          <w:color w:val="auto"/>
          <w:sz w:val="22"/>
          <w:szCs w:val="22"/>
        </w:rPr>
        <w:t>1</w:t>
      </w:r>
      <w:r w:rsidR="00A52B19" w:rsidRPr="009349EA">
        <w:rPr>
          <w:rFonts w:ascii="Palatino Linotype" w:hAnsi="Palatino Linotype" w:cs="Times New Roman"/>
          <w:b/>
          <w:color w:val="auto"/>
          <w:sz w:val="22"/>
          <w:szCs w:val="22"/>
        </w:rPr>
        <w:t xml:space="preserve"> лиц</w:t>
      </w:r>
      <w:r w:rsidRPr="009349EA">
        <w:rPr>
          <w:rFonts w:ascii="Palatino Linotype" w:hAnsi="Palatino Linotype" w:cs="Times New Roman"/>
          <w:b/>
          <w:color w:val="auto"/>
          <w:sz w:val="22"/>
          <w:szCs w:val="22"/>
        </w:rPr>
        <w:t>е</w:t>
      </w:r>
      <w:r w:rsidR="00A52B19" w:rsidRPr="009349EA">
        <w:rPr>
          <w:rFonts w:ascii="Palatino Linotype" w:hAnsi="Palatino Linotype" w:cs="Times New Roman"/>
          <w:b/>
          <w:color w:val="auto"/>
          <w:sz w:val="22"/>
          <w:szCs w:val="22"/>
        </w:rPr>
        <w:t xml:space="preserve"> ромске националности</w:t>
      </w:r>
      <w:r w:rsidRPr="009349EA">
        <w:rPr>
          <w:rFonts w:ascii="Palatino Linotype" w:hAnsi="Palatino Linotype" w:cs="Times New Roman"/>
          <w:b/>
          <w:color w:val="auto"/>
          <w:sz w:val="22"/>
          <w:szCs w:val="22"/>
        </w:rPr>
        <w:t xml:space="preserve"> (11 жена и 10 мушкараца)</w:t>
      </w:r>
      <w:r w:rsidR="00A52B19" w:rsidRPr="009349EA">
        <w:rPr>
          <w:rFonts w:ascii="Palatino Linotype" w:hAnsi="Palatino Linotype" w:cs="Times New Roman"/>
          <w:b/>
          <w:color w:val="auto"/>
          <w:sz w:val="22"/>
          <w:szCs w:val="22"/>
        </w:rPr>
        <w:t xml:space="preserve"> остварило право на пријаву места пребивалишта на адреси ЦСР </w:t>
      </w:r>
      <w:r w:rsidRPr="009349EA">
        <w:rPr>
          <w:rFonts w:ascii="Palatino Linotype" w:hAnsi="Palatino Linotype" w:cs="Times New Roman"/>
          <w:b/>
          <w:color w:val="auto"/>
          <w:sz w:val="22"/>
          <w:szCs w:val="22"/>
        </w:rPr>
        <w:t>Града Вршца</w:t>
      </w:r>
      <w:r w:rsidR="00A52B19" w:rsidRPr="008F14DE">
        <w:rPr>
          <w:rFonts w:ascii="Palatino Linotype" w:hAnsi="Palatino Linotype" w:cs="Times New Roman"/>
          <w:bCs/>
          <w:color w:val="auto"/>
          <w:sz w:val="22"/>
          <w:szCs w:val="22"/>
        </w:rPr>
        <w:t>, а као предуслов за остваривање права и услуга у области социјалне заштите</w:t>
      </w:r>
      <w:r w:rsidR="00D744B7">
        <w:rPr>
          <w:rFonts w:ascii="Palatino Linotype" w:hAnsi="Palatino Linotype" w:cs="Times New Roman"/>
          <w:bCs/>
          <w:color w:val="auto"/>
          <w:sz w:val="22"/>
          <w:szCs w:val="22"/>
        </w:rPr>
        <w:t xml:space="preserve"> и других права</w:t>
      </w:r>
      <w:r w:rsidR="00A52B19" w:rsidRPr="008F14DE">
        <w:rPr>
          <w:rFonts w:ascii="Palatino Linotype" w:hAnsi="Palatino Linotype" w:cs="Times New Roman"/>
          <w:bCs/>
          <w:color w:val="auto"/>
          <w:sz w:val="22"/>
          <w:szCs w:val="22"/>
        </w:rPr>
        <w:t>.</w:t>
      </w:r>
      <w:r>
        <w:rPr>
          <w:rFonts w:ascii="Palatino Linotype" w:hAnsi="Palatino Linotype" w:cs="Times New Roman"/>
          <w:bCs/>
          <w:color w:val="auto"/>
          <w:sz w:val="22"/>
          <w:szCs w:val="22"/>
        </w:rPr>
        <w:t xml:space="preserve"> </w:t>
      </w:r>
    </w:p>
    <w:p w14:paraId="0DE69611" w14:textId="77777777" w:rsidR="00A76606" w:rsidRPr="008F14DE" w:rsidRDefault="00A76606" w:rsidP="004E6E89">
      <w:pPr>
        <w:spacing w:line="240" w:lineRule="auto"/>
        <w:jc w:val="both"/>
        <w:rPr>
          <w:rFonts w:ascii="Palatino Linotype" w:hAnsi="Palatino Linotype" w:cs="Times New Roman"/>
          <w:bCs/>
          <w:color w:val="auto"/>
          <w:sz w:val="4"/>
          <w:szCs w:val="4"/>
        </w:rPr>
      </w:pPr>
    </w:p>
    <w:p w14:paraId="58029A2A" w14:textId="11C775FC" w:rsidR="00A52B19" w:rsidRPr="008F14DE" w:rsidRDefault="00A52B19" w:rsidP="00A76606">
      <w:pPr>
        <w:pStyle w:val="Heading2"/>
        <w:rPr>
          <w:rFonts w:ascii="Palatino Linotype" w:hAnsi="Palatino Linotype"/>
          <w:b/>
          <w:bCs/>
          <w:color w:val="776E51" w:themeColor="accent6" w:themeShade="BF"/>
          <w:lang w:val="sr-Cyrl-RS"/>
        </w:rPr>
      </w:pPr>
      <w:bookmarkStart w:id="50" w:name="_Toc185181927"/>
      <w:r w:rsidRPr="008F14DE">
        <w:rPr>
          <w:rFonts w:ascii="Palatino Linotype" w:hAnsi="Palatino Linotype"/>
          <w:b/>
          <w:bCs/>
          <w:color w:val="776E51" w:themeColor="accent6" w:themeShade="BF"/>
          <w:lang w:val="sr-Cyrl-RS"/>
        </w:rPr>
        <w:t>3.6.1 Локалне политике и праксе у области социјалне заштите</w:t>
      </w:r>
      <w:bookmarkEnd w:id="50"/>
    </w:p>
    <w:p w14:paraId="44ADF783" w14:textId="77777777" w:rsidR="00A76606" w:rsidRPr="008F14DE" w:rsidRDefault="00A76606" w:rsidP="00A76606">
      <w:pPr>
        <w:rPr>
          <w:lang w:eastAsia="en-US"/>
        </w:rPr>
      </w:pPr>
    </w:p>
    <w:p w14:paraId="333D55A3" w14:textId="6C76316E" w:rsidR="00A52B19" w:rsidRPr="008F14DE" w:rsidRDefault="00A52B19" w:rsidP="00A52B19">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
          <w:color w:val="776E51" w:themeColor="accent6" w:themeShade="BF"/>
          <w:sz w:val="22"/>
          <w:szCs w:val="22"/>
        </w:rPr>
        <w:t xml:space="preserve">       </w:t>
      </w:r>
      <w:r w:rsidRPr="008F14DE">
        <w:rPr>
          <w:rFonts w:ascii="Palatino Linotype" w:hAnsi="Palatino Linotype" w:cs="Times New Roman"/>
          <w:bCs/>
          <w:color w:val="auto"/>
          <w:sz w:val="22"/>
          <w:szCs w:val="22"/>
        </w:rPr>
        <w:t>У складу са Законом о социјалној заштити јединице локалне самоуправе се старају о задовољењу потреба грађана у области социјалне заштите, обезбеђују остваривање посебних потреба особа са инвалидитетом и заштиту права осетљивих група, те обезбеђују пружање услуга социјалне заштите.</w:t>
      </w:r>
      <w:r w:rsidR="006B076A" w:rsidRPr="008F14DE">
        <w:rPr>
          <w:rFonts w:ascii="Palatino Linotype" w:hAnsi="Palatino Linotype" w:cs="Times New Roman"/>
          <w:bCs/>
          <w:color w:val="auto"/>
          <w:sz w:val="22"/>
          <w:szCs w:val="22"/>
        </w:rPr>
        <w:t xml:space="preserve"> Град</w:t>
      </w:r>
      <w:r w:rsidR="009349EA">
        <w:rPr>
          <w:rFonts w:ascii="Palatino Linotype" w:hAnsi="Palatino Linotype" w:cs="Times New Roman"/>
          <w:bCs/>
          <w:color w:val="auto"/>
          <w:sz w:val="22"/>
          <w:szCs w:val="22"/>
        </w:rPr>
        <w:t xml:space="preserve"> Вршац</w:t>
      </w:r>
      <w:r w:rsidR="006B076A" w:rsidRPr="008F14DE">
        <w:rPr>
          <w:rFonts w:ascii="Palatino Linotype" w:hAnsi="Palatino Linotype" w:cs="Times New Roman"/>
          <w:bCs/>
          <w:color w:val="auto"/>
          <w:sz w:val="22"/>
          <w:szCs w:val="22"/>
        </w:rPr>
        <w:t xml:space="preserve"> је 20</w:t>
      </w:r>
      <w:r w:rsidR="009349EA">
        <w:rPr>
          <w:rFonts w:ascii="Palatino Linotype" w:hAnsi="Palatino Linotype" w:cs="Times New Roman"/>
          <w:bCs/>
          <w:color w:val="auto"/>
          <w:sz w:val="22"/>
          <w:szCs w:val="22"/>
        </w:rPr>
        <w:t>21</w:t>
      </w:r>
      <w:r w:rsidR="006B076A" w:rsidRPr="008F14DE">
        <w:rPr>
          <w:rFonts w:ascii="Palatino Linotype" w:hAnsi="Palatino Linotype" w:cs="Times New Roman"/>
          <w:bCs/>
          <w:color w:val="auto"/>
          <w:sz w:val="22"/>
          <w:szCs w:val="22"/>
        </w:rPr>
        <w:t xml:space="preserve">. год. донео </w:t>
      </w:r>
      <w:r w:rsidR="006B076A" w:rsidRPr="008F14DE">
        <w:rPr>
          <w:rFonts w:ascii="Palatino Linotype" w:hAnsi="Palatino Linotype" w:cs="Times New Roman"/>
          <w:bCs/>
          <w:i/>
          <w:iCs/>
          <w:color w:val="auto"/>
          <w:sz w:val="22"/>
          <w:szCs w:val="22"/>
        </w:rPr>
        <w:t xml:space="preserve">Одлуку о </w:t>
      </w:r>
      <w:r w:rsidR="009349EA">
        <w:rPr>
          <w:rFonts w:ascii="Palatino Linotype" w:hAnsi="Palatino Linotype" w:cs="Times New Roman"/>
          <w:bCs/>
          <w:i/>
          <w:iCs/>
          <w:color w:val="auto"/>
          <w:sz w:val="22"/>
          <w:szCs w:val="22"/>
        </w:rPr>
        <w:t>правима и услугама у социјалној заштити Града Вршца</w:t>
      </w:r>
      <w:r w:rsidR="006B076A" w:rsidRPr="008F14DE">
        <w:rPr>
          <w:rStyle w:val="FootnoteReference"/>
          <w:rFonts w:ascii="Palatino Linotype" w:hAnsi="Palatino Linotype" w:cs="Times New Roman"/>
          <w:bCs/>
          <w:i/>
          <w:iCs/>
          <w:color w:val="auto"/>
          <w:sz w:val="22"/>
          <w:szCs w:val="22"/>
        </w:rPr>
        <w:footnoteReference w:id="7"/>
      </w:r>
      <w:r w:rsidR="006B076A" w:rsidRPr="008F14DE">
        <w:rPr>
          <w:rFonts w:ascii="Palatino Linotype" w:hAnsi="Palatino Linotype" w:cs="Times New Roman"/>
          <w:bCs/>
          <w:color w:val="auto"/>
          <w:sz w:val="22"/>
          <w:szCs w:val="22"/>
        </w:rPr>
        <w:t xml:space="preserve"> којом је дефинисан велики број права на материјалну подршку и услуге у заједници које се финансирају из локалног буџета. </w:t>
      </w:r>
      <w:r w:rsidR="008E200A" w:rsidRPr="008F14DE">
        <w:rPr>
          <w:rFonts w:ascii="Palatino Linotype" w:hAnsi="Palatino Linotype" w:cs="Times New Roman"/>
          <w:bCs/>
          <w:color w:val="auto"/>
          <w:sz w:val="22"/>
          <w:szCs w:val="22"/>
        </w:rPr>
        <w:t>Овом одлуком је</w:t>
      </w:r>
      <w:r w:rsidR="006B076A" w:rsidRPr="008F14DE">
        <w:rPr>
          <w:rFonts w:ascii="Palatino Linotype" w:hAnsi="Palatino Linotype" w:cs="Times New Roman"/>
          <w:bCs/>
          <w:color w:val="auto"/>
          <w:sz w:val="22"/>
          <w:szCs w:val="22"/>
        </w:rPr>
        <w:t xml:space="preserve"> предвиђено да се из </w:t>
      </w:r>
      <w:r w:rsidR="004874AE" w:rsidRPr="008F14DE">
        <w:rPr>
          <w:rFonts w:ascii="Palatino Linotype" w:hAnsi="Palatino Linotype" w:cs="Times New Roman"/>
          <w:bCs/>
          <w:color w:val="auto"/>
          <w:sz w:val="22"/>
          <w:szCs w:val="22"/>
        </w:rPr>
        <w:t>градског</w:t>
      </w:r>
      <w:r w:rsidR="006B076A" w:rsidRPr="008F14DE">
        <w:rPr>
          <w:rFonts w:ascii="Palatino Linotype" w:hAnsi="Palatino Linotype" w:cs="Times New Roman"/>
          <w:bCs/>
          <w:color w:val="auto"/>
          <w:sz w:val="22"/>
          <w:szCs w:val="22"/>
        </w:rPr>
        <w:t xml:space="preserve"> буџета финанисра следеће:</w:t>
      </w:r>
    </w:p>
    <w:p w14:paraId="5A429EBE" w14:textId="45D39E9E" w:rsidR="004874AE" w:rsidRPr="008F14DE" w:rsidRDefault="00C113DC">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Право на ј</w:t>
      </w:r>
      <w:r w:rsidR="004874AE" w:rsidRPr="008F14DE">
        <w:rPr>
          <w:rFonts w:ascii="Palatino Linotype" w:hAnsi="Palatino Linotype" w:cs="Times New Roman"/>
          <w:bCs/>
          <w:color w:val="auto"/>
          <w:sz w:val="22"/>
          <w:szCs w:val="22"/>
        </w:rPr>
        <w:t>еднокрана помоћ,</w:t>
      </w:r>
    </w:p>
    <w:p w14:paraId="2836694F" w14:textId="46D1D470" w:rsidR="004874AE" w:rsidRPr="008F14DE"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Право на о</w:t>
      </w:r>
      <w:r w:rsidR="004874AE" w:rsidRPr="008F14DE">
        <w:rPr>
          <w:rFonts w:ascii="Palatino Linotype" w:hAnsi="Palatino Linotype" w:cs="Times New Roman"/>
          <w:bCs/>
          <w:color w:val="auto"/>
          <w:sz w:val="22"/>
          <w:szCs w:val="22"/>
        </w:rPr>
        <w:t>прем</w:t>
      </w:r>
      <w:r>
        <w:rPr>
          <w:rFonts w:ascii="Palatino Linotype" w:hAnsi="Palatino Linotype" w:cs="Times New Roman"/>
          <w:bCs/>
          <w:color w:val="auto"/>
          <w:sz w:val="22"/>
          <w:szCs w:val="22"/>
        </w:rPr>
        <w:t>у</w:t>
      </w:r>
      <w:r w:rsidR="004874AE" w:rsidRPr="008F14DE">
        <w:rPr>
          <w:rFonts w:ascii="Palatino Linotype" w:hAnsi="Palatino Linotype" w:cs="Times New Roman"/>
          <w:bCs/>
          <w:color w:val="auto"/>
          <w:sz w:val="22"/>
          <w:szCs w:val="22"/>
        </w:rPr>
        <w:t xml:space="preserve"> корисника </w:t>
      </w:r>
      <w:r w:rsidR="00D93946" w:rsidRPr="008F14DE">
        <w:rPr>
          <w:rFonts w:ascii="Palatino Linotype" w:hAnsi="Palatino Linotype" w:cs="Times New Roman"/>
          <w:bCs/>
          <w:color w:val="auto"/>
          <w:sz w:val="22"/>
          <w:szCs w:val="22"/>
        </w:rPr>
        <w:t xml:space="preserve">за смештај </w:t>
      </w:r>
      <w:r w:rsidR="004874AE" w:rsidRPr="008F14DE">
        <w:rPr>
          <w:rFonts w:ascii="Palatino Linotype" w:hAnsi="Palatino Linotype" w:cs="Times New Roman"/>
          <w:bCs/>
          <w:color w:val="auto"/>
          <w:sz w:val="22"/>
          <w:szCs w:val="22"/>
        </w:rPr>
        <w:t>у установу или другу породицу,</w:t>
      </w:r>
    </w:p>
    <w:p w14:paraId="0A06884C" w14:textId="1E061271"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Право на путне трошкове и исхрану корисника,</w:t>
      </w:r>
    </w:p>
    <w:p w14:paraId="3E93B535" w14:textId="57AF961E" w:rsidR="001265FF" w:rsidRPr="008F14DE"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Право на надокнаду т</w:t>
      </w:r>
      <w:r w:rsidRPr="008F14DE">
        <w:rPr>
          <w:rFonts w:ascii="Palatino Linotype" w:hAnsi="Palatino Linotype" w:cs="Times New Roman"/>
          <w:bCs/>
          <w:color w:val="auto"/>
          <w:sz w:val="22"/>
          <w:szCs w:val="22"/>
        </w:rPr>
        <w:t>рошков</w:t>
      </w:r>
      <w:r>
        <w:rPr>
          <w:rFonts w:ascii="Palatino Linotype" w:hAnsi="Palatino Linotype" w:cs="Times New Roman"/>
          <w:bCs/>
          <w:color w:val="auto"/>
          <w:sz w:val="22"/>
          <w:szCs w:val="22"/>
        </w:rPr>
        <w:t>а</w:t>
      </w:r>
      <w:r w:rsidRPr="008F14DE">
        <w:rPr>
          <w:rFonts w:ascii="Palatino Linotype" w:hAnsi="Palatino Linotype" w:cs="Times New Roman"/>
          <w:bCs/>
          <w:color w:val="auto"/>
          <w:sz w:val="22"/>
          <w:szCs w:val="22"/>
        </w:rPr>
        <w:t xml:space="preserve"> сахране,</w:t>
      </w:r>
    </w:p>
    <w:p w14:paraId="0086093E" w14:textId="62442D79" w:rsidR="004874AE" w:rsidRP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Право на материјалну подршку – народна кухиња</w:t>
      </w:r>
      <w:r w:rsidR="004874AE" w:rsidRPr="001265FF">
        <w:rPr>
          <w:rFonts w:ascii="Palatino Linotype" w:hAnsi="Palatino Linotype" w:cs="Times New Roman"/>
          <w:bCs/>
          <w:color w:val="auto"/>
          <w:sz w:val="22"/>
          <w:szCs w:val="22"/>
        </w:rPr>
        <w:t>,</w:t>
      </w:r>
    </w:p>
    <w:p w14:paraId="200CD529" w14:textId="0A32FE1D" w:rsidR="001265FF" w:rsidRPr="008F14DE" w:rsidRDefault="001265FF">
      <w:pPr>
        <w:pStyle w:val="ListParagraph"/>
        <w:numPr>
          <w:ilvl w:val="0"/>
          <w:numId w:val="11"/>
        </w:num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Помоћ  </w:t>
      </w:r>
      <w:r>
        <w:rPr>
          <w:rFonts w:ascii="Palatino Linotype" w:hAnsi="Palatino Linotype" w:cs="Times New Roman"/>
          <w:bCs/>
          <w:color w:val="auto"/>
          <w:sz w:val="22"/>
          <w:szCs w:val="22"/>
        </w:rPr>
        <w:t xml:space="preserve">и нега </w:t>
      </w:r>
      <w:r w:rsidRPr="008F14DE">
        <w:rPr>
          <w:rFonts w:ascii="Palatino Linotype" w:hAnsi="Palatino Linotype" w:cs="Times New Roman"/>
          <w:bCs/>
          <w:color w:val="auto"/>
          <w:sz w:val="22"/>
          <w:szCs w:val="22"/>
        </w:rPr>
        <w:t>у кући</w:t>
      </w:r>
      <w:r>
        <w:rPr>
          <w:rFonts w:ascii="Palatino Linotype" w:hAnsi="Palatino Linotype" w:cs="Times New Roman"/>
          <w:bCs/>
          <w:color w:val="auto"/>
          <w:sz w:val="22"/>
          <w:szCs w:val="22"/>
        </w:rPr>
        <w:t xml:space="preserve"> за одрасла и стара лица</w:t>
      </w:r>
      <w:r w:rsidRPr="008F14DE">
        <w:rPr>
          <w:rFonts w:ascii="Palatino Linotype" w:hAnsi="Palatino Linotype" w:cs="Times New Roman"/>
          <w:bCs/>
          <w:color w:val="auto"/>
          <w:sz w:val="22"/>
          <w:szCs w:val="22"/>
        </w:rPr>
        <w:t xml:space="preserve">,  </w:t>
      </w:r>
    </w:p>
    <w:p w14:paraId="07A44127" w14:textId="302B91BD" w:rsidR="00C113DC"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Услуге Клубова за старе,</w:t>
      </w:r>
    </w:p>
    <w:p w14:paraId="3EBCADBF" w14:textId="45B31D78"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Услуга личног пратиоца детета,</w:t>
      </w:r>
    </w:p>
    <w:p w14:paraId="2044ADA8" w14:textId="583C09B9"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Клуб хранитеља,</w:t>
      </w:r>
    </w:p>
    <w:p w14:paraId="52B05023" w14:textId="49B11906"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Мобилни тим за хитне интервенције,</w:t>
      </w:r>
    </w:p>
    <w:p w14:paraId="3B1F5D39" w14:textId="5824CF87"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Саветовалиште за брак и породицу,</w:t>
      </w:r>
    </w:p>
    <w:p w14:paraId="31F899DF" w14:textId="2DC0F1D9"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Постпенална заштита,</w:t>
      </w:r>
    </w:p>
    <w:p w14:paraId="62876819" w14:textId="0F877D60"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Становање уз подршку за младе који се осамостаљују,</w:t>
      </w:r>
    </w:p>
    <w:p w14:paraId="74107AAD" w14:textId="5AA99BEF"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Услуга персоналне асистенције,</w:t>
      </w:r>
    </w:p>
    <w:p w14:paraId="4427B836" w14:textId="1561EECC" w:rsidR="001265FF" w:rsidRDefault="001265FF">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Камп за социјалнизацију и рехабилитацију деце из социјално угрожених породица,</w:t>
      </w:r>
    </w:p>
    <w:p w14:paraId="5AF723A3" w14:textId="191444ED" w:rsidR="00F71476" w:rsidRDefault="00F71476">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lastRenderedPageBreak/>
        <w:t>Прихватна станица и прихватилиште,</w:t>
      </w:r>
    </w:p>
    <w:p w14:paraId="09161F3F" w14:textId="3C9A7227" w:rsidR="00F71476" w:rsidRDefault="00F71476">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Иновативна услуга Мобилне јединице за социјално укључивање Рома и Ромкиња,</w:t>
      </w:r>
    </w:p>
    <w:p w14:paraId="5FAA4631" w14:textId="19600092" w:rsidR="00F71476" w:rsidRDefault="00F71476">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Услуга сензорне интеграције,</w:t>
      </w:r>
    </w:p>
    <w:p w14:paraId="642B0795" w14:textId="78D43ACB" w:rsidR="00F71476" w:rsidRDefault="00F71476">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Услуга превоза деце са инвалидитетом,</w:t>
      </w:r>
    </w:p>
    <w:p w14:paraId="3EC86AF9" w14:textId="1CA36067" w:rsidR="00F71476" w:rsidRDefault="00F71476">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Комисија за процену потреба за пружање додатне образовне, здравствене или социјалне подршке детету или ученику,</w:t>
      </w:r>
    </w:p>
    <w:p w14:paraId="39FB8DD9" w14:textId="57CFC926" w:rsidR="00B6287B" w:rsidRPr="00236980" w:rsidRDefault="00F71476">
      <w:pPr>
        <w:pStyle w:val="ListParagraph"/>
        <w:numPr>
          <w:ilvl w:val="0"/>
          <w:numId w:val="11"/>
        </w:num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Услуге социјалног рада у вези оставривања ових и других права утврђених законом и овом Одлуком.</w:t>
      </w:r>
      <w:bookmarkStart w:id="52" w:name="_Hlk162450571"/>
    </w:p>
    <w:p w14:paraId="654A176E" w14:textId="2DC29F61" w:rsidR="00B94801" w:rsidRPr="008F14DE" w:rsidRDefault="00B94801" w:rsidP="00D744B7">
      <w:pPr>
        <w:spacing w:before="0" w:after="0" w:line="240" w:lineRule="auto"/>
        <w:jc w:val="both"/>
        <w:rPr>
          <w:rFonts w:ascii="Palatino Linotype" w:hAnsi="Palatino Linotype" w:cs="Arial"/>
          <w:b/>
          <w:bCs/>
          <w:i/>
          <w:iCs/>
          <w:color w:val="auto"/>
        </w:rPr>
      </w:pPr>
      <w:r w:rsidRPr="008F14DE">
        <w:rPr>
          <w:rFonts w:ascii="Palatino Linotype" w:hAnsi="Palatino Linotype" w:cs="Arial"/>
          <w:bCs/>
          <w:i/>
          <w:iCs/>
          <w:color w:val="auto"/>
        </w:rPr>
        <w:t xml:space="preserve">Табела </w:t>
      </w:r>
      <w:r w:rsidR="00236980">
        <w:rPr>
          <w:rFonts w:ascii="Palatino Linotype" w:hAnsi="Palatino Linotype" w:cs="Arial"/>
          <w:bCs/>
          <w:i/>
          <w:iCs/>
          <w:color w:val="auto"/>
        </w:rPr>
        <w:t>20</w:t>
      </w:r>
      <w:r w:rsidRPr="008F14DE">
        <w:rPr>
          <w:rFonts w:ascii="Palatino Linotype" w:hAnsi="Palatino Linotype" w:cs="Arial"/>
          <w:bCs/>
          <w:i/>
          <w:iCs/>
          <w:color w:val="auto"/>
        </w:rPr>
        <w:t xml:space="preserve">: Извршени расходи у програму 11 – Социјална и дечија заштита из буџета Града </w:t>
      </w:r>
      <w:r w:rsidR="000666FB">
        <w:rPr>
          <w:rFonts w:ascii="Palatino Linotype" w:hAnsi="Palatino Linotype" w:cs="Arial"/>
          <w:bCs/>
          <w:i/>
          <w:iCs/>
          <w:color w:val="auto"/>
        </w:rPr>
        <w:t xml:space="preserve">Вршца </w:t>
      </w:r>
      <w:r w:rsidRPr="008F14DE">
        <w:rPr>
          <w:rFonts w:ascii="Palatino Linotype" w:hAnsi="Palatino Linotype" w:cs="Arial"/>
          <w:bCs/>
          <w:i/>
          <w:iCs/>
          <w:color w:val="auto"/>
        </w:rPr>
        <w:t xml:space="preserve"> у периоду 202</w:t>
      </w:r>
      <w:r w:rsidR="00D0798B">
        <w:rPr>
          <w:rFonts w:ascii="Palatino Linotype" w:hAnsi="Palatino Linotype" w:cs="Arial"/>
          <w:bCs/>
          <w:i/>
          <w:iCs/>
          <w:color w:val="auto"/>
          <w:lang w:val="sr-Latn-RS"/>
        </w:rPr>
        <w:t>2</w:t>
      </w:r>
      <w:r w:rsidRPr="008F14DE">
        <w:rPr>
          <w:rFonts w:ascii="Palatino Linotype" w:hAnsi="Palatino Linotype" w:cs="Arial"/>
          <w:bCs/>
          <w:i/>
          <w:iCs/>
          <w:color w:val="auto"/>
        </w:rPr>
        <w:t>-202</w:t>
      </w:r>
      <w:r w:rsidR="00D0798B">
        <w:rPr>
          <w:rFonts w:ascii="Palatino Linotype" w:hAnsi="Palatino Linotype" w:cs="Arial"/>
          <w:bCs/>
          <w:i/>
          <w:iCs/>
          <w:color w:val="auto"/>
          <w:lang w:val="sr-Latn-RS"/>
        </w:rPr>
        <w:t>4</w:t>
      </w:r>
      <w:r w:rsidRPr="008F14DE">
        <w:rPr>
          <w:rFonts w:ascii="Palatino Linotype" w:hAnsi="Palatino Linotype" w:cs="Arial"/>
          <w:bCs/>
          <w:i/>
          <w:iCs/>
          <w:color w:val="auto"/>
        </w:rPr>
        <w:t xml:space="preserve"> у РСД</w:t>
      </w:r>
      <w:bookmarkEnd w:id="52"/>
    </w:p>
    <w:tbl>
      <w:tblPr>
        <w:tblW w:w="9871" w:type="dxa"/>
        <w:tblInd w:w="-95" w:type="dxa"/>
        <w:tblLook w:val="04A0" w:firstRow="1" w:lastRow="0" w:firstColumn="1" w:lastColumn="0" w:noHBand="0" w:noVBand="1"/>
      </w:tblPr>
      <w:tblGrid>
        <w:gridCol w:w="1501"/>
        <w:gridCol w:w="3333"/>
        <w:gridCol w:w="1689"/>
        <w:gridCol w:w="1689"/>
        <w:gridCol w:w="1659"/>
      </w:tblGrid>
      <w:tr w:rsidR="00B94801" w:rsidRPr="008F14DE" w14:paraId="23A4F18F" w14:textId="77777777" w:rsidTr="00A022E9">
        <w:trPr>
          <w:trHeight w:val="363"/>
        </w:trPr>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6671BA64" w14:textId="2140FA93"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r w:rsidRPr="008F14DE">
              <w:rPr>
                <w:rFonts w:ascii="Palatino Linotype" w:hAnsi="Palatino Linotype" w:cs="Arial"/>
                <w:bCs/>
                <w:iCs/>
                <w:color w:val="FFFFFF" w:themeColor="background1"/>
              </w:rPr>
              <w:t>Шифре прог</w:t>
            </w:r>
            <w:r w:rsidR="00644B31" w:rsidRPr="008F14DE">
              <w:rPr>
                <w:rFonts w:ascii="Palatino Linotype" w:hAnsi="Palatino Linotype" w:cs="Arial"/>
                <w:bCs/>
                <w:iCs/>
                <w:color w:val="FFFFFF" w:themeColor="background1"/>
              </w:rPr>
              <w:t xml:space="preserve">рамских </w:t>
            </w:r>
            <w:r w:rsidRPr="008F14DE">
              <w:rPr>
                <w:rFonts w:ascii="Palatino Linotype" w:hAnsi="Palatino Linotype" w:cs="Arial"/>
                <w:bCs/>
                <w:iCs/>
                <w:color w:val="FFFFFF" w:themeColor="background1"/>
              </w:rPr>
              <w:t>активности</w:t>
            </w:r>
          </w:p>
        </w:tc>
        <w:tc>
          <w:tcPr>
            <w:tcW w:w="3428" w:type="dxa"/>
            <w:vMerge w:val="restart"/>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34086998" w14:textId="77777777"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r w:rsidRPr="008F14DE">
              <w:rPr>
                <w:rFonts w:ascii="Palatino Linotype" w:hAnsi="Palatino Linotype" w:cs="Arial"/>
                <w:bCs/>
                <w:iCs/>
                <w:color w:val="FFFFFF" w:themeColor="background1"/>
              </w:rPr>
              <w:t>Назив програмских активности у програму</w:t>
            </w:r>
          </w:p>
        </w:tc>
        <w:tc>
          <w:tcPr>
            <w:tcW w:w="4940" w:type="dxa"/>
            <w:gridSpan w:val="3"/>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41C7A8D6" w14:textId="77777777" w:rsidR="00B94801" w:rsidRPr="008F14DE" w:rsidRDefault="00B94801" w:rsidP="00D744B7">
            <w:pPr>
              <w:tabs>
                <w:tab w:val="left" w:pos="6144"/>
              </w:tabs>
              <w:spacing w:before="0" w:after="0"/>
              <w:jc w:val="center"/>
              <w:rPr>
                <w:rFonts w:ascii="Palatino Linotype" w:hAnsi="Palatino Linotype" w:cs="Arial"/>
                <w:bCs/>
                <w:iCs/>
                <w:color w:val="FFFFFF" w:themeColor="background1"/>
              </w:rPr>
            </w:pPr>
            <w:r w:rsidRPr="008F14DE">
              <w:rPr>
                <w:rFonts w:ascii="Palatino Linotype" w:hAnsi="Palatino Linotype" w:cs="Arial"/>
                <w:bCs/>
                <w:iCs/>
                <w:color w:val="FFFFFF" w:themeColor="background1"/>
              </w:rPr>
              <w:t>Година</w:t>
            </w:r>
          </w:p>
        </w:tc>
      </w:tr>
      <w:tr w:rsidR="00644B31" w:rsidRPr="008F14DE" w14:paraId="7A109D9F" w14:textId="77777777" w:rsidTr="00A022E9">
        <w:trPr>
          <w:trHeight w:val="424"/>
        </w:trPr>
        <w:tc>
          <w:tcPr>
            <w:tcW w:w="1503" w:type="dxa"/>
            <w:vMerge/>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09D3D04C" w14:textId="77777777"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p>
        </w:tc>
        <w:tc>
          <w:tcPr>
            <w:tcW w:w="3428" w:type="dxa"/>
            <w:vMerge/>
            <w:tcBorders>
              <w:top w:val="single" w:sz="4" w:space="0" w:color="000000"/>
              <w:left w:val="single" w:sz="4" w:space="0" w:color="000000"/>
              <w:bottom w:val="single" w:sz="4" w:space="0" w:color="000000"/>
              <w:right w:val="single" w:sz="4" w:space="0" w:color="000000"/>
            </w:tcBorders>
            <w:shd w:val="clear" w:color="auto" w:fill="AA6736" w:themeFill="accent2" w:themeFillShade="BF"/>
          </w:tcPr>
          <w:p w14:paraId="1DEAA2D1" w14:textId="77777777"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p>
        </w:tc>
        <w:tc>
          <w:tcPr>
            <w:tcW w:w="1691" w:type="dxa"/>
            <w:tcBorders>
              <w:top w:val="single" w:sz="4" w:space="0" w:color="000000"/>
              <w:left w:val="single" w:sz="4" w:space="0" w:color="000000"/>
              <w:bottom w:val="single" w:sz="4" w:space="0" w:color="auto"/>
              <w:right w:val="single" w:sz="4" w:space="0" w:color="000000"/>
            </w:tcBorders>
            <w:shd w:val="clear" w:color="auto" w:fill="AA6736" w:themeFill="accent2" w:themeFillShade="BF"/>
          </w:tcPr>
          <w:p w14:paraId="4D74F009" w14:textId="0D143711"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r w:rsidRPr="008F14DE">
              <w:rPr>
                <w:rFonts w:ascii="Palatino Linotype" w:hAnsi="Palatino Linotype" w:cs="Arial"/>
                <w:bCs/>
                <w:iCs/>
                <w:color w:val="FFFFFF" w:themeColor="background1"/>
              </w:rPr>
              <w:t>202</w:t>
            </w:r>
            <w:r w:rsidR="00D0798B">
              <w:rPr>
                <w:rFonts w:ascii="Palatino Linotype" w:hAnsi="Palatino Linotype" w:cs="Arial"/>
                <w:bCs/>
                <w:iCs/>
                <w:color w:val="FFFFFF" w:themeColor="background1"/>
                <w:lang w:val="sr-Latn-RS"/>
              </w:rPr>
              <w:t>2</w:t>
            </w:r>
            <w:r w:rsidRPr="008F14DE">
              <w:rPr>
                <w:rFonts w:ascii="Palatino Linotype" w:hAnsi="Palatino Linotype" w:cs="Arial"/>
                <w:bCs/>
                <w:iCs/>
                <w:color w:val="FFFFFF" w:themeColor="background1"/>
              </w:rPr>
              <w:t>.</w:t>
            </w:r>
          </w:p>
        </w:tc>
        <w:tc>
          <w:tcPr>
            <w:tcW w:w="1691" w:type="dxa"/>
            <w:tcBorders>
              <w:top w:val="single" w:sz="4" w:space="0" w:color="000000"/>
              <w:left w:val="single" w:sz="4" w:space="0" w:color="000000"/>
              <w:bottom w:val="single" w:sz="4" w:space="0" w:color="auto"/>
              <w:right w:val="single" w:sz="4" w:space="0" w:color="000000"/>
            </w:tcBorders>
            <w:shd w:val="clear" w:color="auto" w:fill="AA6736" w:themeFill="accent2" w:themeFillShade="BF"/>
          </w:tcPr>
          <w:p w14:paraId="1A296762" w14:textId="70E52369"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r w:rsidRPr="008F14DE">
              <w:rPr>
                <w:rFonts w:ascii="Palatino Linotype" w:hAnsi="Palatino Linotype" w:cs="Arial"/>
                <w:bCs/>
                <w:iCs/>
                <w:color w:val="FFFFFF" w:themeColor="background1"/>
              </w:rPr>
              <w:t>202</w:t>
            </w:r>
            <w:r w:rsidR="00D0798B">
              <w:rPr>
                <w:rFonts w:ascii="Palatino Linotype" w:hAnsi="Palatino Linotype" w:cs="Arial"/>
                <w:bCs/>
                <w:iCs/>
                <w:color w:val="FFFFFF" w:themeColor="background1"/>
                <w:lang w:val="sr-Latn-RS"/>
              </w:rPr>
              <w:t>3</w:t>
            </w:r>
            <w:r w:rsidRPr="008F14DE">
              <w:rPr>
                <w:rFonts w:ascii="Palatino Linotype" w:hAnsi="Palatino Linotype" w:cs="Arial"/>
                <w:bCs/>
                <w:iCs/>
                <w:color w:val="FFFFFF" w:themeColor="background1"/>
              </w:rPr>
              <w:t>.</w:t>
            </w:r>
          </w:p>
        </w:tc>
        <w:tc>
          <w:tcPr>
            <w:tcW w:w="1558" w:type="dxa"/>
            <w:tcBorders>
              <w:top w:val="single" w:sz="4" w:space="0" w:color="000000"/>
              <w:left w:val="single" w:sz="4" w:space="0" w:color="000000"/>
              <w:bottom w:val="single" w:sz="4" w:space="0" w:color="auto"/>
              <w:right w:val="single" w:sz="4" w:space="0" w:color="000000"/>
            </w:tcBorders>
            <w:shd w:val="clear" w:color="auto" w:fill="AA6736" w:themeFill="accent2" w:themeFillShade="BF"/>
          </w:tcPr>
          <w:p w14:paraId="416FD379" w14:textId="2235260C" w:rsidR="00B94801" w:rsidRPr="008F14DE" w:rsidRDefault="00B94801" w:rsidP="00D744B7">
            <w:pPr>
              <w:tabs>
                <w:tab w:val="left" w:pos="6144"/>
              </w:tabs>
              <w:spacing w:before="0" w:after="0"/>
              <w:jc w:val="center"/>
              <w:rPr>
                <w:rFonts w:ascii="Palatino Linotype" w:hAnsi="Palatino Linotype" w:cs="Arial"/>
                <w:b/>
                <w:bCs/>
                <w:iCs/>
                <w:color w:val="FFFFFF" w:themeColor="background1"/>
              </w:rPr>
            </w:pPr>
            <w:r w:rsidRPr="008F14DE">
              <w:rPr>
                <w:rFonts w:ascii="Palatino Linotype" w:hAnsi="Palatino Linotype" w:cs="Arial"/>
                <w:bCs/>
                <w:iCs/>
                <w:color w:val="FFFFFF" w:themeColor="background1"/>
              </w:rPr>
              <w:t>202</w:t>
            </w:r>
            <w:r w:rsidR="00D0798B">
              <w:rPr>
                <w:rFonts w:ascii="Palatino Linotype" w:hAnsi="Palatino Linotype" w:cs="Arial"/>
                <w:bCs/>
                <w:iCs/>
                <w:color w:val="FFFFFF" w:themeColor="background1"/>
                <w:lang w:val="sr-Latn-RS"/>
              </w:rPr>
              <w:t>4</w:t>
            </w:r>
            <w:r w:rsidRPr="008F14DE">
              <w:rPr>
                <w:rFonts w:ascii="Palatino Linotype" w:hAnsi="Palatino Linotype" w:cs="Arial"/>
                <w:bCs/>
                <w:iCs/>
                <w:color w:val="FFFFFF" w:themeColor="background1"/>
              </w:rPr>
              <w:t>.</w:t>
            </w:r>
          </w:p>
        </w:tc>
      </w:tr>
      <w:tr w:rsidR="00D0798B" w:rsidRPr="008F14DE" w14:paraId="19BDBB08" w14:textId="77777777" w:rsidTr="00A32816">
        <w:trPr>
          <w:trHeight w:val="665"/>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6A7BE6B4" w14:textId="654208A0" w:rsidR="00D0798B" w:rsidRPr="008F14DE" w:rsidRDefault="00D0798B" w:rsidP="00D744B7">
            <w:pPr>
              <w:tabs>
                <w:tab w:val="left" w:pos="6144"/>
              </w:tabs>
              <w:spacing w:before="0" w:after="0"/>
              <w:jc w:val="center"/>
              <w:rPr>
                <w:rFonts w:ascii="Palatino Linotype" w:hAnsi="Palatino Linotype" w:cs="Arial"/>
                <w:b/>
                <w:bCs/>
                <w:iCs/>
                <w:color w:val="auto"/>
              </w:rPr>
            </w:pPr>
            <w:r w:rsidRPr="008F14DE">
              <w:rPr>
                <w:rFonts w:ascii="Palatino Linotype" w:hAnsi="Palatino Linotype"/>
                <w:color w:val="auto"/>
              </w:rPr>
              <w:t>0001</w:t>
            </w: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2E4E70AB" w14:textId="7734D3E7" w:rsidR="00D0798B" w:rsidRPr="008F14DE" w:rsidRDefault="00D0798B" w:rsidP="00D744B7">
            <w:pPr>
              <w:tabs>
                <w:tab w:val="left" w:pos="6144"/>
              </w:tabs>
              <w:spacing w:before="0" w:after="0"/>
              <w:rPr>
                <w:rFonts w:ascii="Palatino Linotype" w:hAnsi="Palatino Linotype" w:cs="Arial"/>
                <w:iCs/>
                <w:color w:val="auto"/>
              </w:rPr>
            </w:pPr>
            <w:r w:rsidRPr="008F14DE">
              <w:rPr>
                <w:rFonts w:ascii="Palatino Linotype" w:hAnsi="Palatino Linotype" w:cs="Arial"/>
                <w:iCs/>
                <w:color w:val="auto"/>
              </w:rPr>
              <w:t>Једнократне помоћи и други облици помоћи</w:t>
            </w:r>
          </w:p>
        </w:tc>
        <w:tc>
          <w:tcPr>
            <w:tcW w:w="1691" w:type="dxa"/>
            <w:tcBorders>
              <w:top w:val="single" w:sz="4" w:space="0" w:color="auto"/>
              <w:left w:val="single" w:sz="4" w:space="0" w:color="auto"/>
              <w:bottom w:val="single" w:sz="4" w:space="0" w:color="auto"/>
              <w:right w:val="single" w:sz="4" w:space="0" w:color="auto"/>
            </w:tcBorders>
            <w:vAlign w:val="center"/>
          </w:tcPr>
          <w:p w14:paraId="1D8AA80B" w14:textId="77777777" w:rsidR="00D0798B" w:rsidRPr="00A022E9" w:rsidRDefault="00D0798B" w:rsidP="00D744B7">
            <w:pPr>
              <w:spacing w:before="0" w:after="0"/>
              <w:jc w:val="center"/>
              <w:rPr>
                <w:color w:val="auto"/>
              </w:rPr>
            </w:pPr>
            <w:r w:rsidRPr="00A022E9">
              <w:rPr>
                <w:color w:val="auto"/>
              </w:rPr>
              <w:t>16.863.420,04</w:t>
            </w:r>
          </w:p>
          <w:p w14:paraId="12450B78" w14:textId="38285B0D" w:rsidR="00D0798B" w:rsidRPr="00A32816" w:rsidRDefault="00D0798B" w:rsidP="00D744B7">
            <w:pPr>
              <w:tabs>
                <w:tab w:val="left" w:pos="6144"/>
              </w:tabs>
              <w:spacing w:before="0" w:after="0"/>
              <w:rPr>
                <w:rFonts w:ascii="Palatino Linotype" w:hAnsi="Palatino Linotype" w:cs="Arial"/>
                <w:b/>
                <w:bCs/>
                <w:iCs/>
                <w:color w:val="auto"/>
                <w:lang w:val="sr-Latn-RS"/>
              </w:rPr>
            </w:pPr>
          </w:p>
        </w:tc>
        <w:tc>
          <w:tcPr>
            <w:tcW w:w="1691" w:type="dxa"/>
            <w:tcBorders>
              <w:top w:val="single" w:sz="4" w:space="0" w:color="auto"/>
              <w:left w:val="single" w:sz="4" w:space="0" w:color="auto"/>
              <w:bottom w:val="single" w:sz="4" w:space="0" w:color="auto"/>
              <w:right w:val="single" w:sz="4" w:space="0" w:color="auto"/>
            </w:tcBorders>
            <w:vAlign w:val="center"/>
          </w:tcPr>
          <w:p w14:paraId="6B5D690A" w14:textId="77777777" w:rsidR="00D0798B" w:rsidRPr="00A022E9" w:rsidRDefault="00D0798B" w:rsidP="00D744B7">
            <w:pPr>
              <w:spacing w:before="0" w:after="0"/>
              <w:jc w:val="center"/>
              <w:rPr>
                <w:color w:val="auto"/>
              </w:rPr>
            </w:pPr>
            <w:r w:rsidRPr="00A022E9">
              <w:rPr>
                <w:color w:val="auto"/>
              </w:rPr>
              <w:t>10.333.300,00</w:t>
            </w:r>
          </w:p>
          <w:p w14:paraId="7DD5A8AC" w14:textId="0B2D643C" w:rsidR="00D0798B" w:rsidRPr="00A022E9" w:rsidRDefault="00D0798B" w:rsidP="00D744B7">
            <w:pPr>
              <w:tabs>
                <w:tab w:val="left" w:pos="6144"/>
              </w:tabs>
              <w:spacing w:before="0" w:after="0"/>
              <w:jc w:val="center"/>
              <w:rPr>
                <w:rFonts w:ascii="Palatino Linotype" w:hAnsi="Palatino Linotype" w:cs="Arial"/>
                <w:b/>
                <w:bCs/>
                <w:iCs/>
                <w:color w:val="auto"/>
              </w:rPr>
            </w:pPr>
          </w:p>
        </w:tc>
        <w:tc>
          <w:tcPr>
            <w:tcW w:w="1558" w:type="dxa"/>
            <w:tcBorders>
              <w:top w:val="single" w:sz="4" w:space="0" w:color="auto"/>
              <w:left w:val="single" w:sz="4" w:space="0" w:color="auto"/>
              <w:bottom w:val="single" w:sz="4" w:space="0" w:color="auto"/>
              <w:right w:val="single" w:sz="4" w:space="0" w:color="auto"/>
            </w:tcBorders>
            <w:vAlign w:val="center"/>
          </w:tcPr>
          <w:p w14:paraId="79938390" w14:textId="77777777" w:rsidR="00D0798B" w:rsidRPr="00A022E9" w:rsidRDefault="00D0798B" w:rsidP="00D744B7">
            <w:pPr>
              <w:spacing w:before="0" w:after="0"/>
              <w:jc w:val="center"/>
              <w:rPr>
                <w:color w:val="auto"/>
              </w:rPr>
            </w:pPr>
            <w:r w:rsidRPr="00A022E9">
              <w:rPr>
                <w:color w:val="auto"/>
              </w:rPr>
              <w:t>15.483.091,00</w:t>
            </w:r>
          </w:p>
          <w:p w14:paraId="08B4C387" w14:textId="6D3C2A1C" w:rsidR="00D0798B" w:rsidRPr="00A32816" w:rsidRDefault="00D0798B" w:rsidP="00D744B7">
            <w:pPr>
              <w:tabs>
                <w:tab w:val="left" w:pos="6144"/>
              </w:tabs>
              <w:spacing w:before="0" w:after="0"/>
              <w:rPr>
                <w:rFonts w:ascii="Palatino Linotype" w:hAnsi="Palatino Linotype" w:cs="Arial"/>
                <w:b/>
                <w:bCs/>
                <w:iCs/>
                <w:color w:val="auto"/>
                <w:lang w:val="sr-Latn-RS"/>
              </w:rPr>
            </w:pPr>
          </w:p>
        </w:tc>
      </w:tr>
      <w:tr w:rsidR="00A022E9" w:rsidRPr="008F14DE" w14:paraId="3C38B44C" w14:textId="77777777" w:rsidTr="00A022E9">
        <w:trPr>
          <w:trHeight w:val="339"/>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0962DB29" w14:textId="512FB7FC" w:rsidR="00A022E9" w:rsidRPr="008F14DE" w:rsidRDefault="00A022E9" w:rsidP="00D744B7">
            <w:pPr>
              <w:tabs>
                <w:tab w:val="left" w:pos="6144"/>
              </w:tabs>
              <w:spacing w:before="0" w:after="0"/>
              <w:jc w:val="center"/>
              <w:rPr>
                <w:rFonts w:ascii="Palatino Linotype" w:hAnsi="Palatino Linotype" w:cs="Arial"/>
                <w:b/>
                <w:bCs/>
                <w:iCs/>
                <w:color w:val="auto"/>
              </w:rPr>
            </w:pPr>
            <w:r w:rsidRPr="008F14DE">
              <w:rPr>
                <w:rFonts w:ascii="Palatino Linotype" w:hAnsi="Palatino Linotype"/>
                <w:color w:val="auto"/>
              </w:rPr>
              <w:t>0005</w:t>
            </w: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307E693F" w14:textId="295B8AFB" w:rsidR="00A022E9" w:rsidRPr="008F14DE" w:rsidRDefault="00A022E9" w:rsidP="00D744B7">
            <w:pPr>
              <w:tabs>
                <w:tab w:val="left" w:pos="6144"/>
              </w:tabs>
              <w:spacing w:before="0" w:after="0"/>
              <w:rPr>
                <w:rFonts w:ascii="Palatino Linotype" w:hAnsi="Palatino Linotype" w:cs="Arial"/>
                <w:b/>
                <w:bCs/>
                <w:iCs/>
                <w:color w:val="auto"/>
              </w:rPr>
            </w:pPr>
            <w:r w:rsidRPr="008F14DE">
              <w:rPr>
                <w:rFonts w:ascii="Palatino Linotype" w:hAnsi="Palatino Linotype"/>
                <w:color w:val="auto"/>
              </w:rPr>
              <w:t>Обављање делатности установа социјалне заштите</w:t>
            </w:r>
          </w:p>
        </w:tc>
        <w:tc>
          <w:tcPr>
            <w:tcW w:w="1691" w:type="dxa"/>
            <w:tcBorders>
              <w:top w:val="single" w:sz="4" w:space="0" w:color="auto"/>
              <w:left w:val="single" w:sz="4" w:space="0" w:color="auto"/>
              <w:bottom w:val="single" w:sz="4" w:space="0" w:color="auto"/>
              <w:right w:val="single" w:sz="4" w:space="0" w:color="auto"/>
            </w:tcBorders>
            <w:vAlign w:val="center"/>
          </w:tcPr>
          <w:p w14:paraId="6BADD753" w14:textId="77777777" w:rsidR="00A022E9" w:rsidRPr="00A022E9" w:rsidRDefault="00A022E9" w:rsidP="00D744B7">
            <w:pPr>
              <w:spacing w:before="0" w:after="0"/>
              <w:jc w:val="center"/>
              <w:rPr>
                <w:color w:val="auto"/>
              </w:rPr>
            </w:pPr>
            <w:r w:rsidRPr="00A022E9">
              <w:rPr>
                <w:color w:val="auto"/>
              </w:rPr>
              <w:t>40.000.000,00</w:t>
            </w:r>
          </w:p>
          <w:p w14:paraId="7C9855F2" w14:textId="34E2C43B" w:rsidR="00A022E9" w:rsidRPr="00A022E9" w:rsidRDefault="00A022E9" w:rsidP="00D744B7">
            <w:pPr>
              <w:tabs>
                <w:tab w:val="left" w:pos="6144"/>
              </w:tabs>
              <w:spacing w:before="0" w:after="0"/>
              <w:jc w:val="center"/>
              <w:rPr>
                <w:rFonts w:ascii="Palatino Linotype" w:hAnsi="Palatino Linotype" w:cs="Arial"/>
                <w:iCs/>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072A72A2" w14:textId="77777777" w:rsidR="00A022E9" w:rsidRPr="00A022E9" w:rsidRDefault="00A022E9" w:rsidP="00D744B7">
            <w:pPr>
              <w:spacing w:before="0" w:after="0"/>
              <w:jc w:val="center"/>
              <w:rPr>
                <w:color w:val="auto"/>
              </w:rPr>
            </w:pPr>
            <w:r w:rsidRPr="00A022E9">
              <w:rPr>
                <w:color w:val="auto"/>
              </w:rPr>
              <w:t>44.200.000,00</w:t>
            </w:r>
          </w:p>
          <w:p w14:paraId="7B2630BA" w14:textId="6AEA2D8F" w:rsidR="00A022E9" w:rsidRPr="00A022E9" w:rsidRDefault="00A022E9" w:rsidP="00D744B7">
            <w:pPr>
              <w:tabs>
                <w:tab w:val="left" w:pos="6144"/>
              </w:tabs>
              <w:spacing w:before="0" w:after="0"/>
              <w:jc w:val="center"/>
              <w:rPr>
                <w:rFonts w:ascii="Palatino Linotype" w:hAnsi="Palatino Linotype" w:cs="Arial"/>
                <w:iCs/>
                <w:color w:val="auto"/>
              </w:rPr>
            </w:pPr>
          </w:p>
        </w:tc>
        <w:tc>
          <w:tcPr>
            <w:tcW w:w="1558" w:type="dxa"/>
            <w:tcBorders>
              <w:top w:val="single" w:sz="4" w:space="0" w:color="auto"/>
              <w:left w:val="single" w:sz="4" w:space="0" w:color="auto"/>
              <w:bottom w:val="single" w:sz="4" w:space="0" w:color="auto"/>
              <w:right w:val="single" w:sz="4" w:space="0" w:color="auto"/>
            </w:tcBorders>
            <w:vAlign w:val="center"/>
          </w:tcPr>
          <w:p w14:paraId="027C5E7D" w14:textId="77777777" w:rsidR="00A022E9" w:rsidRPr="00A022E9" w:rsidRDefault="00A022E9" w:rsidP="00D744B7">
            <w:pPr>
              <w:spacing w:before="0" w:after="0"/>
              <w:jc w:val="center"/>
              <w:rPr>
                <w:color w:val="auto"/>
              </w:rPr>
            </w:pPr>
            <w:r w:rsidRPr="00A022E9">
              <w:rPr>
                <w:color w:val="auto"/>
              </w:rPr>
              <w:t>51.000.000,00</w:t>
            </w:r>
          </w:p>
          <w:p w14:paraId="03284DAE" w14:textId="2E28B666" w:rsidR="00A022E9" w:rsidRPr="00A022E9" w:rsidRDefault="00A022E9" w:rsidP="00D744B7">
            <w:pPr>
              <w:tabs>
                <w:tab w:val="left" w:pos="6144"/>
              </w:tabs>
              <w:spacing w:before="0" w:after="0"/>
              <w:jc w:val="center"/>
              <w:rPr>
                <w:rFonts w:ascii="Palatino Linotype" w:hAnsi="Palatino Linotype" w:cs="Arial"/>
                <w:iCs/>
                <w:color w:val="auto"/>
              </w:rPr>
            </w:pPr>
          </w:p>
        </w:tc>
      </w:tr>
      <w:tr w:rsidR="00A022E9" w:rsidRPr="008F14DE" w14:paraId="412E616A" w14:textId="77777777" w:rsidTr="00A022E9">
        <w:trPr>
          <w:trHeight w:val="512"/>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7A98728C" w14:textId="57008AB4" w:rsidR="00A022E9" w:rsidRPr="008F14DE" w:rsidRDefault="00A022E9" w:rsidP="00D744B7">
            <w:pPr>
              <w:tabs>
                <w:tab w:val="left" w:pos="6144"/>
              </w:tabs>
              <w:spacing w:before="0" w:after="0"/>
              <w:jc w:val="center"/>
              <w:rPr>
                <w:rFonts w:ascii="Palatino Linotype" w:hAnsi="Palatino Linotype" w:cs="Arial"/>
                <w:iCs/>
                <w:color w:val="auto"/>
              </w:rPr>
            </w:pPr>
            <w:r w:rsidRPr="008F14DE">
              <w:rPr>
                <w:rFonts w:ascii="Palatino Linotype" w:hAnsi="Palatino Linotype" w:cs="Arial"/>
                <w:iCs/>
                <w:color w:val="auto"/>
              </w:rPr>
              <w:t>0018 (0005)</w:t>
            </w: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456F67D6" w14:textId="74E330D0" w:rsidR="00A022E9" w:rsidRPr="008F14DE" w:rsidRDefault="00A022E9" w:rsidP="00D744B7">
            <w:pPr>
              <w:tabs>
                <w:tab w:val="left" w:pos="6144"/>
              </w:tabs>
              <w:spacing w:before="0" w:after="0"/>
              <w:rPr>
                <w:rFonts w:ascii="Palatino Linotype" w:hAnsi="Palatino Linotype" w:cs="Arial"/>
                <w:iCs/>
                <w:color w:val="auto"/>
              </w:rPr>
            </w:pPr>
            <w:r w:rsidRPr="008F14DE">
              <w:rPr>
                <w:rFonts w:ascii="Palatino Linotype" w:hAnsi="Palatino Linotype" w:cs="Arial"/>
                <w:iCs/>
                <w:color w:val="auto"/>
              </w:rPr>
              <w:t>Подршка реализацији програма Црвеног крста</w:t>
            </w:r>
          </w:p>
        </w:tc>
        <w:tc>
          <w:tcPr>
            <w:tcW w:w="1691" w:type="dxa"/>
            <w:tcBorders>
              <w:top w:val="single" w:sz="4" w:space="0" w:color="auto"/>
              <w:bottom w:val="single" w:sz="4" w:space="0" w:color="auto"/>
              <w:right w:val="single" w:sz="4" w:space="0" w:color="auto"/>
            </w:tcBorders>
            <w:vAlign w:val="center"/>
          </w:tcPr>
          <w:p w14:paraId="08B31C3E" w14:textId="77777777" w:rsidR="00A022E9" w:rsidRPr="00A022E9" w:rsidRDefault="00A022E9" w:rsidP="00D744B7">
            <w:pPr>
              <w:spacing w:before="0" w:after="0"/>
              <w:jc w:val="center"/>
              <w:rPr>
                <w:color w:val="auto"/>
              </w:rPr>
            </w:pPr>
            <w:r w:rsidRPr="00A022E9">
              <w:rPr>
                <w:color w:val="auto"/>
              </w:rPr>
              <w:t>2.000.000,00</w:t>
            </w:r>
          </w:p>
          <w:p w14:paraId="5DEF43B3" w14:textId="247DACA1" w:rsidR="00A022E9" w:rsidRPr="00A022E9" w:rsidRDefault="00A022E9" w:rsidP="00D744B7">
            <w:pPr>
              <w:spacing w:before="0" w:after="0"/>
              <w:jc w:val="center"/>
              <w:rPr>
                <w:rFonts w:cs="Times New Roman"/>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A4F298C" w14:textId="77777777" w:rsidR="00A022E9" w:rsidRPr="00A022E9" w:rsidRDefault="00A022E9" w:rsidP="00D744B7">
            <w:pPr>
              <w:spacing w:before="0" w:after="0"/>
              <w:jc w:val="center"/>
              <w:rPr>
                <w:color w:val="auto"/>
              </w:rPr>
            </w:pPr>
            <w:r w:rsidRPr="00A022E9">
              <w:rPr>
                <w:color w:val="auto"/>
              </w:rPr>
              <w:t>3.500.000,00</w:t>
            </w:r>
          </w:p>
          <w:p w14:paraId="3F050464" w14:textId="175B4BF5" w:rsidR="00A022E9" w:rsidRPr="00A022E9" w:rsidRDefault="00A022E9" w:rsidP="00D744B7">
            <w:pPr>
              <w:tabs>
                <w:tab w:val="left" w:pos="6144"/>
              </w:tabs>
              <w:spacing w:before="0" w:after="0"/>
              <w:jc w:val="center"/>
              <w:rPr>
                <w:rFonts w:ascii="Palatino Linotype" w:hAnsi="Palatino Linotype" w:cs="Arial"/>
                <w:b/>
                <w:bCs/>
                <w:iCs/>
                <w:color w:val="auto"/>
              </w:rPr>
            </w:pPr>
          </w:p>
        </w:tc>
        <w:tc>
          <w:tcPr>
            <w:tcW w:w="1558" w:type="dxa"/>
            <w:tcBorders>
              <w:top w:val="single" w:sz="4" w:space="0" w:color="auto"/>
              <w:left w:val="single" w:sz="4" w:space="0" w:color="auto"/>
              <w:bottom w:val="single" w:sz="4" w:space="0" w:color="auto"/>
              <w:right w:val="single" w:sz="4" w:space="0" w:color="auto"/>
            </w:tcBorders>
            <w:vAlign w:val="center"/>
          </w:tcPr>
          <w:p w14:paraId="29F9D473" w14:textId="77777777" w:rsidR="00A022E9" w:rsidRPr="00A022E9" w:rsidRDefault="00A022E9" w:rsidP="00D744B7">
            <w:pPr>
              <w:spacing w:before="0" w:after="0"/>
              <w:jc w:val="center"/>
              <w:rPr>
                <w:color w:val="auto"/>
              </w:rPr>
            </w:pPr>
            <w:r w:rsidRPr="00A022E9">
              <w:rPr>
                <w:color w:val="auto"/>
              </w:rPr>
              <w:t>3.800.000,00</w:t>
            </w:r>
          </w:p>
          <w:p w14:paraId="3E864C6A" w14:textId="1FD05BB7" w:rsidR="00A022E9" w:rsidRPr="00A022E9" w:rsidRDefault="00A022E9" w:rsidP="00D744B7">
            <w:pPr>
              <w:tabs>
                <w:tab w:val="left" w:pos="6144"/>
              </w:tabs>
              <w:spacing w:before="0" w:after="0"/>
              <w:jc w:val="center"/>
              <w:rPr>
                <w:rFonts w:ascii="Palatino Linotype" w:hAnsi="Palatino Linotype" w:cs="Arial"/>
                <w:b/>
                <w:bCs/>
                <w:iCs/>
                <w:color w:val="auto"/>
              </w:rPr>
            </w:pPr>
          </w:p>
        </w:tc>
      </w:tr>
      <w:tr w:rsidR="00A022E9" w:rsidRPr="008F14DE" w14:paraId="31E597D7" w14:textId="77777777" w:rsidTr="00A022E9">
        <w:trPr>
          <w:trHeight w:val="363"/>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2B5BF05B" w14:textId="075C7480" w:rsidR="00A022E9" w:rsidRPr="008F14DE" w:rsidRDefault="00A022E9" w:rsidP="00D744B7">
            <w:pPr>
              <w:tabs>
                <w:tab w:val="left" w:pos="6144"/>
              </w:tabs>
              <w:spacing w:before="0" w:after="0"/>
              <w:jc w:val="center"/>
              <w:rPr>
                <w:rFonts w:ascii="Palatino Linotype" w:hAnsi="Palatino Linotype" w:cs="Arial"/>
                <w:b/>
                <w:bCs/>
                <w:iCs/>
                <w:color w:val="auto"/>
              </w:rPr>
            </w:pPr>
            <w:r w:rsidRPr="008F14DE">
              <w:rPr>
                <w:color w:val="auto"/>
              </w:rPr>
              <w:t>0019 (0006)</w:t>
            </w: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0120AC87" w14:textId="4099C608" w:rsidR="00A022E9" w:rsidRPr="008F14DE" w:rsidRDefault="00A022E9" w:rsidP="00D744B7">
            <w:pPr>
              <w:tabs>
                <w:tab w:val="left" w:pos="6144"/>
              </w:tabs>
              <w:spacing w:before="0" w:after="0"/>
              <w:rPr>
                <w:rFonts w:ascii="Palatino Linotype" w:hAnsi="Palatino Linotype" w:cs="Arial"/>
                <w:iCs/>
                <w:color w:val="auto"/>
              </w:rPr>
            </w:pPr>
            <w:r w:rsidRPr="008F14DE">
              <w:rPr>
                <w:rFonts w:ascii="Palatino Linotype" w:hAnsi="Palatino Linotype" w:cs="Arial"/>
                <w:iCs/>
                <w:color w:val="auto"/>
              </w:rPr>
              <w:t>Подршка деци и породици са децом</w:t>
            </w:r>
          </w:p>
        </w:tc>
        <w:tc>
          <w:tcPr>
            <w:tcW w:w="1691" w:type="dxa"/>
            <w:tcBorders>
              <w:top w:val="single" w:sz="4" w:space="0" w:color="auto"/>
              <w:left w:val="single" w:sz="4" w:space="0" w:color="auto"/>
              <w:bottom w:val="single" w:sz="4" w:space="0" w:color="auto"/>
              <w:right w:val="single" w:sz="4" w:space="0" w:color="auto"/>
            </w:tcBorders>
            <w:vAlign w:val="center"/>
          </w:tcPr>
          <w:p w14:paraId="6B78838F" w14:textId="77777777" w:rsidR="00A022E9" w:rsidRPr="00A022E9" w:rsidRDefault="00A022E9" w:rsidP="00D744B7">
            <w:pPr>
              <w:spacing w:before="0" w:after="0"/>
              <w:jc w:val="center"/>
              <w:rPr>
                <w:color w:val="auto"/>
              </w:rPr>
            </w:pPr>
            <w:r w:rsidRPr="00A022E9">
              <w:rPr>
                <w:color w:val="auto"/>
              </w:rPr>
              <w:t>116.535.283,25</w:t>
            </w:r>
          </w:p>
          <w:p w14:paraId="5D8765DF" w14:textId="37EFCB85" w:rsidR="00A022E9" w:rsidRPr="00A022E9" w:rsidRDefault="00A022E9" w:rsidP="00D744B7">
            <w:pPr>
              <w:tabs>
                <w:tab w:val="left" w:pos="6144"/>
              </w:tabs>
              <w:spacing w:before="0" w:after="0"/>
              <w:jc w:val="center"/>
              <w:rPr>
                <w:rFonts w:ascii="Palatino Linotype" w:hAnsi="Palatino Linotype" w:cs="Arial"/>
                <w:b/>
                <w:bCs/>
                <w:iCs/>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095BE90F" w14:textId="77777777" w:rsidR="00A022E9" w:rsidRPr="00A022E9" w:rsidRDefault="00A022E9" w:rsidP="00D744B7">
            <w:pPr>
              <w:spacing w:before="0" w:after="0"/>
              <w:jc w:val="center"/>
              <w:rPr>
                <w:color w:val="auto"/>
              </w:rPr>
            </w:pPr>
            <w:r w:rsidRPr="00A022E9">
              <w:rPr>
                <w:color w:val="auto"/>
              </w:rPr>
              <w:t>159.630.400,00</w:t>
            </w:r>
          </w:p>
          <w:p w14:paraId="2E5C0A02" w14:textId="33F0CCDB" w:rsidR="00A022E9" w:rsidRPr="00A022E9" w:rsidRDefault="00A022E9" w:rsidP="00D744B7">
            <w:pPr>
              <w:tabs>
                <w:tab w:val="left" w:pos="6144"/>
              </w:tabs>
              <w:spacing w:before="0" w:after="0"/>
              <w:jc w:val="center"/>
              <w:rPr>
                <w:rFonts w:ascii="Palatino Linotype" w:hAnsi="Palatino Linotype" w:cs="Arial"/>
                <w:b/>
                <w:bCs/>
                <w:iCs/>
                <w:color w:val="auto"/>
              </w:rPr>
            </w:pPr>
          </w:p>
        </w:tc>
        <w:tc>
          <w:tcPr>
            <w:tcW w:w="1558" w:type="dxa"/>
            <w:tcBorders>
              <w:top w:val="single" w:sz="4" w:space="0" w:color="auto"/>
              <w:left w:val="single" w:sz="4" w:space="0" w:color="auto"/>
              <w:bottom w:val="single" w:sz="4" w:space="0" w:color="auto"/>
              <w:right w:val="single" w:sz="4" w:space="0" w:color="auto"/>
            </w:tcBorders>
            <w:vAlign w:val="center"/>
          </w:tcPr>
          <w:p w14:paraId="26088B57" w14:textId="77777777" w:rsidR="00A022E9" w:rsidRPr="00A022E9" w:rsidRDefault="00A022E9" w:rsidP="00D744B7">
            <w:pPr>
              <w:spacing w:before="0" w:after="0"/>
              <w:jc w:val="center"/>
              <w:rPr>
                <w:color w:val="auto"/>
              </w:rPr>
            </w:pPr>
            <w:r w:rsidRPr="00A022E9">
              <w:rPr>
                <w:color w:val="auto"/>
              </w:rPr>
              <w:t>152.355.786,00</w:t>
            </w:r>
          </w:p>
          <w:p w14:paraId="1BF8C68C" w14:textId="04545FED" w:rsidR="00A022E9" w:rsidRPr="00A022E9" w:rsidRDefault="00A022E9" w:rsidP="00D744B7">
            <w:pPr>
              <w:tabs>
                <w:tab w:val="left" w:pos="6144"/>
              </w:tabs>
              <w:spacing w:before="0" w:after="0"/>
              <w:jc w:val="center"/>
              <w:rPr>
                <w:rFonts w:ascii="Palatino Linotype" w:hAnsi="Palatino Linotype" w:cs="Arial"/>
                <w:b/>
                <w:bCs/>
                <w:iCs/>
                <w:color w:val="auto"/>
              </w:rPr>
            </w:pPr>
          </w:p>
        </w:tc>
      </w:tr>
      <w:tr w:rsidR="00A022E9" w:rsidRPr="008F14DE" w14:paraId="68321590" w14:textId="77777777" w:rsidTr="00A022E9">
        <w:trPr>
          <w:trHeight w:val="363"/>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37069587" w14:textId="49D69438" w:rsidR="00A022E9" w:rsidRPr="00A022E9" w:rsidRDefault="00A022E9" w:rsidP="00D744B7">
            <w:pPr>
              <w:tabs>
                <w:tab w:val="left" w:pos="6144"/>
              </w:tabs>
              <w:spacing w:before="0" w:after="0"/>
              <w:jc w:val="center"/>
              <w:rPr>
                <w:color w:val="auto"/>
                <w:lang w:val="sr-Latn-RS"/>
              </w:rPr>
            </w:pPr>
            <w:r w:rsidRPr="00A022E9">
              <w:rPr>
                <w:color w:val="auto"/>
              </w:rPr>
              <w:t>0020 (0007)</w:t>
            </w: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12A33489" w14:textId="313357A7" w:rsidR="00A022E9" w:rsidRPr="00A022E9" w:rsidRDefault="00A022E9" w:rsidP="00D744B7">
            <w:pPr>
              <w:tabs>
                <w:tab w:val="left" w:pos="6144"/>
              </w:tabs>
              <w:spacing w:before="0" w:after="0"/>
              <w:rPr>
                <w:rFonts w:ascii="Palatino Linotype" w:hAnsi="Palatino Linotype" w:cs="Arial"/>
                <w:iCs/>
                <w:color w:val="auto"/>
              </w:rPr>
            </w:pPr>
            <w:r>
              <w:rPr>
                <w:rFonts w:ascii="Palatino Linotype" w:hAnsi="Palatino Linotype" w:cs="Arial"/>
                <w:iCs/>
                <w:color w:val="auto"/>
              </w:rPr>
              <w:t>Подршка рађању и родитељству</w:t>
            </w:r>
          </w:p>
        </w:tc>
        <w:tc>
          <w:tcPr>
            <w:tcW w:w="1691" w:type="dxa"/>
            <w:tcBorders>
              <w:top w:val="single" w:sz="4" w:space="0" w:color="auto"/>
              <w:left w:val="single" w:sz="4" w:space="0" w:color="auto"/>
              <w:bottom w:val="single" w:sz="4" w:space="0" w:color="auto"/>
              <w:right w:val="single" w:sz="4" w:space="0" w:color="auto"/>
            </w:tcBorders>
            <w:vAlign w:val="center"/>
          </w:tcPr>
          <w:p w14:paraId="1A23331B" w14:textId="3B7A3C40" w:rsidR="00A022E9" w:rsidRPr="00A022E9" w:rsidRDefault="00A022E9" w:rsidP="00D744B7">
            <w:pPr>
              <w:spacing w:before="0" w:after="0"/>
              <w:jc w:val="center"/>
              <w:rPr>
                <w:color w:val="auto"/>
                <w:lang w:val="sr-Latn-RS"/>
              </w:rPr>
            </w:pPr>
            <w:r w:rsidRPr="00A022E9">
              <w:rPr>
                <w:color w:val="auto"/>
                <w:lang w:val="sr-Latn-RS"/>
              </w:rPr>
              <w:t>0,00</w:t>
            </w:r>
          </w:p>
        </w:tc>
        <w:tc>
          <w:tcPr>
            <w:tcW w:w="1691" w:type="dxa"/>
            <w:tcBorders>
              <w:top w:val="single" w:sz="4" w:space="0" w:color="auto"/>
              <w:left w:val="single" w:sz="4" w:space="0" w:color="auto"/>
              <w:bottom w:val="single" w:sz="4" w:space="0" w:color="auto"/>
              <w:right w:val="single" w:sz="4" w:space="0" w:color="auto"/>
            </w:tcBorders>
            <w:vAlign w:val="center"/>
          </w:tcPr>
          <w:p w14:paraId="536C4349" w14:textId="468281E0" w:rsidR="00A022E9" w:rsidRPr="00A022E9" w:rsidRDefault="00A022E9" w:rsidP="00D744B7">
            <w:pPr>
              <w:spacing w:before="0" w:after="0"/>
              <w:jc w:val="center"/>
              <w:rPr>
                <w:color w:val="auto"/>
                <w:lang w:val="sr-Latn-RS"/>
              </w:rPr>
            </w:pPr>
            <w:r w:rsidRPr="00A022E9">
              <w:rPr>
                <w:color w:val="auto"/>
                <w:lang w:val="sr-Latn-RS"/>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7B5E355C" w14:textId="2260347D" w:rsidR="00A022E9" w:rsidRPr="00A022E9" w:rsidRDefault="00A022E9" w:rsidP="00D744B7">
            <w:pPr>
              <w:spacing w:before="0" w:after="0"/>
              <w:jc w:val="center"/>
              <w:rPr>
                <w:color w:val="auto"/>
                <w:lang w:val="sr-Latn-RS"/>
              </w:rPr>
            </w:pPr>
            <w:r w:rsidRPr="00A022E9">
              <w:rPr>
                <w:color w:val="auto"/>
              </w:rPr>
              <w:t>90.127,00</w:t>
            </w:r>
          </w:p>
        </w:tc>
      </w:tr>
      <w:tr w:rsidR="00A022E9" w:rsidRPr="008F14DE" w14:paraId="783C597B" w14:textId="77777777" w:rsidTr="00A022E9">
        <w:trPr>
          <w:trHeight w:val="363"/>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4BB377E9" w14:textId="77777777" w:rsidR="00A022E9" w:rsidRDefault="00A022E9" w:rsidP="00D744B7">
            <w:pPr>
              <w:spacing w:before="0" w:after="0"/>
              <w:jc w:val="center"/>
              <w:rPr>
                <w:color w:val="000000"/>
              </w:rPr>
            </w:pPr>
            <w:r>
              <w:rPr>
                <w:color w:val="000000"/>
              </w:rPr>
              <w:t>0902-4001</w:t>
            </w:r>
          </w:p>
          <w:p w14:paraId="527C8D06" w14:textId="77777777" w:rsidR="00A022E9" w:rsidRPr="00A022E9" w:rsidRDefault="00A022E9" w:rsidP="00D744B7">
            <w:pPr>
              <w:tabs>
                <w:tab w:val="left" w:pos="6144"/>
              </w:tabs>
              <w:spacing w:before="0" w:after="0"/>
              <w:jc w:val="center"/>
              <w:rPr>
                <w:color w:val="auto"/>
              </w:rPr>
            </w:pP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0F3AF4E7" w14:textId="0A07E77E" w:rsidR="00A022E9" w:rsidRDefault="00A022E9" w:rsidP="00CB2788">
            <w:pPr>
              <w:tabs>
                <w:tab w:val="left" w:pos="6144"/>
              </w:tabs>
              <w:spacing w:before="0" w:after="0" w:line="240" w:lineRule="auto"/>
              <w:rPr>
                <w:rFonts w:ascii="Palatino Linotype" w:hAnsi="Palatino Linotype" w:cs="Arial"/>
                <w:iCs/>
                <w:color w:val="auto"/>
              </w:rPr>
            </w:pPr>
            <w:r>
              <w:rPr>
                <w:rFonts w:ascii="Palatino Linotype" w:hAnsi="Palatino Linotype" w:cs="Arial"/>
                <w:iCs/>
                <w:color w:val="auto"/>
              </w:rPr>
              <w:t>Спровођење Оперативног плана за мобилног тима за инклузију Рома и Ромкиња града Вршца за 2022.</w:t>
            </w:r>
          </w:p>
        </w:tc>
        <w:tc>
          <w:tcPr>
            <w:tcW w:w="1691" w:type="dxa"/>
            <w:tcBorders>
              <w:top w:val="single" w:sz="4" w:space="0" w:color="auto"/>
              <w:left w:val="single" w:sz="4" w:space="0" w:color="auto"/>
              <w:bottom w:val="single" w:sz="4" w:space="0" w:color="auto"/>
              <w:right w:val="single" w:sz="4" w:space="0" w:color="auto"/>
            </w:tcBorders>
            <w:vAlign w:val="center"/>
          </w:tcPr>
          <w:p w14:paraId="63FDECAC" w14:textId="77777777" w:rsidR="00B6287B" w:rsidRDefault="00B6287B" w:rsidP="00D744B7">
            <w:pPr>
              <w:spacing w:before="0" w:after="0"/>
              <w:jc w:val="center"/>
              <w:rPr>
                <w:color w:val="auto"/>
              </w:rPr>
            </w:pPr>
          </w:p>
          <w:p w14:paraId="559F95B1" w14:textId="1305E3B9" w:rsidR="00A022E9" w:rsidRPr="00A022E9" w:rsidRDefault="00A022E9" w:rsidP="00D744B7">
            <w:pPr>
              <w:spacing w:before="0" w:after="0"/>
              <w:jc w:val="center"/>
              <w:rPr>
                <w:color w:val="auto"/>
              </w:rPr>
            </w:pPr>
            <w:r w:rsidRPr="00A022E9">
              <w:rPr>
                <w:color w:val="auto"/>
              </w:rPr>
              <w:t>451.477,48</w:t>
            </w:r>
          </w:p>
          <w:p w14:paraId="63D1ED99" w14:textId="77777777" w:rsidR="00A022E9" w:rsidRPr="00A022E9" w:rsidRDefault="00A022E9" w:rsidP="00D744B7">
            <w:pPr>
              <w:spacing w:before="0" w:after="0"/>
              <w:jc w:val="center"/>
              <w:rPr>
                <w:color w:val="auto"/>
                <w:lang w:val="sr-Latn-RS"/>
              </w:rPr>
            </w:pPr>
          </w:p>
        </w:tc>
        <w:tc>
          <w:tcPr>
            <w:tcW w:w="1691" w:type="dxa"/>
            <w:tcBorders>
              <w:top w:val="single" w:sz="4" w:space="0" w:color="auto"/>
              <w:left w:val="single" w:sz="4" w:space="0" w:color="auto"/>
              <w:bottom w:val="single" w:sz="4" w:space="0" w:color="auto"/>
              <w:right w:val="single" w:sz="4" w:space="0" w:color="auto"/>
            </w:tcBorders>
            <w:vAlign w:val="center"/>
          </w:tcPr>
          <w:p w14:paraId="079502D1" w14:textId="6EC4D301" w:rsidR="00A022E9" w:rsidRPr="00A022E9" w:rsidRDefault="00B6287B" w:rsidP="00D744B7">
            <w:pPr>
              <w:spacing w:before="0" w:after="0"/>
              <w:jc w:val="center"/>
              <w:rPr>
                <w:color w:val="auto"/>
              </w:rPr>
            </w:pPr>
            <w:r>
              <w:rPr>
                <w:color w:val="auto"/>
              </w:rPr>
              <w:t>/</w:t>
            </w:r>
          </w:p>
        </w:tc>
        <w:tc>
          <w:tcPr>
            <w:tcW w:w="1558" w:type="dxa"/>
            <w:tcBorders>
              <w:top w:val="single" w:sz="4" w:space="0" w:color="auto"/>
              <w:left w:val="single" w:sz="4" w:space="0" w:color="auto"/>
              <w:bottom w:val="single" w:sz="4" w:space="0" w:color="auto"/>
              <w:right w:val="single" w:sz="4" w:space="0" w:color="auto"/>
            </w:tcBorders>
            <w:vAlign w:val="center"/>
          </w:tcPr>
          <w:p w14:paraId="7A99C58B" w14:textId="6523371B" w:rsidR="00A022E9" w:rsidRPr="00A022E9" w:rsidRDefault="00B6287B" w:rsidP="00D744B7">
            <w:pPr>
              <w:spacing w:before="0" w:after="0"/>
              <w:jc w:val="center"/>
              <w:rPr>
                <w:color w:val="auto"/>
              </w:rPr>
            </w:pPr>
            <w:r>
              <w:rPr>
                <w:color w:val="auto"/>
              </w:rPr>
              <w:t>/</w:t>
            </w:r>
          </w:p>
        </w:tc>
      </w:tr>
      <w:tr w:rsidR="00A022E9" w:rsidRPr="008F14DE" w14:paraId="0BC575EF" w14:textId="77777777" w:rsidTr="00A022E9">
        <w:trPr>
          <w:trHeight w:val="363"/>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1270D39A" w14:textId="77777777" w:rsidR="00A022E9" w:rsidRDefault="00A022E9" w:rsidP="00D744B7">
            <w:pPr>
              <w:spacing w:before="0" w:after="0"/>
              <w:jc w:val="center"/>
              <w:rPr>
                <w:color w:val="000000"/>
              </w:rPr>
            </w:pPr>
            <w:r>
              <w:rPr>
                <w:color w:val="000000"/>
              </w:rPr>
              <w:t>0902-4001</w:t>
            </w:r>
          </w:p>
          <w:p w14:paraId="44984134" w14:textId="77777777" w:rsidR="00A022E9" w:rsidRPr="00A022E9" w:rsidRDefault="00A022E9" w:rsidP="00D744B7">
            <w:pPr>
              <w:tabs>
                <w:tab w:val="left" w:pos="6144"/>
              </w:tabs>
              <w:spacing w:before="0" w:after="0"/>
              <w:jc w:val="center"/>
              <w:rPr>
                <w:color w:val="auto"/>
              </w:rPr>
            </w:pP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200A391D" w14:textId="63822191" w:rsidR="00A022E9" w:rsidRDefault="00A022E9" w:rsidP="00CB2788">
            <w:pPr>
              <w:tabs>
                <w:tab w:val="left" w:pos="6144"/>
              </w:tabs>
              <w:spacing w:before="0" w:after="0" w:line="240" w:lineRule="auto"/>
              <w:rPr>
                <w:rFonts w:ascii="Palatino Linotype" w:hAnsi="Palatino Linotype" w:cs="Arial"/>
                <w:iCs/>
                <w:color w:val="auto"/>
              </w:rPr>
            </w:pPr>
            <w:r>
              <w:rPr>
                <w:rFonts w:ascii="Palatino Linotype" w:hAnsi="Palatino Linotype" w:cs="Arial"/>
                <w:iCs/>
                <w:color w:val="auto"/>
              </w:rPr>
              <w:t>Спровођење Оперативног плана за мобилног тима за инклузију Рома и Ромкиња града Вршца за 2023.</w:t>
            </w:r>
          </w:p>
        </w:tc>
        <w:tc>
          <w:tcPr>
            <w:tcW w:w="1691" w:type="dxa"/>
            <w:tcBorders>
              <w:top w:val="single" w:sz="4" w:space="0" w:color="auto"/>
              <w:left w:val="single" w:sz="4" w:space="0" w:color="auto"/>
              <w:bottom w:val="single" w:sz="4" w:space="0" w:color="auto"/>
              <w:right w:val="single" w:sz="4" w:space="0" w:color="auto"/>
            </w:tcBorders>
            <w:vAlign w:val="center"/>
          </w:tcPr>
          <w:p w14:paraId="433DE37A" w14:textId="247651C6" w:rsidR="00A022E9" w:rsidRPr="00B6287B" w:rsidRDefault="00B6287B" w:rsidP="00D744B7">
            <w:pPr>
              <w:spacing w:before="0" w:after="0"/>
              <w:jc w:val="center"/>
              <w:rPr>
                <w:color w:val="auto"/>
              </w:rPr>
            </w:pPr>
            <w:r>
              <w:rPr>
                <w:color w:val="auto"/>
              </w:rPr>
              <w:t>/</w:t>
            </w:r>
          </w:p>
        </w:tc>
        <w:tc>
          <w:tcPr>
            <w:tcW w:w="1691" w:type="dxa"/>
            <w:tcBorders>
              <w:top w:val="single" w:sz="4" w:space="0" w:color="auto"/>
              <w:left w:val="single" w:sz="4" w:space="0" w:color="auto"/>
              <w:bottom w:val="single" w:sz="4" w:space="0" w:color="auto"/>
              <w:right w:val="single" w:sz="4" w:space="0" w:color="auto"/>
            </w:tcBorders>
            <w:vAlign w:val="center"/>
          </w:tcPr>
          <w:p w14:paraId="44D72728" w14:textId="77777777" w:rsidR="00B6287B" w:rsidRDefault="00B6287B" w:rsidP="00D744B7">
            <w:pPr>
              <w:spacing w:before="0" w:after="0"/>
              <w:jc w:val="center"/>
              <w:rPr>
                <w:color w:val="auto"/>
              </w:rPr>
            </w:pPr>
          </w:p>
          <w:p w14:paraId="20D3245B" w14:textId="1F6D72BB" w:rsidR="00A022E9" w:rsidRPr="00A022E9" w:rsidRDefault="00A022E9" w:rsidP="00D744B7">
            <w:pPr>
              <w:spacing w:before="0" w:after="0"/>
              <w:jc w:val="center"/>
              <w:rPr>
                <w:color w:val="auto"/>
              </w:rPr>
            </w:pPr>
            <w:r w:rsidRPr="00A022E9">
              <w:rPr>
                <w:color w:val="auto"/>
              </w:rPr>
              <w:t>538.583,00</w:t>
            </w:r>
          </w:p>
          <w:p w14:paraId="384CA646" w14:textId="77777777" w:rsidR="00A022E9" w:rsidRPr="00A022E9" w:rsidRDefault="00A022E9" w:rsidP="00D744B7">
            <w:pPr>
              <w:spacing w:before="0" w:after="0"/>
              <w:jc w:val="center"/>
              <w:rPr>
                <w:color w:val="auto"/>
                <w:lang w:val="sr-Latn-RS"/>
              </w:rPr>
            </w:pPr>
          </w:p>
        </w:tc>
        <w:tc>
          <w:tcPr>
            <w:tcW w:w="1558" w:type="dxa"/>
            <w:tcBorders>
              <w:top w:val="single" w:sz="4" w:space="0" w:color="auto"/>
              <w:left w:val="single" w:sz="4" w:space="0" w:color="auto"/>
              <w:bottom w:val="single" w:sz="4" w:space="0" w:color="auto"/>
              <w:right w:val="single" w:sz="4" w:space="0" w:color="auto"/>
            </w:tcBorders>
            <w:vAlign w:val="center"/>
          </w:tcPr>
          <w:p w14:paraId="6F9394EF" w14:textId="443B0144" w:rsidR="00A022E9" w:rsidRPr="00A022E9" w:rsidRDefault="00B6287B" w:rsidP="00D744B7">
            <w:pPr>
              <w:spacing w:before="0" w:after="0"/>
              <w:jc w:val="center"/>
              <w:rPr>
                <w:color w:val="auto"/>
              </w:rPr>
            </w:pPr>
            <w:r>
              <w:rPr>
                <w:color w:val="auto"/>
              </w:rPr>
              <w:t>/</w:t>
            </w:r>
          </w:p>
        </w:tc>
      </w:tr>
      <w:tr w:rsidR="00A022E9" w:rsidRPr="008F14DE" w14:paraId="69A0B901" w14:textId="77777777" w:rsidTr="00B6287B">
        <w:trPr>
          <w:trHeight w:val="363"/>
        </w:trPr>
        <w:tc>
          <w:tcPr>
            <w:tcW w:w="1503" w:type="dxa"/>
            <w:tcBorders>
              <w:top w:val="single" w:sz="4" w:space="0" w:color="000000"/>
              <w:left w:val="single" w:sz="4" w:space="0" w:color="000000"/>
              <w:bottom w:val="single" w:sz="4" w:space="0" w:color="000000"/>
              <w:right w:val="single" w:sz="4" w:space="0" w:color="000000"/>
            </w:tcBorders>
            <w:shd w:val="clear" w:color="auto" w:fill="F0E9E1" w:themeFill="accent4" w:themeFillTint="33"/>
          </w:tcPr>
          <w:p w14:paraId="13C34182" w14:textId="68535A69" w:rsidR="00A022E9" w:rsidRDefault="00A022E9" w:rsidP="00D744B7">
            <w:pPr>
              <w:spacing w:before="0" w:after="0"/>
              <w:jc w:val="center"/>
              <w:rPr>
                <w:color w:val="000000"/>
              </w:rPr>
            </w:pPr>
            <w:r>
              <w:rPr>
                <w:color w:val="000000"/>
              </w:rPr>
              <w:t>0902-4002</w:t>
            </w:r>
          </w:p>
          <w:p w14:paraId="58A63E20" w14:textId="77777777" w:rsidR="00A022E9" w:rsidRPr="00A022E9" w:rsidRDefault="00A022E9" w:rsidP="00D744B7">
            <w:pPr>
              <w:tabs>
                <w:tab w:val="left" w:pos="6144"/>
              </w:tabs>
              <w:spacing w:before="0" w:after="0"/>
              <w:jc w:val="center"/>
              <w:rPr>
                <w:color w:val="auto"/>
              </w:rPr>
            </w:pPr>
          </w:p>
        </w:tc>
        <w:tc>
          <w:tcPr>
            <w:tcW w:w="3428" w:type="dxa"/>
            <w:tcBorders>
              <w:top w:val="single" w:sz="4" w:space="0" w:color="000000"/>
              <w:left w:val="single" w:sz="4" w:space="0" w:color="000000"/>
              <w:bottom w:val="single" w:sz="4" w:space="0" w:color="000000"/>
              <w:right w:val="single" w:sz="4" w:space="0" w:color="auto"/>
            </w:tcBorders>
            <w:shd w:val="clear" w:color="auto" w:fill="F0E9E1" w:themeFill="accent4" w:themeFillTint="33"/>
          </w:tcPr>
          <w:p w14:paraId="7CAA3953" w14:textId="575EE648" w:rsidR="00A022E9" w:rsidRDefault="00B6287B" w:rsidP="00CB2788">
            <w:pPr>
              <w:tabs>
                <w:tab w:val="left" w:pos="6144"/>
              </w:tabs>
              <w:spacing w:before="0" w:after="0" w:line="240" w:lineRule="auto"/>
              <w:rPr>
                <w:rFonts w:ascii="Palatino Linotype" w:hAnsi="Palatino Linotype" w:cs="Arial"/>
                <w:iCs/>
                <w:color w:val="auto"/>
              </w:rPr>
            </w:pPr>
            <w:r>
              <w:rPr>
                <w:rFonts w:ascii="Palatino Linotype" w:hAnsi="Palatino Linotype" w:cs="Arial"/>
                <w:iCs/>
                <w:color w:val="auto"/>
              </w:rPr>
              <w:t>Пројекат: „Безбед</w:t>
            </w:r>
            <w:r w:rsidR="003106C0">
              <w:rPr>
                <w:rFonts w:ascii="Palatino Linotype" w:hAnsi="Palatino Linotype" w:cs="Arial"/>
                <w:iCs/>
                <w:color w:val="auto"/>
              </w:rPr>
              <w:t>на</w:t>
            </w:r>
            <w:r>
              <w:rPr>
                <w:rFonts w:ascii="Palatino Linotype" w:hAnsi="Palatino Linotype" w:cs="Arial"/>
                <w:iCs/>
                <w:color w:val="auto"/>
              </w:rPr>
              <w:t xml:space="preserve"> жен</w:t>
            </w:r>
            <w:r w:rsidR="003106C0">
              <w:rPr>
                <w:rFonts w:ascii="Palatino Linotype" w:hAnsi="Palatino Linotype" w:cs="Arial"/>
                <w:iCs/>
                <w:color w:val="auto"/>
              </w:rPr>
              <w:t xml:space="preserve">а - </w:t>
            </w:r>
            <w:r>
              <w:rPr>
                <w:rFonts w:ascii="Palatino Linotype" w:hAnsi="Palatino Linotype" w:cs="Arial"/>
                <w:iCs/>
                <w:color w:val="auto"/>
              </w:rPr>
              <w:t>јака заједница</w:t>
            </w:r>
            <w:r w:rsidR="00D744B7">
              <w:rPr>
                <w:rFonts w:ascii="Palatino Linotype" w:hAnsi="Palatino Linotype" w:cs="Arial"/>
                <w:iCs/>
                <w:color w:val="auto"/>
              </w:rPr>
              <w:t xml:space="preserve"> -</w:t>
            </w:r>
            <w:r>
              <w:rPr>
                <w:rFonts w:ascii="Palatino Linotype" w:hAnsi="Palatino Linotype" w:cs="Arial"/>
                <w:iCs/>
                <w:color w:val="auto"/>
              </w:rPr>
              <w:t xml:space="preserve"> пројекат оснаживања и подршке за жене погођене насиљем“</w:t>
            </w:r>
          </w:p>
        </w:tc>
        <w:tc>
          <w:tcPr>
            <w:tcW w:w="1691" w:type="dxa"/>
            <w:tcBorders>
              <w:top w:val="single" w:sz="4" w:space="0" w:color="auto"/>
              <w:left w:val="single" w:sz="4" w:space="0" w:color="auto"/>
              <w:bottom w:val="single" w:sz="4" w:space="0" w:color="auto"/>
              <w:right w:val="single" w:sz="4" w:space="0" w:color="auto"/>
            </w:tcBorders>
            <w:vAlign w:val="center"/>
          </w:tcPr>
          <w:p w14:paraId="29660DFB" w14:textId="745B003A" w:rsidR="00A022E9" w:rsidRPr="00B6287B" w:rsidRDefault="00B6287B" w:rsidP="00D744B7">
            <w:pPr>
              <w:spacing w:before="0" w:after="0"/>
              <w:jc w:val="center"/>
              <w:rPr>
                <w:color w:val="auto"/>
              </w:rPr>
            </w:pPr>
            <w:r>
              <w:rPr>
                <w:color w:val="auto"/>
              </w:rPr>
              <w:t>/</w:t>
            </w:r>
          </w:p>
        </w:tc>
        <w:tc>
          <w:tcPr>
            <w:tcW w:w="1691" w:type="dxa"/>
            <w:tcBorders>
              <w:top w:val="single" w:sz="4" w:space="0" w:color="auto"/>
              <w:left w:val="single" w:sz="4" w:space="0" w:color="auto"/>
              <w:bottom w:val="single" w:sz="4" w:space="0" w:color="auto"/>
              <w:right w:val="single" w:sz="4" w:space="0" w:color="auto"/>
            </w:tcBorders>
            <w:vAlign w:val="center"/>
          </w:tcPr>
          <w:p w14:paraId="4B330E28" w14:textId="6224A1FC" w:rsidR="00A022E9" w:rsidRPr="00B6287B" w:rsidRDefault="00B6287B" w:rsidP="00D744B7">
            <w:pPr>
              <w:spacing w:before="0" w:after="0"/>
              <w:jc w:val="center"/>
              <w:rPr>
                <w:color w:val="auto"/>
              </w:rPr>
            </w:pPr>
            <w:r>
              <w:rPr>
                <w:color w:val="auto"/>
              </w:rPr>
              <w:t>/</w:t>
            </w:r>
          </w:p>
        </w:tc>
        <w:tc>
          <w:tcPr>
            <w:tcW w:w="1558" w:type="dxa"/>
            <w:tcBorders>
              <w:top w:val="single" w:sz="4" w:space="0" w:color="auto"/>
              <w:left w:val="single" w:sz="4" w:space="0" w:color="auto"/>
              <w:bottom w:val="single" w:sz="4" w:space="0" w:color="auto"/>
              <w:right w:val="single" w:sz="4" w:space="0" w:color="auto"/>
            </w:tcBorders>
            <w:vAlign w:val="center"/>
          </w:tcPr>
          <w:p w14:paraId="00B2E250" w14:textId="4CDE9571" w:rsidR="00A022E9" w:rsidRPr="00A022E9" w:rsidRDefault="00B6287B" w:rsidP="00D744B7">
            <w:pPr>
              <w:spacing w:before="0" w:after="0"/>
              <w:jc w:val="center"/>
              <w:rPr>
                <w:color w:val="auto"/>
              </w:rPr>
            </w:pPr>
            <w:r w:rsidRPr="00B6287B">
              <w:rPr>
                <w:color w:val="auto"/>
              </w:rPr>
              <w:t>2.668.929,27</w:t>
            </w:r>
          </w:p>
        </w:tc>
      </w:tr>
      <w:tr w:rsidR="00B6287B" w:rsidRPr="008F14DE" w14:paraId="4955ACC6" w14:textId="77777777" w:rsidTr="00B6287B">
        <w:trPr>
          <w:trHeight w:val="363"/>
        </w:trPr>
        <w:tc>
          <w:tcPr>
            <w:tcW w:w="4931" w:type="dxa"/>
            <w:gridSpan w:val="2"/>
            <w:tcBorders>
              <w:top w:val="single" w:sz="4" w:space="0" w:color="000000"/>
              <w:left w:val="single" w:sz="4" w:space="0" w:color="000000"/>
              <w:bottom w:val="single" w:sz="4" w:space="0" w:color="000000"/>
              <w:right w:val="single" w:sz="4" w:space="0" w:color="auto"/>
            </w:tcBorders>
            <w:shd w:val="clear" w:color="auto" w:fill="7E97AD" w:themeFill="accent1"/>
          </w:tcPr>
          <w:p w14:paraId="2C1BB0D7" w14:textId="77777777" w:rsidR="00B6287B" w:rsidRPr="00B6287B" w:rsidRDefault="00B6287B" w:rsidP="00D744B7">
            <w:pPr>
              <w:tabs>
                <w:tab w:val="left" w:pos="6144"/>
              </w:tabs>
              <w:spacing w:before="0" w:after="0"/>
              <w:jc w:val="right"/>
              <w:rPr>
                <w:rFonts w:ascii="Palatino Linotype" w:hAnsi="Palatino Linotype" w:cs="Arial"/>
                <w:b/>
                <w:iCs/>
                <w:color w:val="FFFFFF" w:themeColor="background1"/>
              </w:rPr>
            </w:pPr>
            <w:r w:rsidRPr="00B6287B">
              <w:rPr>
                <w:rFonts w:ascii="Palatino Linotype" w:hAnsi="Palatino Linotype" w:cs="Arial"/>
                <w:b/>
                <w:iCs/>
                <w:color w:val="FFFFFF" w:themeColor="background1"/>
              </w:rPr>
              <w:t>УКУПНО:</w:t>
            </w:r>
          </w:p>
        </w:tc>
        <w:tc>
          <w:tcPr>
            <w:tcW w:w="1691"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3D5BF2F6" w14:textId="06094879" w:rsidR="00B6287B" w:rsidRPr="00B6287B" w:rsidRDefault="00B6287B" w:rsidP="00D744B7">
            <w:pPr>
              <w:tabs>
                <w:tab w:val="left" w:pos="6144"/>
              </w:tabs>
              <w:spacing w:before="0" w:after="0"/>
              <w:jc w:val="center"/>
              <w:rPr>
                <w:rFonts w:ascii="Palatino Linotype" w:hAnsi="Palatino Linotype" w:cs="Arial"/>
                <w:b/>
                <w:iCs/>
                <w:color w:val="FFFFFF" w:themeColor="background1"/>
              </w:rPr>
            </w:pPr>
            <w:r w:rsidRPr="00B6287B">
              <w:rPr>
                <w:rFonts w:cs="Times New Roman"/>
                <w:b/>
                <w:color w:val="FFFFFF" w:themeColor="background1"/>
                <w:lang w:val="sr-Latn-RS"/>
              </w:rPr>
              <w:t>175.850.180,77</w:t>
            </w:r>
          </w:p>
        </w:tc>
        <w:tc>
          <w:tcPr>
            <w:tcW w:w="1691"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0B848C74" w14:textId="2D2E0381" w:rsidR="00B6287B" w:rsidRPr="00B6287B" w:rsidRDefault="00B6287B" w:rsidP="00D744B7">
            <w:pPr>
              <w:tabs>
                <w:tab w:val="left" w:pos="6144"/>
              </w:tabs>
              <w:spacing w:before="0" w:after="0"/>
              <w:jc w:val="center"/>
              <w:rPr>
                <w:rFonts w:ascii="Palatino Linotype" w:hAnsi="Palatino Linotype" w:cs="Arial"/>
                <w:b/>
                <w:iCs/>
                <w:color w:val="FFFFFF" w:themeColor="background1"/>
              </w:rPr>
            </w:pPr>
            <w:r w:rsidRPr="00B6287B">
              <w:rPr>
                <w:rFonts w:cs="Times New Roman"/>
                <w:b/>
                <w:color w:val="FFFFFF" w:themeColor="background1"/>
                <w:lang w:val="sr-Latn-RS"/>
              </w:rPr>
              <w:t>218.202.283,00</w:t>
            </w:r>
          </w:p>
        </w:tc>
        <w:tc>
          <w:tcPr>
            <w:tcW w:w="1558"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770D03BF" w14:textId="59493285" w:rsidR="00B6287B" w:rsidRPr="00B6287B" w:rsidRDefault="00B6287B" w:rsidP="00D744B7">
            <w:pPr>
              <w:tabs>
                <w:tab w:val="left" w:pos="6144"/>
              </w:tabs>
              <w:spacing w:before="0" w:after="0"/>
              <w:jc w:val="center"/>
              <w:rPr>
                <w:rFonts w:ascii="Palatino Linotype" w:hAnsi="Palatino Linotype" w:cs="Arial"/>
                <w:b/>
                <w:iCs/>
                <w:color w:val="FFFFFF" w:themeColor="background1"/>
              </w:rPr>
            </w:pPr>
            <w:r w:rsidRPr="00B6287B">
              <w:rPr>
                <w:rFonts w:cs="Times New Roman"/>
                <w:b/>
                <w:color w:val="FFFFFF" w:themeColor="background1"/>
                <w:lang w:val="sr-Latn-RS"/>
              </w:rPr>
              <w:t>225.397.933,27</w:t>
            </w:r>
          </w:p>
        </w:tc>
      </w:tr>
    </w:tbl>
    <w:p w14:paraId="0C78CE6C" w14:textId="6A2B0DA9" w:rsidR="00B53C27" w:rsidRDefault="00D744B7" w:rsidP="003B6E43">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 xml:space="preserve">        </w:t>
      </w:r>
      <w:r w:rsidR="003B6E43" w:rsidRPr="008F14DE">
        <w:rPr>
          <w:rFonts w:ascii="Palatino Linotype" w:hAnsi="Palatino Linotype" w:cs="Times New Roman"/>
          <w:bCs/>
          <w:color w:val="auto"/>
          <w:sz w:val="22"/>
          <w:szCs w:val="22"/>
        </w:rPr>
        <w:t xml:space="preserve">Уколико се анализирају извршени расходи </w:t>
      </w:r>
      <w:r w:rsidR="008E200A" w:rsidRPr="008F14DE">
        <w:rPr>
          <w:rFonts w:ascii="Palatino Linotype" w:hAnsi="Palatino Linotype" w:cs="Times New Roman"/>
          <w:bCs/>
          <w:color w:val="auto"/>
          <w:sz w:val="22"/>
          <w:szCs w:val="22"/>
        </w:rPr>
        <w:t>градског</w:t>
      </w:r>
      <w:r w:rsidR="003B6E43" w:rsidRPr="008F14DE">
        <w:rPr>
          <w:rFonts w:ascii="Palatino Linotype" w:hAnsi="Palatino Linotype" w:cs="Times New Roman"/>
          <w:bCs/>
          <w:color w:val="auto"/>
          <w:sz w:val="22"/>
          <w:szCs w:val="22"/>
        </w:rPr>
        <w:t xml:space="preserve"> буџета у периоду </w:t>
      </w:r>
      <w:r w:rsidR="00D9063E" w:rsidRPr="008F14DE">
        <w:rPr>
          <w:rFonts w:ascii="Palatino Linotype" w:hAnsi="Palatino Linotype" w:cs="Times New Roman"/>
          <w:bCs/>
          <w:color w:val="auto"/>
          <w:sz w:val="22"/>
          <w:szCs w:val="22"/>
        </w:rPr>
        <w:t xml:space="preserve">од </w:t>
      </w:r>
      <w:r w:rsidR="003B6E43" w:rsidRPr="008F14DE">
        <w:rPr>
          <w:rFonts w:ascii="Palatino Linotype" w:hAnsi="Palatino Linotype" w:cs="Times New Roman"/>
          <w:bCs/>
          <w:color w:val="auto"/>
          <w:sz w:val="22"/>
          <w:szCs w:val="22"/>
        </w:rPr>
        <w:t>202</w:t>
      </w:r>
      <w:r w:rsidR="00B6287B">
        <w:rPr>
          <w:rFonts w:ascii="Palatino Linotype" w:hAnsi="Palatino Linotype" w:cs="Times New Roman"/>
          <w:bCs/>
          <w:color w:val="auto"/>
          <w:sz w:val="22"/>
          <w:szCs w:val="22"/>
        </w:rPr>
        <w:t>2</w:t>
      </w:r>
      <w:r w:rsidR="00D9063E" w:rsidRPr="008F14DE">
        <w:rPr>
          <w:rFonts w:ascii="Palatino Linotype" w:hAnsi="Palatino Linotype" w:cs="Times New Roman"/>
          <w:bCs/>
          <w:color w:val="auto"/>
          <w:sz w:val="22"/>
          <w:szCs w:val="22"/>
        </w:rPr>
        <w:t xml:space="preserve">. до </w:t>
      </w:r>
      <w:r w:rsidR="003B6E43" w:rsidRPr="008F14DE">
        <w:rPr>
          <w:rFonts w:ascii="Palatino Linotype" w:hAnsi="Palatino Linotype" w:cs="Times New Roman"/>
          <w:bCs/>
          <w:color w:val="auto"/>
          <w:sz w:val="22"/>
          <w:szCs w:val="22"/>
        </w:rPr>
        <w:t>202</w:t>
      </w:r>
      <w:r w:rsidR="00B6287B">
        <w:rPr>
          <w:rFonts w:ascii="Palatino Linotype" w:hAnsi="Palatino Linotype" w:cs="Times New Roman"/>
          <w:bCs/>
          <w:color w:val="auto"/>
          <w:sz w:val="22"/>
          <w:szCs w:val="22"/>
        </w:rPr>
        <w:t>4</w:t>
      </w:r>
      <w:r w:rsidR="003B6E43" w:rsidRPr="008F14DE">
        <w:rPr>
          <w:rFonts w:ascii="Palatino Linotype" w:hAnsi="Palatino Linotype" w:cs="Times New Roman"/>
          <w:bCs/>
          <w:color w:val="auto"/>
          <w:sz w:val="22"/>
          <w:szCs w:val="22"/>
        </w:rPr>
        <w:t xml:space="preserve">. год. може се закључити да су годишњи издаци за Програм 11 – Социјална и дечија заштита </w:t>
      </w:r>
      <w:r w:rsidR="005C6733" w:rsidRPr="008F14DE">
        <w:rPr>
          <w:rFonts w:ascii="Palatino Linotype" w:hAnsi="Palatino Linotype" w:cs="Times New Roman"/>
          <w:bCs/>
          <w:color w:val="auto"/>
          <w:sz w:val="22"/>
          <w:szCs w:val="22"/>
        </w:rPr>
        <w:t xml:space="preserve">се </w:t>
      </w:r>
      <w:r w:rsidR="003B6E43" w:rsidRPr="008F14DE">
        <w:rPr>
          <w:rFonts w:ascii="Palatino Linotype" w:hAnsi="Palatino Linotype" w:cs="Times New Roman"/>
          <w:bCs/>
          <w:color w:val="auto"/>
          <w:sz w:val="22"/>
          <w:szCs w:val="22"/>
        </w:rPr>
        <w:t>кретали између 17</w:t>
      </w:r>
      <w:r w:rsidR="00B6287B">
        <w:rPr>
          <w:rFonts w:ascii="Palatino Linotype" w:hAnsi="Palatino Linotype" w:cs="Times New Roman"/>
          <w:bCs/>
          <w:color w:val="auto"/>
          <w:sz w:val="22"/>
          <w:szCs w:val="22"/>
        </w:rPr>
        <w:t>5</w:t>
      </w:r>
      <w:r w:rsidR="003B6E43" w:rsidRPr="008F14DE">
        <w:rPr>
          <w:rFonts w:ascii="Palatino Linotype" w:hAnsi="Palatino Linotype" w:cs="Times New Roman"/>
          <w:bCs/>
          <w:color w:val="auto"/>
          <w:sz w:val="22"/>
          <w:szCs w:val="22"/>
        </w:rPr>
        <w:t>,</w:t>
      </w:r>
      <w:r w:rsidR="00B6287B">
        <w:rPr>
          <w:rFonts w:ascii="Palatino Linotype" w:hAnsi="Palatino Linotype" w:cs="Times New Roman"/>
          <w:bCs/>
          <w:color w:val="auto"/>
          <w:sz w:val="22"/>
          <w:szCs w:val="22"/>
        </w:rPr>
        <w:t>8</w:t>
      </w:r>
      <w:r w:rsidR="003B6E43" w:rsidRPr="008F14DE">
        <w:rPr>
          <w:rFonts w:ascii="Palatino Linotype" w:hAnsi="Palatino Linotype" w:cs="Times New Roman"/>
          <w:bCs/>
          <w:color w:val="auto"/>
          <w:sz w:val="22"/>
          <w:szCs w:val="22"/>
        </w:rPr>
        <w:t xml:space="preserve"> </w:t>
      </w:r>
      <w:r w:rsidR="00B6287B">
        <w:rPr>
          <w:rFonts w:ascii="Palatino Linotype" w:hAnsi="Palatino Linotype" w:cs="Times New Roman"/>
          <w:bCs/>
          <w:color w:val="auto"/>
          <w:sz w:val="22"/>
          <w:szCs w:val="22"/>
        </w:rPr>
        <w:t xml:space="preserve">милиона РСД у 2022. </w:t>
      </w:r>
      <w:r w:rsidR="003B6E43" w:rsidRPr="008F14DE">
        <w:rPr>
          <w:rFonts w:ascii="Palatino Linotype" w:hAnsi="Palatino Linotype" w:cs="Times New Roman"/>
          <w:bCs/>
          <w:color w:val="auto"/>
          <w:sz w:val="22"/>
          <w:szCs w:val="22"/>
        </w:rPr>
        <w:t xml:space="preserve">и </w:t>
      </w:r>
      <w:r w:rsidR="00B6287B">
        <w:rPr>
          <w:rFonts w:ascii="Palatino Linotype" w:hAnsi="Palatino Linotype" w:cs="Times New Roman"/>
          <w:bCs/>
          <w:color w:val="auto"/>
          <w:sz w:val="22"/>
          <w:szCs w:val="22"/>
        </w:rPr>
        <w:t>225</w:t>
      </w:r>
      <w:r w:rsidR="003B6E43" w:rsidRPr="008F14DE">
        <w:rPr>
          <w:rFonts w:ascii="Palatino Linotype" w:hAnsi="Palatino Linotype" w:cs="Times New Roman"/>
          <w:bCs/>
          <w:color w:val="auto"/>
          <w:sz w:val="22"/>
          <w:szCs w:val="22"/>
        </w:rPr>
        <w:t>,3 милиона РСД</w:t>
      </w:r>
      <w:r w:rsidR="00B6287B">
        <w:rPr>
          <w:rFonts w:ascii="Palatino Linotype" w:hAnsi="Palatino Linotype" w:cs="Times New Roman"/>
          <w:bCs/>
          <w:color w:val="auto"/>
          <w:sz w:val="22"/>
          <w:szCs w:val="22"/>
        </w:rPr>
        <w:t xml:space="preserve"> у 2024</w:t>
      </w:r>
      <w:r w:rsidR="003B6E43" w:rsidRPr="008F14DE">
        <w:rPr>
          <w:rFonts w:ascii="Palatino Linotype" w:hAnsi="Palatino Linotype" w:cs="Times New Roman"/>
          <w:bCs/>
          <w:color w:val="auto"/>
          <w:sz w:val="22"/>
          <w:szCs w:val="22"/>
        </w:rPr>
        <w:t>.</w:t>
      </w:r>
      <w:r w:rsidR="00B6287B">
        <w:rPr>
          <w:rFonts w:ascii="Palatino Linotype" w:hAnsi="Palatino Linotype" w:cs="Times New Roman"/>
          <w:bCs/>
          <w:color w:val="auto"/>
          <w:sz w:val="22"/>
          <w:szCs w:val="22"/>
        </w:rPr>
        <w:t xml:space="preserve"> </w:t>
      </w:r>
      <w:r w:rsidR="00B6287B" w:rsidRPr="00B53C27">
        <w:rPr>
          <w:rFonts w:ascii="Palatino Linotype" w:hAnsi="Palatino Linotype" w:cs="Times New Roman"/>
          <w:b/>
          <w:color w:val="auto"/>
          <w:sz w:val="22"/>
          <w:szCs w:val="22"/>
        </w:rPr>
        <w:t xml:space="preserve">Приметан је значајан раст трошкова у овој области, </w:t>
      </w:r>
      <w:r w:rsidR="00B53C27" w:rsidRPr="00B53C27">
        <w:rPr>
          <w:rFonts w:ascii="Palatino Linotype" w:hAnsi="Palatino Linotype" w:cs="Times New Roman"/>
          <w:b/>
          <w:color w:val="auto"/>
          <w:sz w:val="22"/>
          <w:szCs w:val="22"/>
        </w:rPr>
        <w:t xml:space="preserve">па су расходи у </w:t>
      </w:r>
      <w:r w:rsidR="00B53C27" w:rsidRPr="00B53C27">
        <w:rPr>
          <w:rFonts w:ascii="Palatino Linotype" w:hAnsi="Palatino Linotype" w:cs="Times New Roman"/>
          <w:b/>
          <w:color w:val="auto"/>
          <w:sz w:val="22"/>
          <w:szCs w:val="22"/>
        </w:rPr>
        <w:lastRenderedPageBreak/>
        <w:t>посматраном периоду увећани за 49,5 милиона РСД, односно 28,17%</w:t>
      </w:r>
      <w:r w:rsidR="00B53C27">
        <w:rPr>
          <w:rFonts w:ascii="Palatino Linotype" w:hAnsi="Palatino Linotype" w:cs="Times New Roman"/>
          <w:b/>
          <w:color w:val="auto"/>
          <w:sz w:val="22"/>
          <w:szCs w:val="22"/>
        </w:rPr>
        <w:t xml:space="preserve">. </w:t>
      </w:r>
      <w:r w:rsidR="00B53C27">
        <w:rPr>
          <w:rFonts w:ascii="Palatino Linotype" w:hAnsi="Palatino Linotype" w:cs="Times New Roman"/>
          <w:bCs/>
          <w:color w:val="auto"/>
          <w:sz w:val="22"/>
          <w:szCs w:val="22"/>
        </w:rPr>
        <w:t xml:space="preserve">Највећи скок је забележен у 2023. години када су расходи у области социјалне и дечије заштите порасли за 24% и то, пре свега, захваљујући значајном повећању расхода за подршку деци и породици са децом. Ово је уједно и најскупља програмска активност у Програму 11, која је у 2024. год. износила 152,3 милиона РСД (67,59%) у односу на укупне расходе читавог </w:t>
      </w:r>
      <w:r>
        <w:rPr>
          <w:rFonts w:ascii="Palatino Linotype" w:hAnsi="Palatino Linotype" w:cs="Times New Roman"/>
          <w:bCs/>
          <w:color w:val="auto"/>
          <w:sz w:val="22"/>
          <w:szCs w:val="22"/>
        </w:rPr>
        <w:t>П</w:t>
      </w:r>
      <w:r w:rsidR="00B53C27">
        <w:rPr>
          <w:rFonts w:ascii="Palatino Linotype" w:hAnsi="Palatino Linotype" w:cs="Times New Roman"/>
          <w:bCs/>
          <w:color w:val="auto"/>
          <w:sz w:val="22"/>
          <w:szCs w:val="22"/>
        </w:rPr>
        <w:t>рограма</w:t>
      </w:r>
      <w:r>
        <w:rPr>
          <w:rFonts w:ascii="Palatino Linotype" w:hAnsi="Palatino Linotype" w:cs="Times New Roman"/>
          <w:bCs/>
          <w:color w:val="auto"/>
          <w:sz w:val="22"/>
          <w:szCs w:val="22"/>
        </w:rPr>
        <w:t xml:space="preserve"> 11</w:t>
      </w:r>
      <w:r w:rsidR="00B53C27">
        <w:rPr>
          <w:rFonts w:ascii="Palatino Linotype" w:hAnsi="Palatino Linotype" w:cs="Times New Roman"/>
          <w:bCs/>
          <w:color w:val="auto"/>
          <w:sz w:val="22"/>
          <w:szCs w:val="22"/>
        </w:rPr>
        <w:t>.</w:t>
      </w:r>
    </w:p>
    <w:p w14:paraId="58EDCFCE" w14:textId="6E45C940" w:rsidR="00B6287B" w:rsidRDefault="00B53C27" w:rsidP="003B6E43">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 xml:space="preserve">      Из градског буџета се за обављање делатности установа социјалне заштите у посматраном периоду просечно издвајало око 45 милиона РСД. </w:t>
      </w:r>
      <w:r w:rsidR="003D5558">
        <w:rPr>
          <w:rFonts w:ascii="Palatino Linotype" w:hAnsi="Palatino Linotype" w:cs="Times New Roman"/>
          <w:bCs/>
          <w:color w:val="auto"/>
          <w:sz w:val="22"/>
          <w:szCs w:val="22"/>
        </w:rPr>
        <w:t>Расходи су и за ову програмску активност увећани за 11 милиона РСД у 2024. години у односу на 2022. год. (27,5%).</w:t>
      </w:r>
    </w:p>
    <w:p w14:paraId="5BD1A5ED" w14:textId="0B24B036" w:rsidR="003D5558" w:rsidRDefault="003D5558" w:rsidP="003D5558">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 xml:space="preserve">      Анализа показује да су</w:t>
      </w:r>
      <w:r w:rsidR="00D744B7">
        <w:rPr>
          <w:rFonts w:ascii="Palatino Linotype" w:hAnsi="Palatino Linotype" w:cs="Times New Roman"/>
          <w:bCs/>
          <w:color w:val="auto"/>
          <w:sz w:val="22"/>
          <w:szCs w:val="22"/>
        </w:rPr>
        <w:t xml:space="preserve"> се </w:t>
      </w:r>
      <w:r>
        <w:rPr>
          <w:rFonts w:ascii="Palatino Linotype" w:hAnsi="Palatino Linotype" w:cs="Times New Roman"/>
          <w:bCs/>
          <w:color w:val="auto"/>
          <w:sz w:val="22"/>
          <w:szCs w:val="22"/>
        </w:rPr>
        <w:t xml:space="preserve">расходи градског буџета за финансирање једнократне помоћи и других облика помоћи кретали од 10,3 милиона РСД (2023) до 16,8 милиона РСД (2022) у посматраном периоду. Ови трошкови су у 2024. години износили око 6,9% укупних </w:t>
      </w:r>
      <w:r w:rsidRPr="00C900D5">
        <w:rPr>
          <w:rFonts w:ascii="Palatino Linotype" w:hAnsi="Palatino Linotype" w:cs="Times New Roman"/>
          <w:bCs/>
          <w:color w:val="auto"/>
          <w:sz w:val="22"/>
          <w:szCs w:val="22"/>
        </w:rPr>
        <w:t>расхода за Програм 11 и трећи су по обиму у односу на остале програмске активнос</w:t>
      </w:r>
      <w:r w:rsidR="006B623C" w:rsidRPr="00C900D5">
        <w:rPr>
          <w:rFonts w:ascii="Palatino Linotype" w:hAnsi="Palatino Linotype" w:cs="Times New Roman"/>
          <w:bCs/>
          <w:color w:val="auto"/>
          <w:sz w:val="22"/>
          <w:szCs w:val="22"/>
        </w:rPr>
        <w:t>ти</w:t>
      </w:r>
      <w:r w:rsidR="00AF171F" w:rsidRPr="00C900D5">
        <w:rPr>
          <w:rFonts w:ascii="Palatino Linotype" w:hAnsi="Palatino Linotype" w:cs="Times New Roman"/>
          <w:bCs/>
          <w:color w:val="auto"/>
          <w:sz w:val="22"/>
          <w:szCs w:val="22"/>
        </w:rPr>
        <w:t>.</w:t>
      </w:r>
      <w:r w:rsidR="006B623C" w:rsidRPr="00C900D5">
        <w:rPr>
          <w:rFonts w:ascii="Palatino Linotype" w:hAnsi="Palatino Linotype" w:cs="Times New Roman"/>
          <w:bCs/>
          <w:color w:val="auto"/>
          <w:sz w:val="22"/>
          <w:szCs w:val="22"/>
        </w:rPr>
        <w:t xml:space="preserve"> </w:t>
      </w:r>
      <w:r w:rsidR="00AF171F" w:rsidRPr="00C900D5">
        <w:rPr>
          <w:rFonts w:ascii="Palatino Linotype" w:hAnsi="Palatino Linotype" w:cs="Times New Roman"/>
          <w:b/>
          <w:color w:val="auto"/>
          <w:sz w:val="22"/>
          <w:szCs w:val="22"/>
        </w:rPr>
        <w:t>Према подацима</w:t>
      </w:r>
      <w:r w:rsidR="006B623C" w:rsidRPr="00C900D5">
        <w:rPr>
          <w:rFonts w:ascii="Palatino Linotype" w:hAnsi="Palatino Linotype" w:cs="Times New Roman"/>
          <w:b/>
          <w:color w:val="auto"/>
          <w:sz w:val="22"/>
          <w:szCs w:val="22"/>
        </w:rPr>
        <w:t xml:space="preserve"> ЦСР у 2024. години</w:t>
      </w:r>
      <w:r w:rsidR="00AF171F" w:rsidRPr="00C900D5">
        <w:rPr>
          <w:rFonts w:ascii="Palatino Linotype" w:hAnsi="Palatino Linotype" w:cs="Times New Roman"/>
          <w:b/>
          <w:color w:val="auto"/>
          <w:sz w:val="22"/>
          <w:szCs w:val="22"/>
        </w:rPr>
        <w:t xml:space="preserve"> је</w:t>
      </w:r>
      <w:r w:rsidR="006B623C" w:rsidRPr="00C900D5">
        <w:rPr>
          <w:rFonts w:ascii="Palatino Linotype" w:hAnsi="Palatino Linotype" w:cs="Times New Roman"/>
          <w:b/>
          <w:color w:val="auto"/>
          <w:sz w:val="22"/>
          <w:szCs w:val="22"/>
        </w:rPr>
        <w:t xml:space="preserve"> било 1.004 кори</w:t>
      </w:r>
      <w:r w:rsidR="00AF171F" w:rsidRPr="00C900D5">
        <w:rPr>
          <w:rFonts w:ascii="Palatino Linotype" w:hAnsi="Palatino Linotype" w:cs="Times New Roman"/>
          <w:b/>
          <w:color w:val="auto"/>
          <w:sz w:val="22"/>
          <w:szCs w:val="22"/>
        </w:rPr>
        <w:t xml:space="preserve">сника једнократних помоћи, а међу њима је било </w:t>
      </w:r>
      <w:r w:rsidR="00D744B7" w:rsidRPr="00C900D5">
        <w:rPr>
          <w:rFonts w:ascii="Palatino Linotype" w:hAnsi="Palatino Linotype" w:cs="Times New Roman"/>
          <w:b/>
          <w:color w:val="auto"/>
          <w:sz w:val="22"/>
          <w:szCs w:val="22"/>
        </w:rPr>
        <w:t xml:space="preserve">573 </w:t>
      </w:r>
      <w:r w:rsidR="00AF171F" w:rsidRPr="00C900D5">
        <w:rPr>
          <w:rFonts w:ascii="Palatino Linotype" w:hAnsi="Palatino Linotype" w:cs="Times New Roman"/>
          <w:b/>
          <w:color w:val="auto"/>
          <w:sz w:val="22"/>
          <w:szCs w:val="22"/>
        </w:rPr>
        <w:t>Рома</w:t>
      </w:r>
      <w:r w:rsidR="00D744B7" w:rsidRPr="00C900D5">
        <w:rPr>
          <w:rFonts w:ascii="Palatino Linotype" w:hAnsi="Palatino Linotype" w:cs="Times New Roman"/>
          <w:b/>
          <w:color w:val="auto"/>
          <w:sz w:val="22"/>
          <w:szCs w:val="22"/>
        </w:rPr>
        <w:t xml:space="preserve"> (</w:t>
      </w:r>
      <w:r w:rsidR="00C900D5" w:rsidRPr="00C900D5">
        <w:rPr>
          <w:rFonts w:ascii="Palatino Linotype" w:hAnsi="Palatino Linotype" w:cs="Times New Roman"/>
          <w:b/>
          <w:color w:val="auto"/>
          <w:sz w:val="22"/>
          <w:szCs w:val="22"/>
        </w:rPr>
        <w:t>57,07%)</w:t>
      </w:r>
      <w:r w:rsidR="00AF171F" w:rsidRPr="00C900D5">
        <w:rPr>
          <w:rFonts w:ascii="Palatino Linotype" w:hAnsi="Palatino Linotype" w:cs="Times New Roman"/>
          <w:b/>
          <w:color w:val="auto"/>
          <w:sz w:val="22"/>
          <w:szCs w:val="22"/>
        </w:rPr>
        <w:t>.</w:t>
      </w:r>
      <w:r w:rsidR="00AF171F" w:rsidRPr="00C900D5">
        <w:rPr>
          <w:rFonts w:ascii="Palatino Linotype" w:hAnsi="Palatino Linotype" w:cs="Times New Roman"/>
          <w:bCs/>
          <w:color w:val="auto"/>
          <w:sz w:val="22"/>
          <w:szCs w:val="22"/>
        </w:rPr>
        <w:t xml:space="preserve"> Највећи број исплаћених једнократних помоћи се односио на набавку лекова, лечење и</w:t>
      </w:r>
      <w:r w:rsidR="00AF171F">
        <w:rPr>
          <w:rFonts w:ascii="Palatino Linotype" w:hAnsi="Palatino Linotype" w:cs="Times New Roman"/>
          <w:bCs/>
          <w:color w:val="auto"/>
          <w:sz w:val="22"/>
          <w:szCs w:val="22"/>
        </w:rPr>
        <w:t xml:space="preserve"> медицинска помагала (489), као и на основне животне потребе (252). Поред овога једнократане помоћи су исплаћиване и за: прибављање личне документације, уџбенике и школски прибор, постпеналну заштиту и опремање корисника за смештај/на смештају. </w:t>
      </w:r>
      <w:r>
        <w:rPr>
          <w:rFonts w:ascii="Palatino Linotype" w:hAnsi="Palatino Linotype" w:cs="Times New Roman"/>
          <w:bCs/>
          <w:color w:val="auto"/>
          <w:sz w:val="22"/>
          <w:szCs w:val="22"/>
        </w:rPr>
        <w:t xml:space="preserve"> Такође, из градског буџета се финансира подршка реализацији програма Црвеног крста која је у 2024. години износила 3,8 милиона РСД. Расходи за ову намену су у посматраном периоду порасли за 1,8 милиона РСД</w:t>
      </w:r>
      <w:r w:rsidR="005A1527">
        <w:rPr>
          <w:rFonts w:ascii="Palatino Linotype" w:hAnsi="Palatino Linotype" w:cs="Times New Roman"/>
          <w:bCs/>
          <w:color w:val="auto"/>
          <w:sz w:val="22"/>
          <w:szCs w:val="22"/>
        </w:rPr>
        <w:t xml:space="preserve">, односно чак 90% у односу на 2022. што чини највеће уваћање расхода у односу на друге програмске активности. </w:t>
      </w:r>
    </w:p>
    <w:p w14:paraId="7FD695CD" w14:textId="786845C3" w:rsidR="00D744B7" w:rsidRPr="005A1527" w:rsidRDefault="005A1527" w:rsidP="005A1527">
      <w:pPr>
        <w:spacing w:line="240" w:lineRule="auto"/>
        <w:jc w:val="both"/>
        <w:rPr>
          <w:rFonts w:ascii="Palatino Linotype" w:hAnsi="Palatino Linotype" w:cs="Times New Roman"/>
          <w:b/>
          <w:bCs/>
          <w:color w:val="auto"/>
          <w:sz w:val="22"/>
          <w:szCs w:val="22"/>
        </w:rPr>
      </w:pPr>
      <w:r w:rsidRPr="005A1527">
        <w:rPr>
          <w:rFonts w:ascii="Palatino Linotype" w:hAnsi="Palatino Linotype" w:cs="Times New Roman"/>
          <w:b/>
          <w:color w:val="auto"/>
          <w:sz w:val="22"/>
          <w:szCs w:val="22"/>
        </w:rPr>
        <w:t xml:space="preserve">       Из градске касе су у периоду 2022 -</w:t>
      </w:r>
      <w:r w:rsidR="00766C9E">
        <w:rPr>
          <w:rFonts w:ascii="Palatino Linotype" w:hAnsi="Palatino Linotype" w:cs="Times New Roman"/>
          <w:b/>
          <w:color w:val="auto"/>
          <w:sz w:val="22"/>
          <w:szCs w:val="22"/>
        </w:rPr>
        <w:t xml:space="preserve"> </w:t>
      </w:r>
      <w:r w:rsidRPr="005A1527">
        <w:rPr>
          <w:rFonts w:ascii="Palatino Linotype" w:hAnsi="Palatino Linotype" w:cs="Times New Roman"/>
          <w:b/>
          <w:color w:val="auto"/>
          <w:sz w:val="22"/>
          <w:szCs w:val="22"/>
        </w:rPr>
        <w:t>2023. финансирани Оперативни планови Мобилног тима за инклузију Рома и Ромкиња града Вршца у износу од 451.477,48 РСД (2022), односно 538.583,00 РСД (2023).</w:t>
      </w:r>
      <w:r w:rsidRPr="005A1527">
        <w:rPr>
          <w:rFonts w:ascii="Palatino Linotype" w:hAnsi="Palatino Linotype" w:cs="Times New Roman"/>
          <w:bCs/>
          <w:color w:val="auto"/>
          <w:sz w:val="22"/>
          <w:szCs w:val="22"/>
        </w:rPr>
        <w:t xml:space="preserve"> Ова пракса није настављена наредних година, али је у 2024. години захваљујући донаторским средствима финансиран </w:t>
      </w:r>
      <w:r w:rsidRPr="00D744B7">
        <w:rPr>
          <w:rFonts w:ascii="Palatino Linotype" w:hAnsi="Palatino Linotype" w:cs="Times New Roman"/>
          <w:bCs/>
          <w:color w:val="auto"/>
          <w:sz w:val="22"/>
          <w:szCs w:val="22"/>
        </w:rPr>
        <w:t xml:space="preserve">пројекат </w:t>
      </w:r>
      <w:r w:rsidR="00D744B7" w:rsidRPr="00D744B7">
        <w:rPr>
          <w:rFonts w:ascii="Palatino Linotype" w:hAnsi="Palatino Linotype" w:cs="Arial"/>
          <w:iCs/>
          <w:color w:val="auto"/>
          <w:sz w:val="22"/>
          <w:szCs w:val="22"/>
        </w:rPr>
        <w:t xml:space="preserve">„Безбедна жена, јака заједница – пројекат оснаживања и подршке женама погођеним насиљем“ </w:t>
      </w:r>
      <w:r w:rsidRPr="00D744B7">
        <w:rPr>
          <w:rFonts w:ascii="Palatino Linotype" w:hAnsi="Palatino Linotype" w:cs="Arial"/>
          <w:iCs/>
          <w:color w:val="auto"/>
          <w:sz w:val="22"/>
          <w:szCs w:val="22"/>
        </w:rPr>
        <w:t>међу чијим корисницама се нашло и 9 Ромкииња (75% свих корисница овог пројекта).</w:t>
      </w:r>
      <w:r w:rsidRPr="005A1527">
        <w:rPr>
          <w:rFonts w:ascii="Palatino Linotype" w:hAnsi="Palatino Linotype" w:cs="Arial"/>
          <w:b/>
          <w:bCs/>
          <w:iCs/>
          <w:color w:val="auto"/>
          <w:sz w:val="22"/>
          <w:szCs w:val="22"/>
        </w:rPr>
        <w:t xml:space="preserve">  </w:t>
      </w:r>
      <w:r w:rsidR="003D5558" w:rsidRPr="005A1527">
        <w:rPr>
          <w:rFonts w:ascii="Palatino Linotype" w:hAnsi="Palatino Linotype" w:cs="Times New Roman"/>
          <w:b/>
          <w:bCs/>
          <w:color w:val="auto"/>
          <w:sz w:val="22"/>
          <w:szCs w:val="22"/>
        </w:rPr>
        <w:t xml:space="preserve">  </w:t>
      </w:r>
    </w:p>
    <w:p w14:paraId="7C9656EC" w14:textId="78A2A059" w:rsidR="005C6733" w:rsidRPr="008F14DE" w:rsidRDefault="005C6733" w:rsidP="00D744B7">
      <w:pPr>
        <w:adjustRightInd w:val="0"/>
        <w:spacing w:before="0" w:after="0" w:line="240" w:lineRule="auto"/>
        <w:rPr>
          <w:rFonts w:ascii="Palatino Linotype" w:hAnsi="Palatino Linotype" w:cs="Arial"/>
          <w:bCs/>
          <w:i/>
          <w:color w:val="auto"/>
        </w:rPr>
      </w:pPr>
      <w:bookmarkStart w:id="53" w:name="_Hlk210746106"/>
      <w:bookmarkStart w:id="54" w:name="_Hlk178266347"/>
      <w:r w:rsidRPr="008F14DE">
        <w:rPr>
          <w:rFonts w:ascii="Palatino Linotype" w:hAnsi="Palatino Linotype" w:cs="Arial"/>
          <w:bCs/>
          <w:i/>
          <w:color w:val="auto"/>
        </w:rPr>
        <w:t>Табела 2</w:t>
      </w:r>
      <w:r w:rsidR="00236980">
        <w:rPr>
          <w:rFonts w:ascii="Palatino Linotype" w:hAnsi="Palatino Linotype" w:cs="Arial"/>
          <w:bCs/>
          <w:i/>
          <w:color w:val="auto"/>
        </w:rPr>
        <w:t>1</w:t>
      </w:r>
      <w:r w:rsidRPr="008F14DE">
        <w:rPr>
          <w:rFonts w:ascii="Palatino Linotype" w:hAnsi="Palatino Linotype" w:cs="Arial"/>
          <w:bCs/>
          <w:i/>
          <w:color w:val="auto"/>
        </w:rPr>
        <w:t xml:space="preserve">: </w:t>
      </w:r>
      <w:r w:rsidR="00766C9E">
        <w:rPr>
          <w:rFonts w:ascii="Palatino Linotype" w:hAnsi="Palatino Linotype" w:cs="Arial"/>
          <w:bCs/>
          <w:i/>
          <w:color w:val="auto"/>
        </w:rPr>
        <w:t>Укупан б</w:t>
      </w:r>
      <w:r w:rsidRPr="008F14DE">
        <w:rPr>
          <w:rFonts w:ascii="Palatino Linotype" w:hAnsi="Palatino Linotype" w:cs="Arial"/>
          <w:bCs/>
          <w:i/>
          <w:color w:val="auto"/>
        </w:rPr>
        <w:t>рој корисника</w:t>
      </w:r>
      <w:r w:rsidR="00766C9E">
        <w:rPr>
          <w:rFonts w:ascii="Palatino Linotype" w:hAnsi="Palatino Linotype" w:cs="Arial"/>
          <w:bCs/>
          <w:i/>
          <w:color w:val="auto"/>
        </w:rPr>
        <w:t xml:space="preserve"> и </w:t>
      </w:r>
      <w:r w:rsidR="00D744B7">
        <w:rPr>
          <w:rFonts w:ascii="Palatino Linotype" w:hAnsi="Palatino Linotype" w:cs="Arial"/>
          <w:bCs/>
          <w:i/>
          <w:color w:val="auto"/>
        </w:rPr>
        <w:t xml:space="preserve">број </w:t>
      </w:r>
      <w:r w:rsidR="00766C9E">
        <w:rPr>
          <w:rFonts w:ascii="Palatino Linotype" w:hAnsi="Palatino Linotype" w:cs="Arial"/>
          <w:bCs/>
          <w:i/>
          <w:color w:val="auto"/>
        </w:rPr>
        <w:t>корисника ромске националности</w:t>
      </w:r>
      <w:r w:rsidRPr="008F14DE">
        <w:rPr>
          <w:rFonts w:ascii="Palatino Linotype" w:hAnsi="Palatino Linotype" w:cs="Arial"/>
          <w:bCs/>
          <w:i/>
          <w:color w:val="auto"/>
        </w:rPr>
        <w:t xml:space="preserve"> </w:t>
      </w:r>
      <w:r w:rsidR="00AF171F">
        <w:rPr>
          <w:rFonts w:ascii="Palatino Linotype" w:hAnsi="Palatino Linotype" w:cs="Arial"/>
          <w:bCs/>
          <w:i/>
          <w:color w:val="auto"/>
        </w:rPr>
        <w:t xml:space="preserve">права и </w:t>
      </w:r>
      <w:r w:rsidRPr="008F14DE">
        <w:rPr>
          <w:rFonts w:ascii="Palatino Linotype" w:hAnsi="Palatino Linotype" w:cs="Arial"/>
          <w:bCs/>
          <w:i/>
          <w:color w:val="auto"/>
        </w:rPr>
        <w:t>услуга</w:t>
      </w:r>
      <w:r w:rsidRPr="008F14DE">
        <w:rPr>
          <w:rFonts w:ascii="Palatino Linotype" w:hAnsi="Palatino Linotype" w:cs="Arial"/>
          <w:i/>
          <w:color w:val="auto"/>
        </w:rPr>
        <w:t xml:space="preserve"> социјалне заштите</w:t>
      </w:r>
      <w:r w:rsidR="00766C9E">
        <w:rPr>
          <w:rFonts w:ascii="Palatino Linotype" w:hAnsi="Palatino Linotype" w:cs="Arial"/>
          <w:i/>
          <w:color w:val="auto"/>
        </w:rPr>
        <w:t xml:space="preserve"> које се финансирају</w:t>
      </w:r>
      <w:r w:rsidRPr="008F14DE">
        <w:rPr>
          <w:rFonts w:ascii="Palatino Linotype" w:hAnsi="Palatino Linotype" w:cs="Arial"/>
          <w:i/>
          <w:color w:val="auto"/>
        </w:rPr>
        <w:t xml:space="preserve"> </w:t>
      </w:r>
      <w:r w:rsidR="00766C9E">
        <w:rPr>
          <w:rFonts w:ascii="Palatino Linotype" w:hAnsi="Palatino Linotype" w:cs="Arial"/>
          <w:i/>
          <w:color w:val="auto"/>
        </w:rPr>
        <w:t>из градског буџета Града</w:t>
      </w:r>
      <w:r w:rsidRPr="008F14DE">
        <w:rPr>
          <w:rFonts w:ascii="Palatino Linotype" w:hAnsi="Palatino Linotype" w:cs="Arial"/>
          <w:i/>
          <w:color w:val="auto"/>
        </w:rPr>
        <w:t xml:space="preserve"> </w:t>
      </w:r>
      <w:r w:rsidR="00766C9E">
        <w:rPr>
          <w:rFonts w:ascii="Palatino Linotype" w:hAnsi="Palatino Linotype" w:cs="Arial"/>
          <w:i/>
          <w:color w:val="auto"/>
        </w:rPr>
        <w:t xml:space="preserve">Вршца у </w:t>
      </w:r>
      <w:r w:rsidRPr="008F14DE">
        <w:rPr>
          <w:rFonts w:ascii="Palatino Linotype" w:hAnsi="Palatino Linotype" w:cs="Arial"/>
          <w:bCs/>
          <w:i/>
          <w:color w:val="auto"/>
        </w:rPr>
        <w:t xml:space="preserve"> 202</w:t>
      </w:r>
      <w:r w:rsidR="00766C9E">
        <w:rPr>
          <w:rFonts w:ascii="Palatino Linotype" w:hAnsi="Palatino Linotype" w:cs="Arial"/>
          <w:bCs/>
          <w:i/>
          <w:color w:val="auto"/>
        </w:rPr>
        <w:t>4</w:t>
      </w:r>
      <w:r w:rsidRPr="008F14DE">
        <w:rPr>
          <w:rFonts w:ascii="Palatino Linotype" w:hAnsi="Palatino Linotype" w:cs="Arial"/>
          <w:bCs/>
          <w:i/>
          <w:color w:val="auto"/>
        </w:rPr>
        <w:t>. год.</w:t>
      </w:r>
    </w:p>
    <w:tbl>
      <w:tblPr>
        <w:tblStyle w:val="GridTable1Light-Accent1"/>
        <w:tblW w:w="8898" w:type="dxa"/>
        <w:tblLook w:val="04A0" w:firstRow="1" w:lastRow="0" w:firstColumn="1" w:lastColumn="0" w:noHBand="0" w:noVBand="1"/>
      </w:tblPr>
      <w:tblGrid>
        <w:gridCol w:w="3376"/>
        <w:gridCol w:w="2657"/>
        <w:gridCol w:w="2865"/>
      </w:tblGrid>
      <w:tr w:rsidR="00766C9E" w:rsidRPr="008F14DE" w14:paraId="2CAA787B" w14:textId="77777777" w:rsidTr="00766C9E">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376" w:type="dxa"/>
            <w:shd w:val="clear" w:color="auto" w:fill="AA6736" w:themeFill="accent2" w:themeFillShade="BF"/>
          </w:tcPr>
          <w:p w14:paraId="2E919EA3" w14:textId="77777777" w:rsidR="00766C9E" w:rsidRPr="00766C9E" w:rsidRDefault="00766C9E" w:rsidP="00D744B7">
            <w:pPr>
              <w:adjustRightInd w:val="0"/>
              <w:jc w:val="center"/>
              <w:rPr>
                <w:rFonts w:ascii="Palatino Linotype" w:hAnsi="Palatino Linotype" w:cs="Arial"/>
                <w:color w:val="FFFFFF" w:themeColor="background1"/>
                <w:sz w:val="20"/>
                <w:szCs w:val="20"/>
                <w14:ligatures w14:val="standardContextual"/>
              </w:rPr>
            </w:pPr>
          </w:p>
        </w:tc>
        <w:tc>
          <w:tcPr>
            <w:tcW w:w="5522" w:type="dxa"/>
            <w:gridSpan w:val="2"/>
            <w:shd w:val="clear" w:color="auto" w:fill="AA6736" w:themeFill="accent2" w:themeFillShade="BF"/>
          </w:tcPr>
          <w:p w14:paraId="237F9348" w14:textId="30B0237C" w:rsidR="00766C9E" w:rsidRPr="00766C9E" w:rsidRDefault="00766C9E" w:rsidP="00D744B7">
            <w:pPr>
              <w:adjustRightInd w:val="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FFFFFF" w:themeColor="background1"/>
                <w:sz w:val="20"/>
                <w:szCs w:val="20"/>
                <w14:ligatures w14:val="standardContextual"/>
              </w:rPr>
            </w:pPr>
            <w:r w:rsidRPr="00766C9E">
              <w:rPr>
                <w:rFonts w:ascii="Palatino Linotype" w:hAnsi="Palatino Linotype" w:cs="Arial"/>
                <w:color w:val="FFFFFF" w:themeColor="background1"/>
                <w:sz w:val="20"/>
                <w:szCs w:val="20"/>
                <w14:ligatures w14:val="standardContextual"/>
              </w:rPr>
              <w:t>202</w:t>
            </w:r>
            <w:r>
              <w:rPr>
                <w:rFonts w:ascii="Palatino Linotype" w:hAnsi="Palatino Linotype" w:cs="Arial"/>
                <w:color w:val="FFFFFF" w:themeColor="background1"/>
                <w:sz w:val="20"/>
                <w:szCs w:val="20"/>
                <w14:ligatures w14:val="standardContextual"/>
              </w:rPr>
              <w:t>4</w:t>
            </w:r>
            <w:r w:rsidRPr="00766C9E">
              <w:rPr>
                <w:rFonts w:ascii="Palatino Linotype" w:hAnsi="Palatino Linotype" w:cs="Arial"/>
                <w:color w:val="FFFFFF" w:themeColor="background1"/>
                <w:sz w:val="20"/>
                <w:szCs w:val="20"/>
                <w14:ligatures w14:val="standardContextual"/>
              </w:rPr>
              <w:t>.</w:t>
            </w:r>
          </w:p>
        </w:tc>
      </w:tr>
      <w:tr w:rsidR="00766C9E" w:rsidRPr="008F14DE" w14:paraId="7DA5A263"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bottom w:val="single" w:sz="4" w:space="0" w:color="auto"/>
            </w:tcBorders>
            <w:shd w:val="clear" w:color="auto" w:fill="AA6736" w:themeFill="accent2" w:themeFillShade="BF"/>
          </w:tcPr>
          <w:p w14:paraId="22DCC733" w14:textId="77777777" w:rsidR="00766C9E" w:rsidRPr="00766C9E" w:rsidRDefault="00766C9E" w:rsidP="00D744B7">
            <w:pPr>
              <w:adjustRightInd w:val="0"/>
              <w:jc w:val="center"/>
              <w:rPr>
                <w:rFonts w:ascii="Palatino Linotype" w:hAnsi="Palatino Linotype" w:cs="Arial"/>
                <w:color w:val="FFFFFF" w:themeColor="background1"/>
                <w:sz w:val="20"/>
                <w:szCs w:val="20"/>
                <w14:ligatures w14:val="standardContextual"/>
              </w:rPr>
            </w:pPr>
            <w:r w:rsidRPr="00766C9E">
              <w:rPr>
                <w:rFonts w:ascii="Palatino Linotype" w:hAnsi="Palatino Linotype" w:cs="Arial"/>
                <w:color w:val="FFFFFF" w:themeColor="background1"/>
                <w:sz w:val="20"/>
                <w:szCs w:val="20"/>
                <w14:ligatures w14:val="standardContextual"/>
              </w:rPr>
              <w:t>Услуга</w:t>
            </w:r>
          </w:p>
        </w:tc>
        <w:tc>
          <w:tcPr>
            <w:tcW w:w="2657" w:type="dxa"/>
            <w:tcBorders>
              <w:bottom w:val="single" w:sz="4" w:space="0" w:color="auto"/>
            </w:tcBorders>
            <w:shd w:val="clear" w:color="auto" w:fill="AA6736" w:themeFill="accent2" w:themeFillShade="BF"/>
          </w:tcPr>
          <w:p w14:paraId="28A97E94" w14:textId="77777777" w:rsidR="00766C9E" w:rsidRDefault="00766C9E"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14:ligatures w14:val="standardContextual"/>
              </w:rPr>
            </w:pPr>
            <w:r w:rsidRPr="00766C9E">
              <w:rPr>
                <w:rFonts w:ascii="Palatino Linotype" w:hAnsi="Palatino Linotype" w:cs="Arial"/>
                <w:b/>
                <w:bCs/>
                <w:color w:val="FFFFFF" w:themeColor="background1"/>
                <w:sz w:val="20"/>
                <w:szCs w:val="20"/>
                <w14:ligatures w14:val="standardContextual"/>
              </w:rPr>
              <w:t xml:space="preserve">Укупан број </w:t>
            </w:r>
          </w:p>
          <w:p w14:paraId="5005F50A" w14:textId="11EE7E1B" w:rsidR="00766C9E" w:rsidRPr="00766C9E" w:rsidRDefault="00766C9E"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14:ligatures w14:val="standardContextual"/>
              </w:rPr>
            </w:pPr>
            <w:r w:rsidRPr="00766C9E">
              <w:rPr>
                <w:rFonts w:ascii="Palatino Linotype" w:hAnsi="Palatino Linotype" w:cs="Arial"/>
                <w:b/>
                <w:bCs/>
                <w:color w:val="FFFFFF" w:themeColor="background1"/>
                <w:sz w:val="20"/>
                <w:szCs w:val="20"/>
                <w14:ligatures w14:val="standardContextual"/>
              </w:rPr>
              <w:t>корисника</w:t>
            </w:r>
          </w:p>
        </w:tc>
        <w:tc>
          <w:tcPr>
            <w:tcW w:w="2865" w:type="dxa"/>
            <w:tcBorders>
              <w:bottom w:val="single" w:sz="4" w:space="0" w:color="auto"/>
            </w:tcBorders>
            <w:shd w:val="clear" w:color="auto" w:fill="AA6736" w:themeFill="accent2" w:themeFillShade="BF"/>
          </w:tcPr>
          <w:p w14:paraId="0F9669B0" w14:textId="354E2F13" w:rsidR="00766C9E" w:rsidRPr="00766C9E" w:rsidRDefault="00766C9E"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14:ligatures w14:val="standardContextual"/>
              </w:rPr>
            </w:pPr>
            <w:r>
              <w:rPr>
                <w:rFonts w:ascii="Palatino Linotype" w:hAnsi="Palatino Linotype" w:cs="Arial"/>
                <w:b/>
                <w:bCs/>
                <w:color w:val="FFFFFF" w:themeColor="background1"/>
                <w:sz w:val="20"/>
                <w:szCs w:val="20"/>
                <w14:ligatures w14:val="standardContextual"/>
              </w:rPr>
              <w:t>Б</w:t>
            </w:r>
            <w:r w:rsidRPr="00766C9E">
              <w:rPr>
                <w:rFonts w:ascii="Palatino Linotype" w:hAnsi="Palatino Linotype" w:cs="Arial"/>
                <w:b/>
                <w:bCs/>
                <w:color w:val="FFFFFF" w:themeColor="background1"/>
                <w:sz w:val="20"/>
                <w:szCs w:val="20"/>
                <w14:ligatures w14:val="standardContextual"/>
              </w:rPr>
              <w:t>рој корисника ромске националности</w:t>
            </w:r>
          </w:p>
        </w:tc>
      </w:tr>
      <w:tr w:rsidR="00766C9E" w:rsidRPr="008F14DE" w14:paraId="5D2C32E5"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5653A12E" w14:textId="32248F92" w:rsidR="00766C9E" w:rsidRPr="00AF171F" w:rsidRDefault="006B623C" w:rsidP="00D744B7">
            <w:pPr>
              <w:adjustRightInd w:val="0"/>
              <w:rPr>
                <w:rFonts w:ascii="Palatino Linotype" w:hAnsi="Palatino Linotype" w:cs="Arial"/>
                <w:b w:val="0"/>
                <w:bCs w:val="0"/>
                <w:sz w:val="20"/>
                <w:szCs w:val="20"/>
                <w14:ligatures w14:val="standardContextual"/>
              </w:rPr>
            </w:pPr>
            <w:r w:rsidRPr="00AF171F">
              <w:rPr>
                <w:rFonts w:ascii="Palatino Linotype" w:hAnsi="Palatino Linotype" w:cs="Arial"/>
                <w:b w:val="0"/>
                <w:bCs w:val="0"/>
                <w:sz w:val="20"/>
                <w:szCs w:val="20"/>
                <w14:ligatures w14:val="standardContextual"/>
              </w:rPr>
              <w:t>Помоћ у кући</w:t>
            </w:r>
          </w:p>
        </w:tc>
        <w:tc>
          <w:tcPr>
            <w:tcW w:w="2657" w:type="dxa"/>
            <w:tcBorders>
              <w:top w:val="single" w:sz="4" w:space="0" w:color="auto"/>
              <w:left w:val="single" w:sz="4" w:space="0" w:color="auto"/>
              <w:bottom w:val="single" w:sz="4" w:space="0" w:color="auto"/>
              <w:right w:val="single" w:sz="4" w:space="0" w:color="auto"/>
            </w:tcBorders>
          </w:tcPr>
          <w:p w14:paraId="615B4D3B" w14:textId="2AA9CE2E" w:rsidR="00766C9E" w:rsidRPr="00AF171F" w:rsidRDefault="006B623C"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sidRPr="00AF171F">
              <w:rPr>
                <w:rFonts w:ascii="Palatino Linotype" w:hAnsi="Palatino Linotype" w:cs="Arial"/>
                <w:sz w:val="20"/>
                <w:szCs w:val="20"/>
                <w14:ligatures w14:val="standardContextual"/>
              </w:rPr>
              <w:t>41</w:t>
            </w:r>
          </w:p>
        </w:tc>
        <w:tc>
          <w:tcPr>
            <w:tcW w:w="2865" w:type="dxa"/>
            <w:tcBorders>
              <w:top w:val="single" w:sz="4" w:space="0" w:color="auto"/>
              <w:left w:val="single" w:sz="4" w:space="0" w:color="auto"/>
              <w:bottom w:val="single" w:sz="4" w:space="0" w:color="auto"/>
              <w:right w:val="single" w:sz="4" w:space="0" w:color="auto"/>
            </w:tcBorders>
          </w:tcPr>
          <w:p w14:paraId="06AEC361" w14:textId="69393BB6" w:rsidR="00766C9E"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0</w:t>
            </w:r>
          </w:p>
        </w:tc>
      </w:tr>
      <w:tr w:rsidR="00766C9E" w:rsidRPr="008F14DE" w14:paraId="2EA39C1F"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03A95077" w14:textId="77663A23" w:rsidR="00766C9E" w:rsidRPr="00AF171F" w:rsidRDefault="006B623C" w:rsidP="00D744B7">
            <w:pPr>
              <w:adjustRightInd w:val="0"/>
              <w:rPr>
                <w:rFonts w:ascii="Palatino Linotype" w:hAnsi="Palatino Linotype" w:cs="Arial"/>
                <w:b w:val="0"/>
                <w:bCs w:val="0"/>
                <w:sz w:val="20"/>
                <w:szCs w:val="20"/>
                <w14:ligatures w14:val="standardContextual"/>
              </w:rPr>
            </w:pPr>
            <w:r w:rsidRPr="00AF171F">
              <w:rPr>
                <w:rFonts w:ascii="Palatino Linotype" w:hAnsi="Palatino Linotype" w:cs="Arial"/>
                <w:b w:val="0"/>
                <w:bCs w:val="0"/>
                <w:sz w:val="20"/>
                <w:szCs w:val="20"/>
                <w14:ligatures w14:val="standardContextual"/>
              </w:rPr>
              <w:t>Клубови за старе</w:t>
            </w:r>
          </w:p>
        </w:tc>
        <w:tc>
          <w:tcPr>
            <w:tcW w:w="2657" w:type="dxa"/>
            <w:tcBorders>
              <w:top w:val="single" w:sz="4" w:space="0" w:color="auto"/>
              <w:left w:val="single" w:sz="4" w:space="0" w:color="auto"/>
              <w:bottom w:val="single" w:sz="4" w:space="0" w:color="auto"/>
              <w:right w:val="single" w:sz="4" w:space="0" w:color="auto"/>
            </w:tcBorders>
          </w:tcPr>
          <w:p w14:paraId="11808D78" w14:textId="1E5197E6" w:rsidR="00766C9E" w:rsidRPr="00AF171F" w:rsidRDefault="006B623C"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sidRPr="00AF171F">
              <w:rPr>
                <w:rFonts w:ascii="Palatino Linotype" w:hAnsi="Palatino Linotype" w:cs="Arial"/>
                <w:sz w:val="20"/>
                <w:szCs w:val="20"/>
                <w14:ligatures w14:val="standardContextual"/>
              </w:rPr>
              <w:t>286</w:t>
            </w:r>
          </w:p>
        </w:tc>
        <w:tc>
          <w:tcPr>
            <w:tcW w:w="2865" w:type="dxa"/>
            <w:tcBorders>
              <w:top w:val="single" w:sz="4" w:space="0" w:color="auto"/>
              <w:left w:val="single" w:sz="4" w:space="0" w:color="auto"/>
              <w:bottom w:val="single" w:sz="4" w:space="0" w:color="auto"/>
              <w:right w:val="single" w:sz="4" w:space="0" w:color="auto"/>
            </w:tcBorders>
          </w:tcPr>
          <w:p w14:paraId="0BBFFCD4" w14:textId="54A8B2F6" w:rsidR="00766C9E"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20</w:t>
            </w:r>
          </w:p>
        </w:tc>
      </w:tr>
      <w:tr w:rsidR="00766C9E" w:rsidRPr="008F14DE" w14:paraId="31B79528"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55A90C9B" w14:textId="599E3837" w:rsidR="00766C9E" w:rsidRPr="00AF171F" w:rsidRDefault="006B623C" w:rsidP="00D744B7">
            <w:pPr>
              <w:adjustRightInd w:val="0"/>
              <w:rPr>
                <w:rFonts w:ascii="Palatino Linotype" w:hAnsi="Palatino Linotype" w:cs="Arial"/>
                <w:b w:val="0"/>
                <w:bCs w:val="0"/>
                <w:sz w:val="20"/>
                <w:szCs w:val="20"/>
                <w14:ligatures w14:val="standardContextual"/>
              </w:rPr>
            </w:pPr>
            <w:r w:rsidRPr="00AF171F">
              <w:rPr>
                <w:rFonts w:ascii="Palatino Linotype" w:hAnsi="Palatino Linotype" w:cs="Arial"/>
                <w:b w:val="0"/>
                <w:bCs w:val="0"/>
                <w:sz w:val="20"/>
                <w:szCs w:val="20"/>
                <w14:ligatures w14:val="standardContextual"/>
              </w:rPr>
              <w:lastRenderedPageBreak/>
              <w:t>Мобилни тим за хитне интервенције</w:t>
            </w:r>
          </w:p>
        </w:tc>
        <w:tc>
          <w:tcPr>
            <w:tcW w:w="2657" w:type="dxa"/>
            <w:tcBorders>
              <w:top w:val="single" w:sz="4" w:space="0" w:color="auto"/>
              <w:left w:val="single" w:sz="4" w:space="0" w:color="auto"/>
              <w:bottom w:val="single" w:sz="4" w:space="0" w:color="auto"/>
              <w:right w:val="single" w:sz="4" w:space="0" w:color="auto"/>
            </w:tcBorders>
          </w:tcPr>
          <w:p w14:paraId="51556AC1" w14:textId="3237E056" w:rsidR="00766C9E" w:rsidRPr="00AF171F" w:rsidRDefault="006B623C"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sidRPr="00AF171F">
              <w:rPr>
                <w:rFonts w:ascii="Palatino Linotype" w:hAnsi="Palatino Linotype" w:cs="Arial"/>
                <w:sz w:val="20"/>
                <w:szCs w:val="20"/>
                <w14:ligatures w14:val="standardContextual"/>
              </w:rPr>
              <w:t>220</w:t>
            </w:r>
          </w:p>
        </w:tc>
        <w:tc>
          <w:tcPr>
            <w:tcW w:w="2865" w:type="dxa"/>
            <w:tcBorders>
              <w:top w:val="single" w:sz="4" w:space="0" w:color="auto"/>
              <w:left w:val="single" w:sz="4" w:space="0" w:color="auto"/>
              <w:bottom w:val="single" w:sz="4" w:space="0" w:color="auto"/>
              <w:right w:val="single" w:sz="4" w:space="0" w:color="auto"/>
            </w:tcBorders>
          </w:tcPr>
          <w:p w14:paraId="54ED3CC9" w14:textId="331452EC" w:rsidR="00766C9E"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85</w:t>
            </w:r>
          </w:p>
        </w:tc>
      </w:tr>
      <w:tr w:rsidR="00766C9E" w:rsidRPr="008F14DE" w14:paraId="4986A155"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6AE1DEFE" w14:textId="2EC2B875" w:rsidR="00766C9E" w:rsidRPr="00AF171F" w:rsidRDefault="006B623C" w:rsidP="00D744B7">
            <w:pPr>
              <w:adjustRightInd w:val="0"/>
              <w:rPr>
                <w:rFonts w:ascii="Palatino Linotype" w:hAnsi="Palatino Linotype" w:cs="Arial"/>
                <w:b w:val="0"/>
                <w:bCs w:val="0"/>
                <w:sz w:val="20"/>
                <w:szCs w:val="20"/>
                <w14:ligatures w14:val="standardContextual"/>
              </w:rPr>
            </w:pPr>
            <w:r w:rsidRPr="00AF171F">
              <w:rPr>
                <w:rFonts w:ascii="Palatino Linotype" w:hAnsi="Palatino Linotype" w:cs="Arial"/>
                <w:b w:val="0"/>
                <w:bCs w:val="0"/>
                <w:sz w:val="20"/>
                <w:szCs w:val="20"/>
                <w14:ligatures w14:val="standardContextual"/>
              </w:rPr>
              <w:t>Севетовалиште за предбрачне, брачне и породичне односе</w:t>
            </w:r>
          </w:p>
        </w:tc>
        <w:tc>
          <w:tcPr>
            <w:tcW w:w="2657" w:type="dxa"/>
            <w:tcBorders>
              <w:top w:val="single" w:sz="4" w:space="0" w:color="auto"/>
              <w:left w:val="single" w:sz="4" w:space="0" w:color="auto"/>
              <w:bottom w:val="single" w:sz="4" w:space="0" w:color="auto"/>
              <w:right w:val="single" w:sz="4" w:space="0" w:color="auto"/>
            </w:tcBorders>
          </w:tcPr>
          <w:p w14:paraId="7634B0B4" w14:textId="7FE0657E" w:rsidR="00766C9E" w:rsidRPr="00AF171F" w:rsidRDefault="006B623C"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sidRPr="00AF171F">
              <w:rPr>
                <w:rFonts w:ascii="Palatino Linotype" w:hAnsi="Palatino Linotype" w:cs="Arial"/>
                <w:sz w:val="20"/>
                <w:szCs w:val="20"/>
                <w14:ligatures w14:val="standardContextual"/>
              </w:rPr>
              <w:t>225</w:t>
            </w:r>
          </w:p>
        </w:tc>
        <w:tc>
          <w:tcPr>
            <w:tcW w:w="2865" w:type="dxa"/>
            <w:tcBorders>
              <w:top w:val="single" w:sz="4" w:space="0" w:color="auto"/>
              <w:left w:val="single" w:sz="4" w:space="0" w:color="auto"/>
              <w:bottom w:val="single" w:sz="4" w:space="0" w:color="auto"/>
              <w:right w:val="single" w:sz="4" w:space="0" w:color="auto"/>
            </w:tcBorders>
          </w:tcPr>
          <w:p w14:paraId="5E6BE219" w14:textId="2DBDF270" w:rsidR="00766C9E"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0</w:t>
            </w:r>
          </w:p>
        </w:tc>
      </w:tr>
      <w:tr w:rsidR="006B623C" w:rsidRPr="008F14DE" w14:paraId="1D4486AD"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650CCFAE" w14:textId="54B6E0C0" w:rsidR="006B623C" w:rsidRPr="00AF171F" w:rsidRDefault="00AF171F" w:rsidP="00D744B7">
            <w:pPr>
              <w:adjustRightInd w:val="0"/>
              <w:rPr>
                <w:rFonts w:ascii="Palatino Linotype" w:hAnsi="Palatino Linotype" w:cs="Arial"/>
                <w:b w:val="0"/>
                <w:bCs w:val="0"/>
                <w:sz w:val="20"/>
                <w:szCs w:val="20"/>
                <w14:ligatures w14:val="standardContextual"/>
              </w:rPr>
            </w:pPr>
            <w:r w:rsidRPr="00AF171F">
              <w:rPr>
                <w:rFonts w:ascii="Palatino Linotype" w:hAnsi="Palatino Linotype" w:cs="Arial"/>
                <w:b w:val="0"/>
                <w:bCs w:val="0"/>
                <w:sz w:val="20"/>
                <w:szCs w:val="20"/>
                <w14:ligatures w14:val="standardContextual"/>
              </w:rPr>
              <w:t>Једнократна новчана помоћ</w:t>
            </w:r>
          </w:p>
        </w:tc>
        <w:tc>
          <w:tcPr>
            <w:tcW w:w="2657" w:type="dxa"/>
            <w:tcBorders>
              <w:top w:val="single" w:sz="4" w:space="0" w:color="auto"/>
              <w:left w:val="single" w:sz="4" w:space="0" w:color="auto"/>
              <w:bottom w:val="single" w:sz="4" w:space="0" w:color="auto"/>
              <w:right w:val="single" w:sz="4" w:space="0" w:color="auto"/>
            </w:tcBorders>
          </w:tcPr>
          <w:p w14:paraId="37883DCC" w14:textId="3A15A8AF" w:rsidR="006B623C" w:rsidRPr="00AF171F" w:rsidRDefault="00AF171F"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sidRPr="00AF171F">
              <w:rPr>
                <w:rFonts w:ascii="Palatino Linotype" w:hAnsi="Palatino Linotype" w:cs="Arial"/>
                <w:sz w:val="20"/>
                <w:szCs w:val="20"/>
                <w14:ligatures w14:val="standardContextual"/>
              </w:rPr>
              <w:t>1004</w:t>
            </w:r>
          </w:p>
        </w:tc>
        <w:tc>
          <w:tcPr>
            <w:tcW w:w="2865" w:type="dxa"/>
            <w:tcBorders>
              <w:top w:val="single" w:sz="4" w:space="0" w:color="auto"/>
              <w:left w:val="single" w:sz="4" w:space="0" w:color="auto"/>
              <w:bottom w:val="single" w:sz="4" w:space="0" w:color="auto"/>
              <w:right w:val="single" w:sz="4" w:space="0" w:color="auto"/>
            </w:tcBorders>
          </w:tcPr>
          <w:p w14:paraId="00B7910E" w14:textId="420FD296" w:rsidR="006B623C"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573</w:t>
            </w:r>
          </w:p>
        </w:tc>
      </w:tr>
      <w:tr w:rsidR="00726A78" w:rsidRPr="008F14DE" w14:paraId="774A50FC"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6888DA56" w14:textId="7D29CDAB" w:rsidR="00726A78" w:rsidRPr="00726A78" w:rsidRDefault="00726A78" w:rsidP="00D744B7">
            <w:pPr>
              <w:adjustRightInd w:val="0"/>
              <w:rPr>
                <w:rFonts w:ascii="Palatino Linotype" w:hAnsi="Palatino Linotype" w:cs="Arial"/>
                <w:b w:val="0"/>
                <w:bCs w:val="0"/>
                <w:sz w:val="20"/>
                <w:szCs w:val="20"/>
                <w14:ligatures w14:val="standardContextual"/>
              </w:rPr>
            </w:pPr>
            <w:r w:rsidRPr="00726A78">
              <w:rPr>
                <w:rFonts w:ascii="Palatino Linotype" w:hAnsi="Palatino Linotype" w:cs="Arial"/>
                <w:b w:val="0"/>
                <w:bCs w:val="0"/>
                <w:sz w:val="20"/>
                <w:szCs w:val="20"/>
                <w14:ligatures w14:val="standardContextual"/>
              </w:rPr>
              <w:t>Опремање корисника</w:t>
            </w:r>
            <w:r>
              <w:rPr>
                <w:rFonts w:ascii="Palatino Linotype" w:hAnsi="Palatino Linotype" w:cs="Arial"/>
                <w:b w:val="0"/>
                <w:bCs w:val="0"/>
                <w:sz w:val="20"/>
                <w:szCs w:val="20"/>
                <w14:ligatures w14:val="standardContextual"/>
              </w:rPr>
              <w:t xml:space="preserve"> за смештај у установу социјалне заштите  или другу породицу</w:t>
            </w:r>
          </w:p>
        </w:tc>
        <w:tc>
          <w:tcPr>
            <w:tcW w:w="2657" w:type="dxa"/>
            <w:tcBorders>
              <w:top w:val="single" w:sz="4" w:space="0" w:color="auto"/>
              <w:left w:val="single" w:sz="4" w:space="0" w:color="auto"/>
              <w:bottom w:val="single" w:sz="4" w:space="0" w:color="auto"/>
              <w:right w:val="single" w:sz="4" w:space="0" w:color="auto"/>
            </w:tcBorders>
          </w:tcPr>
          <w:p w14:paraId="652CF214" w14:textId="490C56E6" w:rsidR="00726A78" w:rsidRPr="00AF171F" w:rsidRDefault="00726A78"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14:ligatures w14:val="standardContextual"/>
              </w:rPr>
            </w:pPr>
            <w:r>
              <w:rPr>
                <w:rFonts w:ascii="Palatino Linotype" w:hAnsi="Palatino Linotype" w:cs="Arial"/>
                <w14:ligatures w14:val="standardContextual"/>
              </w:rPr>
              <w:t>23</w:t>
            </w:r>
          </w:p>
        </w:tc>
        <w:tc>
          <w:tcPr>
            <w:tcW w:w="2865" w:type="dxa"/>
            <w:tcBorders>
              <w:top w:val="single" w:sz="4" w:space="0" w:color="auto"/>
              <w:left w:val="single" w:sz="4" w:space="0" w:color="auto"/>
              <w:bottom w:val="single" w:sz="4" w:space="0" w:color="auto"/>
              <w:right w:val="single" w:sz="4" w:space="0" w:color="auto"/>
            </w:tcBorders>
          </w:tcPr>
          <w:p w14:paraId="084FC522" w14:textId="71EAFCE2" w:rsidR="00726A78"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14:ligatures w14:val="standardContextual"/>
              </w:rPr>
            </w:pPr>
            <w:r>
              <w:rPr>
                <w:rFonts w:ascii="Palatino Linotype" w:hAnsi="Palatino Linotype" w:cs="Arial"/>
                <w14:ligatures w14:val="standardContextual"/>
              </w:rPr>
              <w:t>15</w:t>
            </w:r>
          </w:p>
        </w:tc>
      </w:tr>
      <w:tr w:rsidR="00AF171F" w:rsidRPr="008F14DE" w14:paraId="6C9E447C"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4DF37BDC" w14:textId="16286564" w:rsidR="00AF171F" w:rsidRPr="00AF171F" w:rsidRDefault="00AF171F" w:rsidP="00D744B7">
            <w:pPr>
              <w:adjustRightInd w:val="0"/>
              <w:rPr>
                <w:rFonts w:ascii="Palatino Linotype" w:hAnsi="Palatino Linotype" w:cs="Arial"/>
                <w:b w:val="0"/>
                <w:bCs w:val="0"/>
                <w:sz w:val="20"/>
                <w:szCs w:val="20"/>
                <w14:ligatures w14:val="standardContextual"/>
              </w:rPr>
            </w:pPr>
            <w:r>
              <w:rPr>
                <w:rFonts w:ascii="Palatino Linotype" w:hAnsi="Palatino Linotype" w:cs="Arial"/>
                <w:b w:val="0"/>
                <w:bCs w:val="0"/>
                <w:sz w:val="20"/>
                <w:szCs w:val="20"/>
                <w14:ligatures w14:val="standardContextual"/>
              </w:rPr>
              <w:t>Погребни трошкови</w:t>
            </w:r>
          </w:p>
        </w:tc>
        <w:tc>
          <w:tcPr>
            <w:tcW w:w="2657" w:type="dxa"/>
            <w:tcBorders>
              <w:top w:val="single" w:sz="4" w:space="0" w:color="auto"/>
              <w:left w:val="single" w:sz="4" w:space="0" w:color="auto"/>
              <w:bottom w:val="single" w:sz="4" w:space="0" w:color="auto"/>
              <w:right w:val="single" w:sz="4" w:space="0" w:color="auto"/>
            </w:tcBorders>
          </w:tcPr>
          <w:p w14:paraId="10E3918C" w14:textId="232EF400" w:rsidR="00AF171F" w:rsidRPr="00AF171F" w:rsidRDefault="00AF171F"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67</w:t>
            </w:r>
          </w:p>
        </w:tc>
        <w:tc>
          <w:tcPr>
            <w:tcW w:w="2865" w:type="dxa"/>
            <w:tcBorders>
              <w:top w:val="single" w:sz="4" w:space="0" w:color="auto"/>
              <w:left w:val="single" w:sz="4" w:space="0" w:color="auto"/>
              <w:bottom w:val="single" w:sz="4" w:space="0" w:color="auto"/>
              <w:right w:val="single" w:sz="4" w:space="0" w:color="auto"/>
            </w:tcBorders>
          </w:tcPr>
          <w:p w14:paraId="05536D8C" w14:textId="5DC7F050" w:rsidR="00AF171F"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39</w:t>
            </w:r>
          </w:p>
        </w:tc>
      </w:tr>
      <w:tr w:rsidR="00AF171F" w:rsidRPr="008F14DE" w14:paraId="2C3E0370"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26202DE4" w14:textId="3BCF6A49" w:rsidR="00AF171F" w:rsidRPr="00AF171F" w:rsidRDefault="00AF171F" w:rsidP="00D744B7">
            <w:pPr>
              <w:adjustRightInd w:val="0"/>
              <w:rPr>
                <w:rFonts w:ascii="Palatino Linotype" w:hAnsi="Palatino Linotype" w:cs="Arial"/>
                <w:b w:val="0"/>
                <w:bCs w:val="0"/>
                <w:sz w:val="20"/>
                <w:szCs w:val="20"/>
                <w14:ligatures w14:val="standardContextual"/>
              </w:rPr>
            </w:pPr>
            <w:r>
              <w:rPr>
                <w:rFonts w:ascii="Palatino Linotype" w:hAnsi="Palatino Linotype" w:cs="Arial"/>
                <w:b w:val="0"/>
                <w:bCs w:val="0"/>
                <w:sz w:val="20"/>
                <w:szCs w:val="20"/>
                <w14:ligatures w14:val="standardContextual"/>
              </w:rPr>
              <w:t>Клуб хранитеља ЦСР Вршац</w:t>
            </w:r>
          </w:p>
        </w:tc>
        <w:tc>
          <w:tcPr>
            <w:tcW w:w="2657" w:type="dxa"/>
            <w:tcBorders>
              <w:top w:val="single" w:sz="4" w:space="0" w:color="auto"/>
              <w:left w:val="single" w:sz="4" w:space="0" w:color="auto"/>
              <w:bottom w:val="single" w:sz="4" w:space="0" w:color="auto"/>
              <w:right w:val="single" w:sz="4" w:space="0" w:color="auto"/>
            </w:tcBorders>
          </w:tcPr>
          <w:p w14:paraId="3B8D44CB" w14:textId="281C33FE" w:rsidR="00AF171F" w:rsidRPr="00AF171F" w:rsidRDefault="00AF171F"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46</w:t>
            </w:r>
          </w:p>
        </w:tc>
        <w:tc>
          <w:tcPr>
            <w:tcW w:w="2865" w:type="dxa"/>
            <w:tcBorders>
              <w:top w:val="single" w:sz="4" w:space="0" w:color="auto"/>
              <w:left w:val="single" w:sz="4" w:space="0" w:color="auto"/>
              <w:bottom w:val="single" w:sz="4" w:space="0" w:color="auto"/>
              <w:right w:val="single" w:sz="4" w:space="0" w:color="auto"/>
            </w:tcBorders>
          </w:tcPr>
          <w:p w14:paraId="3594E5BB" w14:textId="5A5B0361" w:rsidR="00AF171F"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1</w:t>
            </w:r>
          </w:p>
        </w:tc>
      </w:tr>
      <w:tr w:rsidR="00AF171F" w:rsidRPr="008F14DE" w14:paraId="0C07A786"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27A9EAAB" w14:textId="5782BE0F" w:rsidR="00AF171F" w:rsidRPr="00AF171F" w:rsidRDefault="00AF171F" w:rsidP="00D744B7">
            <w:pPr>
              <w:adjustRightInd w:val="0"/>
              <w:rPr>
                <w:rFonts w:ascii="Palatino Linotype" w:hAnsi="Palatino Linotype" w:cs="Arial"/>
                <w:b w:val="0"/>
                <w:bCs w:val="0"/>
                <w:sz w:val="20"/>
                <w:szCs w:val="20"/>
                <w14:ligatures w14:val="standardContextual"/>
              </w:rPr>
            </w:pPr>
            <w:r>
              <w:rPr>
                <w:rFonts w:ascii="Palatino Linotype" w:hAnsi="Palatino Linotype" w:cs="Arial"/>
                <w:b w:val="0"/>
                <w:bCs w:val="0"/>
                <w:sz w:val="20"/>
                <w:szCs w:val="20"/>
                <w14:ligatures w14:val="standardContextual"/>
              </w:rPr>
              <w:t>Становање уз подршку</w:t>
            </w:r>
          </w:p>
        </w:tc>
        <w:tc>
          <w:tcPr>
            <w:tcW w:w="2657" w:type="dxa"/>
            <w:tcBorders>
              <w:top w:val="single" w:sz="4" w:space="0" w:color="auto"/>
              <w:left w:val="single" w:sz="4" w:space="0" w:color="auto"/>
              <w:bottom w:val="single" w:sz="4" w:space="0" w:color="auto"/>
              <w:right w:val="single" w:sz="4" w:space="0" w:color="auto"/>
            </w:tcBorders>
          </w:tcPr>
          <w:p w14:paraId="3C9C5EF7" w14:textId="4DC21F36" w:rsidR="00AF171F" w:rsidRPr="00AF171F" w:rsidRDefault="00AF171F"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1</w:t>
            </w:r>
          </w:p>
        </w:tc>
        <w:tc>
          <w:tcPr>
            <w:tcW w:w="2865" w:type="dxa"/>
            <w:tcBorders>
              <w:top w:val="single" w:sz="4" w:space="0" w:color="auto"/>
              <w:left w:val="single" w:sz="4" w:space="0" w:color="auto"/>
              <w:bottom w:val="single" w:sz="4" w:space="0" w:color="auto"/>
              <w:right w:val="single" w:sz="4" w:space="0" w:color="auto"/>
            </w:tcBorders>
          </w:tcPr>
          <w:p w14:paraId="55F3FB97" w14:textId="709D83AA" w:rsidR="00AF171F"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0</w:t>
            </w:r>
          </w:p>
        </w:tc>
      </w:tr>
      <w:tr w:rsidR="00AF171F" w:rsidRPr="008F14DE" w14:paraId="0E28703E"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06E41152" w14:textId="4D894CE4" w:rsidR="00AF171F" w:rsidRPr="00AF171F" w:rsidRDefault="00AF171F" w:rsidP="00D744B7">
            <w:pPr>
              <w:adjustRightInd w:val="0"/>
              <w:rPr>
                <w:rFonts w:ascii="Palatino Linotype" w:hAnsi="Palatino Linotype" w:cs="Arial"/>
                <w:b w:val="0"/>
                <w:bCs w:val="0"/>
                <w:sz w:val="20"/>
                <w:szCs w:val="20"/>
                <w14:ligatures w14:val="standardContextual"/>
              </w:rPr>
            </w:pPr>
            <w:r>
              <w:rPr>
                <w:rFonts w:ascii="Palatino Linotype" w:hAnsi="Palatino Linotype" w:cs="Arial"/>
                <w:b w:val="0"/>
                <w:bCs w:val="0"/>
                <w:sz w:val="20"/>
                <w:szCs w:val="20"/>
                <w14:ligatures w14:val="standardContextual"/>
              </w:rPr>
              <w:t>Лични пратилац детета</w:t>
            </w:r>
          </w:p>
        </w:tc>
        <w:tc>
          <w:tcPr>
            <w:tcW w:w="2657" w:type="dxa"/>
            <w:tcBorders>
              <w:top w:val="single" w:sz="4" w:space="0" w:color="auto"/>
              <w:left w:val="single" w:sz="4" w:space="0" w:color="auto"/>
              <w:bottom w:val="single" w:sz="4" w:space="0" w:color="auto"/>
              <w:right w:val="single" w:sz="4" w:space="0" w:color="auto"/>
            </w:tcBorders>
          </w:tcPr>
          <w:p w14:paraId="76793281" w14:textId="69B57B08" w:rsidR="00AF171F" w:rsidRPr="00AF171F" w:rsidRDefault="00AF171F"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22</w:t>
            </w:r>
          </w:p>
        </w:tc>
        <w:tc>
          <w:tcPr>
            <w:tcW w:w="2865" w:type="dxa"/>
            <w:tcBorders>
              <w:top w:val="single" w:sz="4" w:space="0" w:color="auto"/>
              <w:left w:val="single" w:sz="4" w:space="0" w:color="auto"/>
              <w:bottom w:val="single" w:sz="4" w:space="0" w:color="auto"/>
              <w:right w:val="single" w:sz="4" w:space="0" w:color="auto"/>
            </w:tcBorders>
          </w:tcPr>
          <w:p w14:paraId="22937627" w14:textId="65D11262" w:rsidR="00AF171F"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5</w:t>
            </w:r>
          </w:p>
        </w:tc>
      </w:tr>
      <w:tr w:rsidR="00AF171F" w:rsidRPr="008F14DE" w14:paraId="08BE342E"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tcPr>
          <w:p w14:paraId="383DF9E1" w14:textId="3E68AD1E" w:rsidR="00AF171F" w:rsidRPr="00AF171F" w:rsidRDefault="00AF171F" w:rsidP="00D744B7">
            <w:pPr>
              <w:adjustRightInd w:val="0"/>
              <w:rPr>
                <w:rFonts w:ascii="Palatino Linotype" w:hAnsi="Palatino Linotype" w:cs="Arial"/>
                <w:b w:val="0"/>
                <w:bCs w:val="0"/>
                <w:sz w:val="20"/>
                <w:szCs w:val="20"/>
                <w14:ligatures w14:val="standardContextual"/>
              </w:rPr>
            </w:pPr>
            <w:r>
              <w:rPr>
                <w:rFonts w:ascii="Palatino Linotype" w:hAnsi="Palatino Linotype" w:cs="Arial"/>
                <w:b w:val="0"/>
                <w:bCs w:val="0"/>
                <w:sz w:val="20"/>
                <w:szCs w:val="20"/>
                <w14:ligatures w14:val="standardContextual"/>
              </w:rPr>
              <w:t>Персонална асистенција</w:t>
            </w:r>
          </w:p>
        </w:tc>
        <w:tc>
          <w:tcPr>
            <w:tcW w:w="2657" w:type="dxa"/>
            <w:tcBorders>
              <w:top w:val="single" w:sz="4" w:space="0" w:color="auto"/>
              <w:left w:val="single" w:sz="4" w:space="0" w:color="auto"/>
              <w:bottom w:val="single" w:sz="4" w:space="0" w:color="auto"/>
              <w:right w:val="single" w:sz="4" w:space="0" w:color="auto"/>
            </w:tcBorders>
          </w:tcPr>
          <w:p w14:paraId="3CA7EE87" w14:textId="50C6400C" w:rsidR="00AF171F" w:rsidRPr="00AF171F" w:rsidRDefault="00AF171F"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4</w:t>
            </w:r>
          </w:p>
        </w:tc>
        <w:tc>
          <w:tcPr>
            <w:tcW w:w="2865" w:type="dxa"/>
            <w:tcBorders>
              <w:top w:val="single" w:sz="4" w:space="0" w:color="auto"/>
              <w:left w:val="single" w:sz="4" w:space="0" w:color="auto"/>
              <w:bottom w:val="single" w:sz="4" w:space="0" w:color="auto"/>
              <w:right w:val="single" w:sz="4" w:space="0" w:color="auto"/>
            </w:tcBorders>
          </w:tcPr>
          <w:p w14:paraId="117676F4" w14:textId="20BB1CBC" w:rsidR="00AF171F" w:rsidRPr="00AF171F"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14:ligatures w14:val="standardContextual"/>
              </w:rPr>
            </w:pPr>
            <w:r>
              <w:rPr>
                <w:rFonts w:ascii="Palatino Linotype" w:hAnsi="Palatino Linotype" w:cs="Arial"/>
                <w:sz w:val="20"/>
                <w:szCs w:val="20"/>
                <w14:ligatures w14:val="standardContextual"/>
              </w:rPr>
              <w:t>0</w:t>
            </w:r>
          </w:p>
        </w:tc>
      </w:tr>
      <w:tr w:rsidR="00766C9E" w:rsidRPr="008F14DE" w14:paraId="2DF69604" w14:textId="77777777" w:rsidTr="00766C9E">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49CDC3E3" w14:textId="77777777" w:rsidR="00766C9E" w:rsidRPr="008F14DE" w:rsidRDefault="00766C9E" w:rsidP="00D744B7">
            <w:pPr>
              <w:adjustRightInd w:val="0"/>
              <w:jc w:val="right"/>
              <w:rPr>
                <w:rFonts w:ascii="Palatino Linotype" w:hAnsi="Palatino Linotype" w:cs="Arial"/>
                <w:b w:val="0"/>
                <w:sz w:val="20"/>
                <w:szCs w:val="20"/>
                <w14:ligatures w14:val="standardContextual"/>
              </w:rPr>
            </w:pPr>
            <w:r w:rsidRPr="008F14DE">
              <w:rPr>
                <w:rFonts w:ascii="Palatino Linotype" w:hAnsi="Palatino Linotype" w:cs="Arial"/>
                <w:sz w:val="20"/>
                <w:szCs w:val="20"/>
                <w14:ligatures w14:val="standardContextual"/>
              </w:rPr>
              <w:t>УКУПНО:</w:t>
            </w:r>
          </w:p>
        </w:tc>
        <w:tc>
          <w:tcPr>
            <w:tcW w:w="2657"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75E0BF31" w14:textId="208E1216" w:rsidR="00766C9E" w:rsidRPr="008F14DE" w:rsidRDefault="00726A78"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sz w:val="20"/>
                <w:szCs w:val="20"/>
                <w14:ligatures w14:val="standardContextual"/>
              </w:rPr>
            </w:pPr>
            <w:r>
              <w:rPr>
                <w:rFonts w:ascii="Palatino Linotype" w:hAnsi="Palatino Linotype" w:cs="Arial"/>
                <w:b/>
                <w:bCs/>
                <w:sz w:val="20"/>
                <w:szCs w:val="20"/>
                <w14:ligatures w14:val="standardContextual"/>
              </w:rPr>
              <w:t>1.939</w:t>
            </w:r>
          </w:p>
        </w:tc>
        <w:tc>
          <w:tcPr>
            <w:tcW w:w="2865" w:type="dxa"/>
            <w:tcBorders>
              <w:top w:val="single" w:sz="4" w:space="0" w:color="auto"/>
              <w:left w:val="single" w:sz="4" w:space="0" w:color="auto"/>
              <w:bottom w:val="single" w:sz="4" w:space="0" w:color="auto"/>
              <w:right w:val="single" w:sz="4" w:space="0" w:color="auto"/>
            </w:tcBorders>
            <w:shd w:val="clear" w:color="auto" w:fill="B1C0CD" w:themeFill="accent1" w:themeFillTint="99"/>
          </w:tcPr>
          <w:p w14:paraId="4A13B1F0" w14:textId="0C1EBDF4" w:rsidR="00766C9E" w:rsidRPr="008F14DE" w:rsidRDefault="004B5D19" w:rsidP="00D744B7">
            <w:pPr>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sz w:val="20"/>
                <w:szCs w:val="20"/>
                <w14:ligatures w14:val="standardContextual"/>
              </w:rPr>
            </w:pPr>
            <w:r>
              <w:rPr>
                <w:rFonts w:ascii="Palatino Linotype" w:hAnsi="Palatino Linotype" w:cs="Arial"/>
                <w:b/>
                <w:bCs/>
                <w:sz w:val="20"/>
                <w:szCs w:val="20"/>
                <w14:ligatures w14:val="standardContextual"/>
              </w:rPr>
              <w:t>738</w:t>
            </w:r>
          </w:p>
        </w:tc>
      </w:tr>
    </w:tbl>
    <w:p w14:paraId="6689862D" w14:textId="719A73AE" w:rsidR="005C6733" w:rsidRDefault="00AF171F" w:rsidP="00D744B7">
      <w:pPr>
        <w:spacing w:before="0" w:after="0" w:line="240" w:lineRule="auto"/>
        <w:jc w:val="both"/>
        <w:rPr>
          <w:rFonts w:ascii="Palatino Linotype" w:hAnsi="Palatino Linotype" w:cs="Times New Roman"/>
          <w:bCs/>
          <w:i/>
          <w:iCs/>
          <w:color w:val="AA6736" w:themeColor="accent2" w:themeShade="BF"/>
        </w:rPr>
      </w:pPr>
      <w:r w:rsidRPr="00AF171F">
        <w:rPr>
          <w:rFonts w:ascii="Palatino Linotype" w:hAnsi="Palatino Linotype" w:cs="Times New Roman"/>
          <w:bCs/>
          <w:i/>
          <w:iCs/>
          <w:color w:val="AA6736" w:themeColor="accent2" w:themeShade="BF"/>
        </w:rPr>
        <w:t xml:space="preserve">Извор: </w:t>
      </w:r>
      <w:r>
        <w:rPr>
          <w:rFonts w:ascii="Palatino Linotype" w:hAnsi="Palatino Linotype" w:cs="Times New Roman"/>
          <w:bCs/>
          <w:i/>
          <w:iCs/>
          <w:color w:val="AA6736" w:themeColor="accent2" w:themeShade="BF"/>
        </w:rPr>
        <w:t xml:space="preserve">Извештај </w:t>
      </w:r>
      <w:r w:rsidR="00726A78">
        <w:rPr>
          <w:rFonts w:ascii="Palatino Linotype" w:hAnsi="Palatino Linotype" w:cs="Times New Roman"/>
          <w:bCs/>
          <w:i/>
          <w:iCs/>
          <w:color w:val="AA6736" w:themeColor="accent2" w:themeShade="BF"/>
        </w:rPr>
        <w:t xml:space="preserve">о раду ЦСР Града Вршца за 2024. </w:t>
      </w:r>
    </w:p>
    <w:bookmarkEnd w:id="53"/>
    <w:p w14:paraId="10A01889" w14:textId="77777777" w:rsidR="00726A78" w:rsidRDefault="00726A78" w:rsidP="00D744B7">
      <w:pPr>
        <w:spacing w:before="0" w:after="0" w:line="240" w:lineRule="auto"/>
        <w:jc w:val="both"/>
        <w:rPr>
          <w:rFonts w:ascii="Palatino Linotype" w:hAnsi="Palatino Linotype" w:cs="Times New Roman"/>
          <w:bCs/>
          <w:i/>
          <w:iCs/>
          <w:color w:val="AA6736" w:themeColor="accent2" w:themeShade="BF"/>
        </w:rPr>
      </w:pPr>
    </w:p>
    <w:bookmarkEnd w:id="54"/>
    <w:p w14:paraId="380A5123" w14:textId="59604699" w:rsidR="00C900D5" w:rsidRPr="00726A78" w:rsidRDefault="00726A78" w:rsidP="00932F53">
      <w:pPr>
        <w:spacing w:line="240" w:lineRule="auto"/>
        <w:jc w:val="both"/>
        <w:rPr>
          <w:rFonts w:ascii="Palatino Linotype" w:hAnsi="Palatino Linotype" w:cs="Times New Roman"/>
          <w:bCs/>
          <w:color w:val="auto"/>
          <w:sz w:val="22"/>
          <w:szCs w:val="22"/>
          <w:highlight w:val="yellow"/>
        </w:rPr>
      </w:pPr>
      <w:r w:rsidRPr="00726A78">
        <w:rPr>
          <w:rFonts w:ascii="Palatino Linotype" w:hAnsi="Palatino Linotype" w:cs="Times New Roman"/>
          <w:bCs/>
          <w:color w:val="AA6736" w:themeColor="accent2" w:themeShade="BF"/>
          <w:sz w:val="22"/>
          <w:szCs w:val="22"/>
        </w:rPr>
        <w:t xml:space="preserve">    </w:t>
      </w:r>
      <w:r w:rsidR="00C900D5">
        <w:rPr>
          <w:rFonts w:ascii="Palatino Linotype" w:hAnsi="Palatino Linotype" w:cs="Times New Roman"/>
          <w:bCs/>
          <w:color w:val="AA6736" w:themeColor="accent2" w:themeShade="BF"/>
          <w:sz w:val="22"/>
          <w:szCs w:val="22"/>
        </w:rPr>
        <w:t xml:space="preserve"> </w:t>
      </w:r>
      <w:r w:rsidRPr="00726A78">
        <w:rPr>
          <w:rFonts w:ascii="Palatino Linotype" w:hAnsi="Palatino Linotype" w:cs="Times New Roman"/>
          <w:bCs/>
          <w:color w:val="AA6736" w:themeColor="accent2" w:themeShade="BF"/>
          <w:sz w:val="22"/>
          <w:szCs w:val="22"/>
        </w:rPr>
        <w:t xml:space="preserve"> </w:t>
      </w:r>
      <w:r w:rsidR="00C900D5" w:rsidRPr="00C900D5">
        <w:rPr>
          <w:rFonts w:ascii="Palatino Linotype" w:hAnsi="Palatino Linotype" w:cs="Times New Roman"/>
          <w:bCs/>
          <w:color w:val="auto"/>
          <w:sz w:val="22"/>
          <w:szCs w:val="22"/>
        </w:rPr>
        <w:t>Из приложене табеле се види</w:t>
      </w:r>
      <w:r w:rsidR="00C900D5">
        <w:rPr>
          <w:rFonts w:ascii="Palatino Linotype" w:hAnsi="Palatino Linotype" w:cs="Times New Roman"/>
          <w:bCs/>
          <w:color w:val="auto"/>
          <w:sz w:val="22"/>
          <w:szCs w:val="22"/>
        </w:rPr>
        <w:t xml:space="preserve"> да је у 2024. години међу свим корисницима локалних права и услуга социјалне заштите које се финансирају из градског буџета било 38,06% Рома, односно 738 корисника. Поред једнократне новчане помоћи, Роми су највише користили услугу </w:t>
      </w:r>
      <w:r w:rsidR="00C900D5" w:rsidRPr="00C900D5">
        <w:rPr>
          <w:rFonts w:ascii="Palatino Linotype" w:hAnsi="Palatino Linotype" w:cs="Times New Roman"/>
          <w:bCs/>
          <w:color w:val="auto"/>
          <w:sz w:val="22"/>
          <w:szCs w:val="22"/>
        </w:rPr>
        <w:t>Мобилн</w:t>
      </w:r>
      <w:r w:rsidR="00C900D5">
        <w:rPr>
          <w:rFonts w:ascii="Palatino Linotype" w:hAnsi="Palatino Linotype" w:cs="Times New Roman"/>
          <w:bCs/>
          <w:color w:val="auto"/>
          <w:sz w:val="22"/>
          <w:szCs w:val="22"/>
        </w:rPr>
        <w:t>ог</w:t>
      </w:r>
      <w:r w:rsidR="00C900D5" w:rsidRPr="00C900D5">
        <w:rPr>
          <w:rFonts w:ascii="Palatino Linotype" w:hAnsi="Palatino Linotype" w:cs="Times New Roman"/>
          <w:bCs/>
          <w:color w:val="auto"/>
          <w:sz w:val="22"/>
          <w:szCs w:val="22"/>
        </w:rPr>
        <w:t xml:space="preserve"> тим</w:t>
      </w:r>
      <w:r w:rsidR="00C900D5">
        <w:rPr>
          <w:rFonts w:ascii="Palatino Linotype" w:hAnsi="Palatino Linotype" w:cs="Times New Roman"/>
          <w:bCs/>
          <w:color w:val="auto"/>
          <w:sz w:val="22"/>
          <w:szCs w:val="22"/>
        </w:rPr>
        <w:t>а</w:t>
      </w:r>
      <w:r w:rsidR="00C900D5" w:rsidRPr="00C900D5">
        <w:rPr>
          <w:rFonts w:ascii="Palatino Linotype" w:hAnsi="Palatino Linotype" w:cs="Times New Roman"/>
          <w:bCs/>
          <w:color w:val="auto"/>
          <w:sz w:val="22"/>
          <w:szCs w:val="22"/>
        </w:rPr>
        <w:t xml:space="preserve"> за хитне интервенције</w:t>
      </w:r>
      <w:r w:rsidR="00C900D5">
        <w:rPr>
          <w:rFonts w:ascii="Palatino Linotype" w:hAnsi="Palatino Linotype" w:cs="Times New Roman"/>
          <w:bCs/>
          <w:color w:val="auto"/>
          <w:sz w:val="22"/>
          <w:szCs w:val="22"/>
        </w:rPr>
        <w:t xml:space="preserve"> (85 корисника). За 39 преминулих лица ромске националности плаћени су погребни трошкови, а 20 лица користи услугу Клубови за старе. Такође, у истој години је 15 Рома опремљено за смештај у установу социјалне заштите или другу породицу, док 5 деце ромске националности користи услуги лични пратилац. У посматраној години Роми нису корстили услугу помоћ у кући, саветовалиште за </w:t>
      </w:r>
      <w:r w:rsidR="00C900D5" w:rsidRPr="00C900D5">
        <w:rPr>
          <w:rFonts w:ascii="Palatino Linotype" w:hAnsi="Palatino Linotype" w:cs="Times New Roman"/>
          <w:bCs/>
          <w:color w:val="auto"/>
          <w:sz w:val="22"/>
          <w:szCs w:val="22"/>
        </w:rPr>
        <w:t>предбрачне, брачне и породичне односе</w:t>
      </w:r>
      <w:r w:rsidR="00C900D5">
        <w:rPr>
          <w:rFonts w:ascii="Palatino Linotype" w:hAnsi="Palatino Linotype" w:cs="Times New Roman"/>
          <w:bCs/>
          <w:color w:val="auto"/>
          <w:sz w:val="22"/>
          <w:szCs w:val="22"/>
        </w:rPr>
        <w:t>, персоналну асистенцију и становање уз подршку.</w:t>
      </w:r>
    </w:p>
    <w:p w14:paraId="2F449197" w14:textId="4D6E7979" w:rsidR="00B94801" w:rsidRDefault="00932F53" w:rsidP="00932F53">
      <w:pPr>
        <w:spacing w:line="240" w:lineRule="auto"/>
        <w:jc w:val="both"/>
        <w:rPr>
          <w:rFonts w:ascii="Palatino Linotype" w:hAnsi="Palatino Linotype" w:cs="Arial"/>
          <w:bCs/>
          <w:color w:val="auto"/>
          <w:sz w:val="22"/>
          <w:szCs w:val="22"/>
        </w:rPr>
      </w:pPr>
      <w:r w:rsidRPr="00726A78">
        <w:rPr>
          <w:rFonts w:ascii="Arial" w:hAnsi="Arial" w:cs="Arial"/>
          <w:bCs/>
          <w:color w:val="auto"/>
          <w:sz w:val="22"/>
          <w:szCs w:val="22"/>
        </w:rPr>
        <w:t xml:space="preserve">      </w:t>
      </w:r>
      <w:r w:rsidRPr="00726A78">
        <w:rPr>
          <w:rFonts w:ascii="Palatino Linotype" w:hAnsi="Palatino Linotype" w:cs="Arial"/>
          <w:bCs/>
          <w:color w:val="auto"/>
          <w:sz w:val="22"/>
          <w:szCs w:val="22"/>
        </w:rPr>
        <w:t xml:space="preserve">На подручју града </w:t>
      </w:r>
      <w:r w:rsidR="00726A78" w:rsidRPr="00726A78">
        <w:rPr>
          <w:rFonts w:ascii="Palatino Linotype" w:hAnsi="Palatino Linotype" w:cs="Arial"/>
          <w:bCs/>
          <w:color w:val="auto"/>
          <w:sz w:val="22"/>
          <w:szCs w:val="22"/>
        </w:rPr>
        <w:t xml:space="preserve">до сада </w:t>
      </w:r>
      <w:r w:rsidRPr="00726A78">
        <w:rPr>
          <w:rFonts w:ascii="Palatino Linotype" w:hAnsi="Palatino Linotype" w:cs="Arial"/>
          <w:bCs/>
          <w:color w:val="auto"/>
          <w:sz w:val="22"/>
          <w:szCs w:val="22"/>
        </w:rPr>
        <w:t xml:space="preserve">није вршена анализа потреба Рома и Ромкиња за </w:t>
      </w:r>
      <w:r w:rsidR="00726A78" w:rsidRPr="00726A78">
        <w:rPr>
          <w:rFonts w:ascii="Palatino Linotype" w:hAnsi="Palatino Linotype" w:cs="Arial"/>
          <w:bCs/>
          <w:color w:val="auto"/>
          <w:sz w:val="22"/>
          <w:szCs w:val="22"/>
        </w:rPr>
        <w:t xml:space="preserve">додатним </w:t>
      </w:r>
      <w:r w:rsidRPr="00726A78">
        <w:rPr>
          <w:rFonts w:ascii="Palatino Linotype" w:hAnsi="Palatino Linotype" w:cs="Arial"/>
          <w:bCs/>
          <w:color w:val="auto"/>
          <w:sz w:val="22"/>
          <w:szCs w:val="22"/>
        </w:rPr>
        <w:t>услугама</w:t>
      </w:r>
      <w:r w:rsidR="00726A78" w:rsidRPr="00726A78">
        <w:rPr>
          <w:rFonts w:ascii="Palatino Linotype" w:hAnsi="Palatino Linotype" w:cs="Arial"/>
          <w:bCs/>
          <w:color w:val="auto"/>
          <w:sz w:val="22"/>
          <w:szCs w:val="22"/>
        </w:rPr>
        <w:t xml:space="preserve"> у области </w:t>
      </w:r>
      <w:r w:rsidRPr="00726A78">
        <w:rPr>
          <w:rFonts w:ascii="Palatino Linotype" w:hAnsi="Palatino Linotype" w:cs="Arial"/>
          <w:bCs/>
          <w:color w:val="auto"/>
          <w:sz w:val="22"/>
          <w:szCs w:val="22"/>
        </w:rPr>
        <w:t>социјалне заштите.</w:t>
      </w:r>
    </w:p>
    <w:p w14:paraId="6A0E9D0A" w14:textId="77777777" w:rsidR="00C900D5" w:rsidRPr="00C900D5" w:rsidRDefault="00C900D5" w:rsidP="00C900D5">
      <w:pPr>
        <w:autoSpaceDE w:val="0"/>
        <w:autoSpaceDN w:val="0"/>
        <w:adjustRightInd w:val="0"/>
        <w:spacing w:before="0" w:line="240" w:lineRule="auto"/>
        <w:jc w:val="both"/>
        <w:rPr>
          <w:rFonts w:ascii="Palatino Linotype" w:hAnsi="Palatino Linotype" w:cs="Arial"/>
          <w:color w:val="auto"/>
          <w:sz w:val="22"/>
          <w:szCs w:val="22"/>
          <w14:ligatures w14:val="standardContextual"/>
        </w:rPr>
      </w:pPr>
    </w:p>
    <w:p w14:paraId="0098EC2E" w14:textId="534941F3" w:rsidR="00233F8D" w:rsidRPr="004F76F5" w:rsidRDefault="00C900D5" w:rsidP="004F76F5">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cs="Arial"/>
          <w:bCs/>
          <w:color w:val="auto"/>
          <w:sz w:val="22"/>
          <w:szCs w:val="22"/>
          <w14:ligatures w14:val="standardContextual"/>
        </w:rPr>
      </w:pPr>
      <w:bookmarkStart w:id="55" w:name="_Hlk215824580"/>
      <w:r w:rsidRPr="00C900D5">
        <w:rPr>
          <w:rFonts w:ascii="Palatino Linotype" w:hAnsi="Palatino Linotype" w:cs="Arial"/>
          <w:b/>
          <w:color w:val="auto"/>
          <w:sz w:val="22"/>
          <w:szCs w:val="22"/>
          <w14:ligatures w14:val="standardContextual"/>
        </w:rPr>
        <w:t>На фокус групи са предствницима ромске заједнице</w:t>
      </w:r>
      <w:r w:rsidRPr="00C900D5">
        <w:rPr>
          <w:rFonts w:ascii="Palatino Linotype" w:hAnsi="Palatino Linotype" w:cs="Arial"/>
          <w:bCs/>
          <w:color w:val="auto"/>
          <w:sz w:val="22"/>
          <w:szCs w:val="22"/>
          <w14:ligatures w14:val="standardContextual"/>
        </w:rPr>
        <w:t xml:space="preserve"> потврђени </w:t>
      </w:r>
      <w:r w:rsidR="00157307">
        <w:rPr>
          <w:rFonts w:ascii="Palatino Linotype" w:hAnsi="Palatino Linotype" w:cs="Arial"/>
          <w:bCs/>
          <w:color w:val="auto"/>
          <w:sz w:val="22"/>
          <w:szCs w:val="22"/>
          <w14:ligatures w14:val="standardContextual"/>
        </w:rPr>
        <w:t xml:space="preserve">су скоро сви налази анализе у области социјалне заштите. Учесници су посебно истакли као проблем дуго чекање на решење за добијање једнократне новчане помоћи за набавку лекова (и до 5 месеци), а услед недовољног броја стручних радника у ЦСР. Такође, истакли су потребу за обнављањем едукативних активности за децу у просторијама Црвеног крста, као и да је </w:t>
      </w:r>
      <w:r w:rsidR="0092001D">
        <w:rPr>
          <w:rFonts w:ascii="Palatino Linotype" w:hAnsi="Palatino Linotype" w:cs="Arial"/>
          <w:bCs/>
          <w:color w:val="auto"/>
          <w:sz w:val="22"/>
          <w:szCs w:val="22"/>
          <w14:ligatures w14:val="standardContextual"/>
        </w:rPr>
        <w:t>неопходно</w:t>
      </w:r>
      <w:r w:rsidR="00157307">
        <w:rPr>
          <w:rFonts w:ascii="Palatino Linotype" w:hAnsi="Palatino Linotype" w:cs="Arial"/>
          <w:bCs/>
          <w:color w:val="auto"/>
          <w:sz w:val="22"/>
          <w:szCs w:val="22"/>
          <w14:ligatures w14:val="standardContextual"/>
        </w:rPr>
        <w:t xml:space="preserve"> циљано ради</w:t>
      </w:r>
      <w:r w:rsidR="0092001D">
        <w:rPr>
          <w:rFonts w:ascii="Palatino Linotype" w:hAnsi="Palatino Linotype" w:cs="Arial"/>
          <w:bCs/>
          <w:color w:val="auto"/>
          <w:sz w:val="22"/>
          <w:szCs w:val="22"/>
          <w14:ligatures w14:val="standardContextual"/>
        </w:rPr>
        <w:t>ти</w:t>
      </w:r>
      <w:r w:rsidR="00157307">
        <w:rPr>
          <w:rFonts w:ascii="Palatino Linotype" w:hAnsi="Palatino Linotype" w:cs="Arial"/>
          <w:bCs/>
          <w:color w:val="auto"/>
          <w:sz w:val="22"/>
          <w:szCs w:val="22"/>
          <w14:ligatures w14:val="standardContextual"/>
        </w:rPr>
        <w:t xml:space="preserve"> са 4-5 породица у ризику од просјачења, без стигматизације целе заједнице. </w:t>
      </w:r>
      <w:bookmarkEnd w:id="55"/>
    </w:p>
    <w:p w14:paraId="75E085F2" w14:textId="1C62BB09" w:rsidR="00233F8D" w:rsidRPr="008F14DE" w:rsidRDefault="00233F8D" w:rsidP="00A76606">
      <w:pPr>
        <w:pStyle w:val="Heading2"/>
        <w:rPr>
          <w:rFonts w:ascii="Palatino Linotype" w:hAnsi="Palatino Linotype"/>
          <w:b/>
          <w:bCs/>
          <w:color w:val="776E51" w:themeColor="accent6" w:themeShade="BF"/>
          <w:lang w:val="sr-Cyrl-RS"/>
        </w:rPr>
      </w:pPr>
      <w:bookmarkStart w:id="56" w:name="_Toc185181928"/>
      <w:r w:rsidRPr="008F14DE">
        <w:rPr>
          <w:rFonts w:ascii="Palatino Linotype" w:hAnsi="Palatino Linotype"/>
          <w:b/>
          <w:bCs/>
          <w:color w:val="776E51" w:themeColor="accent6" w:themeShade="BF"/>
          <w:lang w:val="sr-Cyrl-RS"/>
        </w:rPr>
        <w:lastRenderedPageBreak/>
        <w:t>3.6.2 SWOT анализа у области социјалне заштите</w:t>
      </w:r>
      <w:bookmarkEnd w:id="56"/>
    </w:p>
    <w:p w14:paraId="2B97471F" w14:textId="77777777" w:rsidR="00A76606" w:rsidRPr="008F14DE" w:rsidRDefault="00A76606" w:rsidP="00A76606">
      <w:pPr>
        <w:rPr>
          <w:lang w:eastAsia="en-US"/>
        </w:rPr>
      </w:pPr>
    </w:p>
    <w:tbl>
      <w:tblPr>
        <w:tblStyle w:val="TableGrid"/>
        <w:tblW w:w="9017" w:type="dxa"/>
        <w:tblInd w:w="-5" w:type="dxa"/>
        <w:tblLook w:val="04A0" w:firstRow="1" w:lastRow="0" w:firstColumn="1" w:lastColumn="0" w:noHBand="0" w:noVBand="1"/>
      </w:tblPr>
      <w:tblGrid>
        <w:gridCol w:w="4820"/>
        <w:gridCol w:w="4197"/>
      </w:tblGrid>
      <w:tr w:rsidR="00233F8D" w:rsidRPr="008F14DE" w14:paraId="00C886BD" w14:textId="77777777" w:rsidTr="00CB2788">
        <w:trPr>
          <w:trHeight w:val="193"/>
        </w:trPr>
        <w:tc>
          <w:tcPr>
            <w:tcW w:w="4820" w:type="dxa"/>
            <w:shd w:val="clear" w:color="auto" w:fill="776E51" w:themeFill="accent6" w:themeFillShade="BF"/>
          </w:tcPr>
          <w:p w14:paraId="417F9006" w14:textId="77777777" w:rsidR="00233F8D" w:rsidRPr="008F14DE" w:rsidRDefault="00233F8D"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СНАГЕ</w:t>
            </w:r>
          </w:p>
        </w:tc>
        <w:tc>
          <w:tcPr>
            <w:tcW w:w="4197" w:type="dxa"/>
            <w:shd w:val="clear" w:color="auto" w:fill="776E51" w:themeFill="accent6" w:themeFillShade="BF"/>
          </w:tcPr>
          <w:p w14:paraId="55C4FA70" w14:textId="77777777" w:rsidR="00233F8D" w:rsidRPr="008F14DE" w:rsidRDefault="00233F8D"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92001D" w:rsidRPr="008F14DE" w14:paraId="7C8E3EA3" w14:textId="77777777" w:rsidTr="00CB2788">
        <w:trPr>
          <w:trHeight w:val="1125"/>
        </w:trPr>
        <w:tc>
          <w:tcPr>
            <w:tcW w:w="4820" w:type="dxa"/>
          </w:tcPr>
          <w:p w14:paraId="540144EE" w14:textId="30152CF9" w:rsidR="0092001D" w:rsidRPr="0092001D" w:rsidRDefault="0092001D" w:rsidP="0092001D">
            <w:pPr>
              <w:rPr>
                <w:rFonts w:ascii="Palatino Linotype" w:hAnsi="Palatino Linotype"/>
                <w:color w:val="auto"/>
              </w:rPr>
            </w:pPr>
          </w:p>
          <w:p w14:paraId="4FBE4EC7" w14:textId="4CE27A08" w:rsidR="0092001D" w:rsidRP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Усвојен </w:t>
            </w:r>
            <w:r w:rsidRPr="0092001D">
              <w:rPr>
                <w:rFonts w:ascii="Palatino Linotype" w:hAnsi="Palatino Linotype"/>
                <w:color w:val="auto"/>
              </w:rPr>
              <w:t xml:space="preserve">План развоја града </w:t>
            </w:r>
          </w:p>
          <w:p w14:paraId="52E10CD9" w14:textId="6748A6AC" w:rsidR="0092001D" w:rsidRP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Усвојена </w:t>
            </w:r>
            <w:r w:rsidRPr="0092001D">
              <w:rPr>
                <w:rFonts w:ascii="Palatino Linotype" w:hAnsi="Palatino Linotype"/>
                <w:color w:val="auto"/>
              </w:rPr>
              <w:t xml:space="preserve">Стратегија развоја социјалне заштите </w:t>
            </w:r>
          </w:p>
          <w:p w14:paraId="61C579EF" w14:textId="0E279406" w:rsidR="0092001D" w:rsidRP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Усвојен </w:t>
            </w:r>
            <w:r w:rsidRPr="0092001D">
              <w:rPr>
                <w:rFonts w:ascii="Palatino Linotype" w:hAnsi="Palatino Linotype"/>
                <w:color w:val="auto"/>
              </w:rPr>
              <w:t>ЛАП за родну равноправност</w:t>
            </w:r>
          </w:p>
          <w:p w14:paraId="0AFB083A" w14:textId="0B3D8865" w:rsidR="0092001D" w:rsidRP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Успостањени локални механизми за инклузију Рома: </w:t>
            </w:r>
            <w:r w:rsidRPr="0092001D">
              <w:rPr>
                <w:rFonts w:ascii="Palatino Linotype" w:hAnsi="Palatino Linotype"/>
                <w:color w:val="auto"/>
              </w:rPr>
              <w:t>Мобилни тим</w:t>
            </w:r>
            <w:r>
              <w:rPr>
                <w:rFonts w:ascii="Palatino Linotype" w:hAnsi="Palatino Linotype"/>
                <w:color w:val="auto"/>
              </w:rPr>
              <w:t>,</w:t>
            </w:r>
            <w:r w:rsidRPr="0092001D">
              <w:rPr>
                <w:rFonts w:ascii="Palatino Linotype" w:hAnsi="Palatino Linotype"/>
                <w:color w:val="auto"/>
              </w:rPr>
              <w:t xml:space="preserve"> Локално кординационо тело</w:t>
            </w:r>
            <w:r>
              <w:rPr>
                <w:rFonts w:ascii="Palatino Linotype" w:hAnsi="Palatino Linotype"/>
                <w:color w:val="auto"/>
              </w:rPr>
              <w:t>,</w:t>
            </w:r>
            <w:r w:rsidRPr="0092001D">
              <w:rPr>
                <w:rFonts w:ascii="Palatino Linotype" w:hAnsi="Palatino Linotype"/>
                <w:color w:val="auto"/>
              </w:rPr>
              <w:t xml:space="preserve"> ко</w:t>
            </w:r>
            <w:r>
              <w:rPr>
                <w:rFonts w:ascii="Palatino Linotype" w:hAnsi="Palatino Linotype"/>
                <w:color w:val="auto"/>
              </w:rPr>
              <w:t>о</w:t>
            </w:r>
            <w:r w:rsidRPr="0092001D">
              <w:rPr>
                <w:rFonts w:ascii="Palatino Linotype" w:hAnsi="Palatino Linotype"/>
                <w:color w:val="auto"/>
              </w:rPr>
              <w:t>рдинат</w:t>
            </w:r>
            <w:r>
              <w:rPr>
                <w:rFonts w:ascii="Palatino Linotype" w:hAnsi="Palatino Linotype"/>
                <w:color w:val="auto"/>
              </w:rPr>
              <w:t>о</w:t>
            </w:r>
            <w:r w:rsidRPr="0092001D">
              <w:rPr>
                <w:rFonts w:ascii="Palatino Linotype" w:hAnsi="Palatino Linotype"/>
                <w:color w:val="auto"/>
              </w:rPr>
              <w:t>р за ромска питања</w:t>
            </w:r>
            <w:r w:rsidR="00030CD8">
              <w:rPr>
                <w:rFonts w:ascii="Palatino Linotype" w:hAnsi="Palatino Linotype"/>
                <w:color w:val="auto"/>
              </w:rPr>
              <w:t xml:space="preserve">, </w:t>
            </w:r>
            <w:r w:rsidRPr="0092001D">
              <w:rPr>
                <w:rFonts w:ascii="Palatino Linotype" w:hAnsi="Palatino Linotype"/>
                <w:color w:val="auto"/>
              </w:rPr>
              <w:t>педагошки асистенти</w:t>
            </w:r>
          </w:p>
          <w:p w14:paraId="09CEF366" w14:textId="353E4B52" w:rsid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Град издваја значајна средства за унапређење социјалне заштите најугроженијих категорија</w:t>
            </w:r>
          </w:p>
          <w:p w14:paraId="0507C0F3" w14:textId="0D07923A" w:rsid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Широк спектар права и услуга социјалне заштите предвиђен локалном одлуком</w:t>
            </w:r>
          </w:p>
          <w:p w14:paraId="555265BC" w14:textId="7F837CD0" w:rsidR="0092001D" w:rsidRP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Стручан кадар запослен у систему социјалне заштите</w:t>
            </w:r>
          </w:p>
          <w:p w14:paraId="2B0DE2B8" w14:textId="4C770B63" w:rsid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Ув</w:t>
            </w:r>
            <w:r>
              <w:rPr>
                <w:rFonts w:ascii="Palatino Linotype" w:hAnsi="Palatino Linotype"/>
                <w:color w:val="auto"/>
              </w:rPr>
              <w:t>едена</w:t>
            </w:r>
            <w:r w:rsidRPr="0092001D">
              <w:rPr>
                <w:rFonts w:ascii="Palatino Linotype" w:hAnsi="Palatino Linotype"/>
                <w:color w:val="auto"/>
              </w:rPr>
              <w:t xml:space="preserve"> интегративн</w:t>
            </w:r>
            <w:r>
              <w:rPr>
                <w:rFonts w:ascii="Palatino Linotype" w:hAnsi="Palatino Linotype"/>
                <w:color w:val="auto"/>
              </w:rPr>
              <w:t>а</w:t>
            </w:r>
            <w:r w:rsidRPr="0092001D">
              <w:rPr>
                <w:rFonts w:ascii="Palatino Linotype" w:hAnsi="Palatino Linotype"/>
                <w:color w:val="auto"/>
              </w:rPr>
              <w:t xml:space="preserve"> услуг</w:t>
            </w:r>
            <w:r>
              <w:rPr>
                <w:rFonts w:ascii="Palatino Linotype" w:hAnsi="Palatino Linotype"/>
                <w:color w:val="auto"/>
              </w:rPr>
              <w:t>а</w:t>
            </w:r>
            <w:r w:rsidRPr="0092001D">
              <w:rPr>
                <w:rFonts w:ascii="Palatino Linotype" w:hAnsi="Palatino Linotype"/>
                <w:color w:val="auto"/>
              </w:rPr>
              <w:t xml:space="preserve"> за подршку </w:t>
            </w:r>
            <w:r>
              <w:rPr>
                <w:rFonts w:ascii="Palatino Linotype" w:hAnsi="Palatino Linotype"/>
                <w:color w:val="auto"/>
              </w:rPr>
              <w:t xml:space="preserve">женама </w:t>
            </w:r>
            <w:r w:rsidRPr="0092001D">
              <w:rPr>
                <w:rFonts w:ascii="Palatino Linotype" w:hAnsi="Palatino Linotype"/>
                <w:color w:val="auto"/>
              </w:rPr>
              <w:t xml:space="preserve">жртвама насиља </w:t>
            </w:r>
          </w:p>
          <w:p w14:paraId="7E40B334" w14:textId="35895B9D" w:rsid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Народна кухиња</w:t>
            </w:r>
          </w:p>
          <w:p w14:paraId="3C495556" w14:textId="5144AB18" w:rsidR="00CB2788" w:rsidRPr="0092001D" w:rsidRDefault="00CB2788">
            <w:pPr>
              <w:pStyle w:val="ListParagraph"/>
              <w:numPr>
                <w:ilvl w:val="0"/>
                <w:numId w:val="20"/>
              </w:numPr>
              <w:spacing w:before="0"/>
              <w:rPr>
                <w:rFonts w:ascii="Palatino Linotype" w:hAnsi="Palatino Linotype"/>
                <w:color w:val="auto"/>
              </w:rPr>
            </w:pPr>
            <w:r>
              <w:rPr>
                <w:rFonts w:ascii="Palatino Linotype" w:hAnsi="Palatino Linotype"/>
                <w:color w:val="auto"/>
              </w:rPr>
              <w:t>Финансирање Оперативних планова МТ из градског буџета</w:t>
            </w:r>
          </w:p>
          <w:p w14:paraId="65A8C94D" w14:textId="77777777" w:rsidR="0092001D" w:rsidRPr="0092001D" w:rsidRDefault="0092001D" w:rsidP="0092001D">
            <w:pPr>
              <w:pStyle w:val="ListParagraph"/>
              <w:rPr>
                <w:rFonts w:ascii="Palatino Linotype" w:hAnsi="Palatino Linotype"/>
                <w:color w:val="auto"/>
              </w:rPr>
            </w:pPr>
          </w:p>
          <w:p w14:paraId="35825C71" w14:textId="6C1CE56B" w:rsidR="0092001D" w:rsidRPr="0092001D" w:rsidRDefault="0092001D" w:rsidP="0092001D">
            <w:pPr>
              <w:pStyle w:val="ListParagraph"/>
              <w:spacing w:before="0"/>
              <w:rPr>
                <w:rFonts w:ascii="Palatino Linotype" w:hAnsi="Palatino Linotype" w:cs="Arial"/>
                <w:color w:val="auto"/>
              </w:rPr>
            </w:pPr>
          </w:p>
        </w:tc>
        <w:tc>
          <w:tcPr>
            <w:tcW w:w="4197" w:type="dxa"/>
          </w:tcPr>
          <w:p w14:paraId="173F7600" w14:textId="5B907E2E" w:rsidR="0092001D" w:rsidRPr="0092001D" w:rsidRDefault="0092001D" w:rsidP="0092001D">
            <w:pPr>
              <w:rPr>
                <w:rFonts w:ascii="Palatino Linotype" w:hAnsi="Palatino Linotype"/>
                <w:color w:val="auto"/>
              </w:rPr>
            </w:pPr>
          </w:p>
          <w:p w14:paraId="789EAE78" w14:textId="77777777" w:rsidR="0092001D" w:rsidRP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Недовољан број професионалаца у систему социјалне заштите</w:t>
            </w:r>
          </w:p>
          <w:p w14:paraId="7A9834F1" w14:textId="00C330F5" w:rsidR="0092001D" w:rsidRP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Недовољна едукован</w:t>
            </w:r>
            <w:r>
              <w:rPr>
                <w:rFonts w:ascii="Palatino Linotype" w:hAnsi="Palatino Linotype"/>
                <w:color w:val="auto"/>
              </w:rPr>
              <w:t>о</w:t>
            </w:r>
            <w:r w:rsidRPr="0092001D">
              <w:rPr>
                <w:rFonts w:ascii="Palatino Linotype" w:hAnsi="Palatino Linotype"/>
                <w:color w:val="auto"/>
              </w:rPr>
              <w:t xml:space="preserve">ст неисмених </w:t>
            </w:r>
            <w:r>
              <w:rPr>
                <w:rFonts w:ascii="Palatino Linotype" w:hAnsi="Palatino Linotype"/>
                <w:color w:val="auto"/>
              </w:rPr>
              <w:t>лица ромске националности о</w:t>
            </w:r>
            <w:r w:rsidRPr="0092001D">
              <w:rPr>
                <w:rFonts w:ascii="Palatino Linotype" w:hAnsi="Palatino Linotype"/>
                <w:color w:val="auto"/>
              </w:rPr>
              <w:t xml:space="preserve"> остваривању права</w:t>
            </w:r>
            <w:r>
              <w:rPr>
                <w:rFonts w:ascii="Palatino Linotype" w:hAnsi="Palatino Linotype"/>
                <w:color w:val="auto"/>
              </w:rPr>
              <w:t xml:space="preserve"> у области социјалне заштите</w:t>
            </w:r>
          </w:p>
          <w:p w14:paraId="3C33EB6D" w14:textId="77777777" w:rsidR="0092001D" w:rsidRP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ЦСР нема ромског координатора</w:t>
            </w:r>
          </w:p>
          <w:p w14:paraId="2EDB8167" w14:textId="174E9FA5" w:rsidR="0092001D" w:rsidRP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Повећа</w:t>
            </w:r>
            <w:r>
              <w:rPr>
                <w:rFonts w:ascii="Palatino Linotype" w:hAnsi="Palatino Linotype"/>
                <w:color w:val="auto"/>
              </w:rPr>
              <w:t>н</w:t>
            </w:r>
            <w:r w:rsidRPr="0092001D">
              <w:rPr>
                <w:rFonts w:ascii="Palatino Linotype" w:hAnsi="Palatino Linotype"/>
                <w:color w:val="auto"/>
              </w:rPr>
              <w:t xml:space="preserve"> број </w:t>
            </w:r>
            <w:r>
              <w:rPr>
                <w:rFonts w:ascii="Palatino Linotype" w:hAnsi="Palatino Linotype"/>
                <w:color w:val="auto"/>
              </w:rPr>
              <w:t xml:space="preserve">ромских </w:t>
            </w:r>
            <w:r w:rsidRPr="0092001D">
              <w:rPr>
                <w:rFonts w:ascii="Palatino Linotype" w:hAnsi="Palatino Linotype"/>
                <w:color w:val="auto"/>
              </w:rPr>
              <w:t>корисника права на НСП</w:t>
            </w:r>
            <w:r>
              <w:rPr>
                <w:rFonts w:ascii="Palatino Linotype" w:hAnsi="Palatino Linotype"/>
                <w:color w:val="auto"/>
              </w:rPr>
              <w:t xml:space="preserve"> и бесплатан оброк</w:t>
            </w:r>
          </w:p>
          <w:p w14:paraId="360006DD" w14:textId="32C9A044" w:rsidR="0092001D" w:rsidRP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 xml:space="preserve">Неадекватан простор Црвеног </w:t>
            </w:r>
            <w:r>
              <w:rPr>
                <w:rFonts w:ascii="Palatino Linotype" w:hAnsi="Palatino Linotype"/>
                <w:color w:val="auto"/>
              </w:rPr>
              <w:t>к</w:t>
            </w:r>
            <w:r w:rsidRPr="0092001D">
              <w:rPr>
                <w:rFonts w:ascii="Palatino Linotype" w:hAnsi="Palatino Linotype"/>
                <w:color w:val="auto"/>
              </w:rPr>
              <w:t xml:space="preserve">рста </w:t>
            </w:r>
          </w:p>
          <w:p w14:paraId="69C206C6" w14:textId="77777777" w:rsid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Недостатак образованог кутка за децу у Црвеном крсту</w:t>
            </w:r>
          </w:p>
          <w:p w14:paraId="53A0D49E" w14:textId="60336111" w:rsidR="0092001D" w:rsidRP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 xml:space="preserve">Мали обухват Рома </w:t>
            </w:r>
            <w:r>
              <w:rPr>
                <w:rFonts w:ascii="Palatino Linotype" w:hAnsi="Palatino Linotype"/>
                <w:color w:val="auto"/>
              </w:rPr>
              <w:t xml:space="preserve">локалним </w:t>
            </w:r>
            <w:r w:rsidRPr="0092001D">
              <w:rPr>
                <w:rFonts w:ascii="Palatino Linotype" w:hAnsi="Palatino Linotype"/>
                <w:color w:val="auto"/>
              </w:rPr>
              <w:t>услугама социјалне заштите</w:t>
            </w:r>
          </w:p>
          <w:p w14:paraId="5523767E" w14:textId="77777777" w:rsidR="0092001D" w:rsidRDefault="0092001D">
            <w:pPr>
              <w:pStyle w:val="ListParagraph"/>
              <w:numPr>
                <w:ilvl w:val="0"/>
                <w:numId w:val="20"/>
              </w:numPr>
              <w:spacing w:before="0"/>
              <w:rPr>
                <w:rFonts w:ascii="Palatino Linotype" w:hAnsi="Palatino Linotype"/>
                <w:color w:val="auto"/>
              </w:rPr>
            </w:pPr>
            <w:r w:rsidRPr="0092001D">
              <w:rPr>
                <w:rFonts w:ascii="Palatino Linotype" w:hAnsi="Palatino Linotype"/>
                <w:color w:val="auto"/>
              </w:rPr>
              <w:t>Скитња и просјачење</w:t>
            </w:r>
            <w:r>
              <w:rPr>
                <w:rFonts w:ascii="Palatino Linotype" w:hAnsi="Palatino Linotype"/>
                <w:color w:val="auto"/>
              </w:rPr>
              <w:t xml:space="preserve"> (4-5 ромских породица)</w:t>
            </w:r>
          </w:p>
          <w:p w14:paraId="34911B70" w14:textId="77777777" w:rsidR="0092001D" w:rsidRDefault="0092001D">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Роми не користе услуге </w:t>
            </w:r>
            <w:r w:rsidR="00CB2788">
              <w:rPr>
                <w:rFonts w:ascii="Palatino Linotype" w:hAnsi="Palatino Linotype"/>
                <w:color w:val="auto"/>
              </w:rPr>
              <w:t>Саветовалишта за предбрачне, брачне и породичне односе нити услугу помоћ у кући</w:t>
            </w:r>
          </w:p>
          <w:p w14:paraId="35EDBD91" w14:textId="3D7BD30D" w:rsidR="00CB2788" w:rsidRPr="0092001D" w:rsidRDefault="00CB2788" w:rsidP="00CB2788">
            <w:pPr>
              <w:pStyle w:val="ListParagraph"/>
              <w:spacing w:before="0"/>
              <w:rPr>
                <w:rFonts w:ascii="Palatino Linotype" w:hAnsi="Palatino Linotype"/>
                <w:color w:val="auto"/>
              </w:rPr>
            </w:pPr>
          </w:p>
        </w:tc>
      </w:tr>
      <w:tr w:rsidR="00233F8D" w:rsidRPr="008F14DE" w14:paraId="7A4B222A" w14:textId="77777777" w:rsidTr="00CB2788">
        <w:trPr>
          <w:trHeight w:val="199"/>
        </w:trPr>
        <w:tc>
          <w:tcPr>
            <w:tcW w:w="4820" w:type="dxa"/>
            <w:shd w:val="clear" w:color="auto" w:fill="AA6736" w:themeFill="accent2" w:themeFillShade="BF"/>
          </w:tcPr>
          <w:p w14:paraId="7805E0AF" w14:textId="77777777" w:rsidR="00233F8D" w:rsidRPr="008F14DE" w:rsidRDefault="00233F8D"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ШАНСЕ</w:t>
            </w:r>
          </w:p>
        </w:tc>
        <w:tc>
          <w:tcPr>
            <w:tcW w:w="4197" w:type="dxa"/>
            <w:shd w:val="clear" w:color="auto" w:fill="AA6736" w:themeFill="accent2" w:themeFillShade="BF"/>
          </w:tcPr>
          <w:p w14:paraId="148981F4" w14:textId="77777777" w:rsidR="00233F8D" w:rsidRPr="008F14DE" w:rsidRDefault="00233F8D"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233F8D" w:rsidRPr="008F14DE" w14:paraId="730F0C01" w14:textId="77777777" w:rsidTr="00CB2788">
        <w:trPr>
          <w:trHeight w:val="841"/>
        </w:trPr>
        <w:tc>
          <w:tcPr>
            <w:tcW w:w="4820" w:type="dxa"/>
          </w:tcPr>
          <w:p w14:paraId="46A559B4" w14:textId="77777777" w:rsid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 xml:space="preserve">Реализација </w:t>
            </w:r>
            <w:r w:rsidRPr="00CB2788">
              <w:rPr>
                <w:rFonts w:ascii="Palatino Linotype" w:hAnsi="Palatino Linotype" w:cs="Arial"/>
                <w:color w:val="auto"/>
              </w:rPr>
              <w:t>Стратегиј</w:t>
            </w:r>
            <w:r>
              <w:rPr>
                <w:rFonts w:ascii="Palatino Linotype" w:hAnsi="Palatino Linotype" w:cs="Arial"/>
                <w:color w:val="auto"/>
              </w:rPr>
              <w:t>е</w:t>
            </w:r>
            <w:r w:rsidRPr="00CB2788">
              <w:rPr>
                <w:rFonts w:ascii="Palatino Linotype" w:hAnsi="Palatino Linotype" w:cs="Arial"/>
                <w:color w:val="auto"/>
              </w:rPr>
              <w:t xml:space="preserve"> за социјално укључивање Рома и Ромкиња у Републици Србији 2022-2030</w:t>
            </w:r>
          </w:p>
          <w:p w14:paraId="2FA7DEDD" w14:textId="7BA4E529" w:rsidR="00CB2788" w:rsidRDefault="00CB2788">
            <w:pPr>
              <w:pStyle w:val="ListParagraph"/>
              <w:numPr>
                <w:ilvl w:val="0"/>
                <w:numId w:val="20"/>
              </w:numPr>
              <w:spacing w:before="0"/>
              <w:rPr>
                <w:rFonts w:ascii="Palatino Linotype" w:hAnsi="Palatino Linotype" w:cs="Arial"/>
                <w:color w:val="auto"/>
              </w:rPr>
            </w:pPr>
            <w:r w:rsidRPr="00CB2788">
              <w:rPr>
                <w:rFonts w:ascii="Palatino Linotype" w:hAnsi="Palatino Linotype" w:cs="Arial"/>
                <w:color w:val="auto"/>
              </w:rPr>
              <w:t xml:space="preserve"> Донаторски пројекти и програми за социјално укључивање Рома и Ромкиња</w:t>
            </w:r>
          </w:p>
          <w:p w14:paraId="76EEB919" w14:textId="12A2B8A9" w:rsid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Увођење нових услуга социјалне заштите у складу са постојећим законским оквиром</w:t>
            </w:r>
          </w:p>
          <w:p w14:paraId="2C0939D1" w14:textId="48020D16" w:rsidR="00CB2788" w:rsidRP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Сарадња са СКГО и међународним донаторима у реализацији пројеката у области инклузије Рома и социјалне заштите</w:t>
            </w:r>
          </w:p>
          <w:p w14:paraId="1189315C" w14:textId="5303E711" w:rsidR="00714BE1" w:rsidRPr="008F14DE" w:rsidRDefault="00714BE1" w:rsidP="00CB2788">
            <w:pPr>
              <w:pStyle w:val="ListParagraph"/>
              <w:spacing w:before="0"/>
              <w:rPr>
                <w:rFonts w:ascii="Palatino Linotype" w:hAnsi="Palatino Linotype" w:cs="Arial"/>
                <w:color w:val="auto"/>
              </w:rPr>
            </w:pPr>
          </w:p>
        </w:tc>
        <w:tc>
          <w:tcPr>
            <w:tcW w:w="4197" w:type="dxa"/>
          </w:tcPr>
          <w:p w14:paraId="64597E50" w14:textId="64797775" w:rsidR="00CB2788" w:rsidRDefault="00CB2788">
            <w:pPr>
              <w:pStyle w:val="ListParagraph"/>
              <w:numPr>
                <w:ilvl w:val="0"/>
                <w:numId w:val="20"/>
              </w:numPr>
              <w:spacing w:before="0"/>
              <w:rPr>
                <w:rFonts w:ascii="Palatino Linotype" w:hAnsi="Palatino Linotype" w:cs="Arial"/>
                <w:color w:val="auto"/>
              </w:rPr>
            </w:pPr>
            <w:r w:rsidRPr="00CB2788">
              <w:rPr>
                <w:rFonts w:ascii="Palatino Linotype" w:hAnsi="Palatino Linotype" w:cs="Arial"/>
                <w:color w:val="auto"/>
              </w:rPr>
              <w:t>Економска криза</w:t>
            </w:r>
            <w:r>
              <w:rPr>
                <w:rFonts w:ascii="Palatino Linotype" w:hAnsi="Palatino Linotype" w:cs="Arial"/>
                <w:color w:val="auto"/>
              </w:rPr>
              <w:t xml:space="preserve"> и смањење животног стандарда </w:t>
            </w:r>
          </w:p>
          <w:p w14:paraId="0CC6378C" w14:textId="51FE3D06" w:rsid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 xml:space="preserve">Незаинтересованост стручних лица за рад у сектору социјалне заштите </w:t>
            </w:r>
          </w:p>
          <w:p w14:paraId="0F530094" w14:textId="70937842" w:rsid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Смањење донаторских средстава намењених социјално угроженим категоријама становништва</w:t>
            </w:r>
          </w:p>
          <w:p w14:paraId="52E2F3E1" w14:textId="4D15A308" w:rsid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Смањење буџетских средстава за област социјалне заштите</w:t>
            </w:r>
          </w:p>
          <w:p w14:paraId="39105037" w14:textId="4505A8F1" w:rsidR="00CB2788" w:rsidRPr="00CB2788" w:rsidRDefault="00CB2788">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Поскупљење локалних услуга социјалне заштите</w:t>
            </w:r>
          </w:p>
          <w:p w14:paraId="674C3EB8" w14:textId="2B9A2180" w:rsidR="00EA7640" w:rsidRPr="00CB2788" w:rsidRDefault="00EA7640" w:rsidP="00CB2788">
            <w:pPr>
              <w:spacing w:before="0"/>
              <w:ind w:left="360"/>
              <w:rPr>
                <w:rFonts w:ascii="Palatino Linotype" w:hAnsi="Palatino Linotype" w:cs="Arial"/>
                <w:color w:val="auto"/>
              </w:rPr>
            </w:pPr>
          </w:p>
        </w:tc>
      </w:tr>
    </w:tbl>
    <w:p w14:paraId="23E74499" w14:textId="77777777" w:rsidR="00E30235" w:rsidRPr="00030CD8" w:rsidRDefault="00E30235" w:rsidP="00B94801">
      <w:pPr>
        <w:spacing w:line="240" w:lineRule="auto"/>
        <w:jc w:val="both"/>
        <w:rPr>
          <w:rFonts w:ascii="Palatino Linotype" w:hAnsi="Palatino Linotype" w:cs="Times New Roman"/>
          <w:bCs/>
          <w:color w:val="auto"/>
          <w:sz w:val="22"/>
          <w:szCs w:val="22"/>
          <w:lang w:val="sr-Latn-RS"/>
        </w:rPr>
      </w:pPr>
    </w:p>
    <w:p w14:paraId="260D46FB" w14:textId="77777777" w:rsidR="008E200A" w:rsidRPr="008F14DE" w:rsidRDefault="008E200A" w:rsidP="00A76606">
      <w:pPr>
        <w:pStyle w:val="Heading1"/>
        <w:jc w:val="left"/>
        <w:rPr>
          <w:rFonts w:ascii="Palatino Linotype" w:hAnsi="Palatino Linotype"/>
          <w:b/>
          <w:bCs/>
          <w:color w:val="AA6736" w:themeColor="accent2" w:themeShade="BF"/>
          <w:sz w:val="28"/>
          <w:szCs w:val="28"/>
          <w:lang w:val="sr-Cyrl-RS"/>
        </w:rPr>
      </w:pPr>
      <w:bookmarkStart w:id="57" w:name="_Toc185181929"/>
      <w:r w:rsidRPr="00D137C7">
        <w:rPr>
          <w:rFonts w:ascii="Palatino Linotype" w:hAnsi="Palatino Linotype"/>
          <w:b/>
          <w:bCs/>
          <w:color w:val="AA6736" w:themeColor="accent2" w:themeShade="BF"/>
          <w:sz w:val="28"/>
          <w:szCs w:val="28"/>
          <w:lang w:val="sr-Cyrl-RS"/>
        </w:rPr>
        <w:lastRenderedPageBreak/>
        <w:t>3.7 БОРБА ПРОТИВ ЦИГАНИЗМА И ДИСКРИМИНАЦИЈЕ</w:t>
      </w:r>
      <w:bookmarkEnd w:id="57"/>
    </w:p>
    <w:p w14:paraId="43DDE3F3" w14:textId="325D9418" w:rsidR="00E5474C" w:rsidRDefault="00E5474C" w:rsidP="00E5474C">
      <w:pPr>
        <w:spacing w:line="240" w:lineRule="auto"/>
        <w:jc w:val="both"/>
        <w:rPr>
          <w:rFonts w:ascii="Palatino Linotype" w:hAnsi="Palatino Linotype" w:cs="Times New Roman"/>
          <w:bCs/>
          <w:color w:val="auto"/>
          <w:sz w:val="22"/>
          <w:szCs w:val="22"/>
          <w:lang w:val="en-GB"/>
        </w:rPr>
      </w:pPr>
    </w:p>
    <w:p w14:paraId="3CACB4EB" w14:textId="7B629018" w:rsidR="00E5474C" w:rsidRPr="00E5474C" w:rsidRDefault="00E5474C" w:rsidP="00B94801">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lang w:val="en-GB"/>
        </w:rPr>
        <w:t xml:space="preserve">       </w:t>
      </w:r>
      <w:r w:rsidRPr="00E5474C">
        <w:rPr>
          <w:rFonts w:ascii="Palatino Linotype" w:hAnsi="Palatino Linotype" w:cs="Times New Roman"/>
          <w:bCs/>
          <w:color w:val="auto"/>
          <w:sz w:val="22"/>
          <w:szCs w:val="22"/>
          <w:lang w:val="en-GB"/>
        </w:rPr>
        <w:t xml:space="preserve">У </w:t>
      </w:r>
      <w:r>
        <w:rPr>
          <w:rFonts w:ascii="Palatino Linotype" w:hAnsi="Palatino Linotype" w:cs="Times New Roman"/>
          <w:bCs/>
          <w:color w:val="auto"/>
          <w:sz w:val="22"/>
          <w:szCs w:val="22"/>
        </w:rPr>
        <w:t>Вршцу</w:t>
      </w:r>
      <w:r w:rsidRPr="00E5474C">
        <w:rPr>
          <w:rFonts w:ascii="Palatino Linotype" w:hAnsi="Palatino Linotype" w:cs="Times New Roman"/>
          <w:bCs/>
          <w:color w:val="auto"/>
          <w:sz w:val="22"/>
          <w:szCs w:val="22"/>
          <w:lang w:val="en-GB"/>
        </w:rPr>
        <w:t xml:space="preserve"> не постоји независно локално тело које контролише поштовање права грађана у поступању и актима градских органа и јавних служби, као што је </w:t>
      </w:r>
      <w:r>
        <w:rPr>
          <w:rFonts w:ascii="Palatino Linotype" w:hAnsi="Palatino Linotype" w:cs="Times New Roman"/>
          <w:bCs/>
          <w:color w:val="auto"/>
          <w:sz w:val="22"/>
          <w:szCs w:val="22"/>
        </w:rPr>
        <w:t>л</w:t>
      </w:r>
      <w:r w:rsidRPr="00E5474C">
        <w:rPr>
          <w:rFonts w:ascii="Palatino Linotype" w:hAnsi="Palatino Linotype" w:cs="Times New Roman"/>
          <w:bCs/>
          <w:color w:val="auto"/>
          <w:sz w:val="22"/>
          <w:szCs w:val="22"/>
          <w:lang w:val="en-GB"/>
        </w:rPr>
        <w:t xml:space="preserve">окални </w:t>
      </w:r>
      <w:r>
        <w:rPr>
          <w:rFonts w:ascii="Palatino Linotype" w:hAnsi="Palatino Linotype" w:cs="Times New Roman"/>
          <w:bCs/>
          <w:color w:val="auto"/>
          <w:sz w:val="22"/>
          <w:szCs w:val="22"/>
        </w:rPr>
        <w:t>О</w:t>
      </w:r>
      <w:r w:rsidRPr="00E5474C">
        <w:rPr>
          <w:rFonts w:ascii="Palatino Linotype" w:hAnsi="Palatino Linotype" w:cs="Times New Roman"/>
          <w:bCs/>
          <w:color w:val="auto"/>
          <w:sz w:val="22"/>
          <w:szCs w:val="22"/>
          <w:lang w:val="en-GB"/>
        </w:rPr>
        <w:t xml:space="preserve">мбудсман. Стога није могуће добити увид у то да ли је у протеклом периоду било притужби грађана ромске националности на поступање локалних органа власти и на шта су се Роми и Ромкиње најчешће жалили у раду локалних институција. </w:t>
      </w:r>
    </w:p>
    <w:p w14:paraId="2776E56B" w14:textId="696B6BB0" w:rsidR="0054191F" w:rsidRPr="008F14DE" w:rsidRDefault="0054191F" w:rsidP="00B94801">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00DA4AC8" w:rsidRPr="008F14DE">
        <w:rPr>
          <w:rFonts w:ascii="Palatino Linotype" w:hAnsi="Palatino Linotype" w:cs="Times New Roman"/>
          <w:bCs/>
          <w:color w:val="auto"/>
          <w:sz w:val="22"/>
          <w:szCs w:val="22"/>
        </w:rPr>
        <w:t xml:space="preserve">  Грађани и грађанке су усвајањем Закона о забрани дискриминације добили могућност да се за сваки акт дискриминације по било ком личном својству обрате Пoвeрeнику зa зaштиту рaвнoпрaвнoсти </w:t>
      </w:r>
      <w:r w:rsidR="00DA4AC8" w:rsidRPr="00E5474C">
        <w:rPr>
          <w:rFonts w:ascii="Palatino Linotype" w:hAnsi="Palatino Linotype" w:cs="Times New Roman"/>
          <w:bCs/>
          <w:i/>
          <w:iCs/>
          <w:color w:val="auto"/>
          <w:sz w:val="22"/>
          <w:szCs w:val="22"/>
        </w:rPr>
        <w:t>(у даљем тексту: Повереник).</w:t>
      </w:r>
      <w:r w:rsidR="00DA4AC8"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Пoвeрeник је нeзaвисaн, сaмoстaлaн и спeциjaлизoвaн држaвни oргaн</w:t>
      </w:r>
      <w:r w:rsidR="00DA4AC8"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који ради на спрeчaвaњу свих видoвa, oбликa и случajeвa дискриминaциje,</w:t>
      </w:r>
      <w:r w:rsidR="00D137C7">
        <w:rPr>
          <w:rFonts w:ascii="Palatino Linotype" w:hAnsi="Palatino Linotype" w:cs="Times New Roman"/>
          <w:bCs/>
          <w:color w:val="auto"/>
          <w:sz w:val="22"/>
          <w:szCs w:val="22"/>
          <w:lang w:val="en-GB"/>
        </w:rPr>
        <w:t xml:space="preserve"> </w:t>
      </w:r>
      <w:r w:rsidR="00D137C7">
        <w:rPr>
          <w:rFonts w:ascii="Palatino Linotype" w:hAnsi="Palatino Linotype" w:cs="Times New Roman"/>
          <w:bCs/>
          <w:color w:val="auto"/>
          <w:sz w:val="22"/>
          <w:szCs w:val="22"/>
        </w:rPr>
        <w:t>као и на</w:t>
      </w:r>
      <w:r w:rsidRPr="008F14DE">
        <w:rPr>
          <w:rFonts w:ascii="Palatino Linotype" w:hAnsi="Palatino Linotype" w:cs="Times New Roman"/>
          <w:bCs/>
          <w:color w:val="auto"/>
          <w:sz w:val="22"/>
          <w:szCs w:val="22"/>
        </w:rPr>
        <w:t xml:space="preserve"> oствaривaњ</w:t>
      </w:r>
      <w:r w:rsidR="00D137C7">
        <w:rPr>
          <w:rFonts w:ascii="Palatino Linotype" w:hAnsi="Palatino Linotype" w:cs="Times New Roman"/>
          <w:bCs/>
          <w:color w:val="auto"/>
          <w:sz w:val="22"/>
          <w:szCs w:val="22"/>
        </w:rPr>
        <w:t>у</w:t>
      </w:r>
      <w:r w:rsidRPr="008F14DE">
        <w:rPr>
          <w:rFonts w:ascii="Palatino Linotype" w:hAnsi="Palatino Linotype" w:cs="Times New Roman"/>
          <w:bCs/>
          <w:color w:val="auto"/>
          <w:sz w:val="22"/>
          <w:szCs w:val="22"/>
        </w:rPr>
        <w:t xml:space="preserve"> и зaштити рaвнoпрaвнoсти физичких и прaвних лицa у свим oблaстимa друштвeних oднoсa и спроводи  нaдзoр нaд примeнoм прoписa o </w:t>
      </w:r>
      <w:r w:rsidRPr="00175F8D">
        <w:rPr>
          <w:rFonts w:ascii="Palatino Linotype" w:hAnsi="Palatino Linotype" w:cs="Times New Roman"/>
          <w:bCs/>
          <w:color w:val="auto"/>
          <w:sz w:val="22"/>
          <w:szCs w:val="22"/>
        </w:rPr>
        <w:t xml:space="preserve">зaбрaни дискриминaциje. </w:t>
      </w:r>
      <w:r w:rsidR="00175F8D" w:rsidRPr="00175F8D">
        <w:rPr>
          <w:rFonts w:ascii="Palatino Linotype" w:hAnsi="Palatino Linotype" w:cs="Times New Roman"/>
          <w:bCs/>
          <w:color w:val="auto"/>
          <w:sz w:val="22"/>
          <w:szCs w:val="22"/>
          <w:lang w:val="sr-Latn-RS"/>
        </w:rPr>
        <w:t>T</w:t>
      </w:r>
      <w:r w:rsidR="00175F8D" w:rsidRPr="00175F8D">
        <w:rPr>
          <w:rFonts w:ascii="Palatino Linotype" w:hAnsi="Palatino Linotype" w:cs="Times New Roman"/>
          <w:bCs/>
          <w:color w:val="auto"/>
          <w:sz w:val="22"/>
          <w:szCs w:val="22"/>
        </w:rPr>
        <w:t xml:space="preserve">оком израде </w:t>
      </w:r>
      <w:r w:rsidRPr="00175F8D">
        <w:rPr>
          <w:rFonts w:ascii="Palatino Linotype" w:hAnsi="Palatino Linotype" w:cs="Times New Roman"/>
          <w:bCs/>
          <w:color w:val="auto"/>
          <w:sz w:val="22"/>
          <w:szCs w:val="22"/>
        </w:rPr>
        <w:t xml:space="preserve">ситуационе анализе </w:t>
      </w:r>
      <w:r w:rsidR="00175F8D" w:rsidRPr="00175F8D">
        <w:rPr>
          <w:rFonts w:ascii="Palatino Linotype" w:hAnsi="Palatino Linotype" w:cs="Times New Roman"/>
          <w:bCs/>
          <w:color w:val="auto"/>
          <w:sz w:val="22"/>
          <w:szCs w:val="22"/>
        </w:rPr>
        <w:t>није било мог</w:t>
      </w:r>
      <w:r w:rsidRPr="00175F8D">
        <w:rPr>
          <w:rFonts w:ascii="Palatino Linotype" w:hAnsi="Palatino Linotype" w:cs="Times New Roman"/>
          <w:bCs/>
          <w:color w:val="auto"/>
          <w:sz w:val="22"/>
          <w:szCs w:val="22"/>
        </w:rPr>
        <w:t>у</w:t>
      </w:r>
      <w:r w:rsidR="00175F8D" w:rsidRPr="00175F8D">
        <w:rPr>
          <w:rFonts w:ascii="Palatino Linotype" w:hAnsi="Palatino Linotype" w:cs="Times New Roman"/>
          <w:bCs/>
          <w:color w:val="auto"/>
          <w:sz w:val="22"/>
          <w:szCs w:val="22"/>
        </w:rPr>
        <w:t xml:space="preserve">ће доћи до информација </w:t>
      </w:r>
      <w:r w:rsidRPr="00175F8D">
        <w:rPr>
          <w:rFonts w:ascii="Palatino Linotype" w:hAnsi="Palatino Linotype" w:cs="Times New Roman"/>
          <w:bCs/>
          <w:color w:val="auto"/>
          <w:sz w:val="22"/>
          <w:szCs w:val="22"/>
        </w:rPr>
        <w:t xml:space="preserve">да </w:t>
      </w:r>
      <w:r w:rsidR="00175F8D" w:rsidRPr="00175F8D">
        <w:rPr>
          <w:rFonts w:ascii="Palatino Linotype" w:hAnsi="Palatino Linotype" w:cs="Times New Roman"/>
          <w:bCs/>
          <w:color w:val="auto"/>
          <w:sz w:val="22"/>
          <w:szCs w:val="22"/>
        </w:rPr>
        <w:t xml:space="preserve">ли је било и </w:t>
      </w:r>
      <w:r w:rsidR="00E5474C" w:rsidRPr="00175F8D">
        <w:rPr>
          <w:rFonts w:ascii="Palatino Linotype" w:hAnsi="Palatino Linotype" w:cs="Times New Roman"/>
          <w:bCs/>
          <w:color w:val="auto"/>
          <w:sz w:val="22"/>
          <w:szCs w:val="22"/>
        </w:rPr>
        <w:t xml:space="preserve"> колико притужби </w:t>
      </w:r>
      <w:r w:rsidR="00175F8D" w:rsidRPr="00175F8D">
        <w:rPr>
          <w:rFonts w:ascii="Palatino Linotype" w:hAnsi="Palatino Linotype" w:cs="Times New Roman"/>
          <w:bCs/>
          <w:color w:val="auto"/>
          <w:sz w:val="22"/>
          <w:szCs w:val="22"/>
        </w:rPr>
        <w:t>ка Поверенику о</w:t>
      </w:r>
      <w:r w:rsidR="00E5474C" w:rsidRPr="00175F8D">
        <w:rPr>
          <w:rFonts w:ascii="Palatino Linotype" w:hAnsi="Palatino Linotype" w:cs="Times New Roman"/>
          <w:bCs/>
          <w:color w:val="auto"/>
          <w:sz w:val="22"/>
          <w:szCs w:val="22"/>
        </w:rPr>
        <w:t>д стране физичких лица из Вршца због дискриминације по основу припадности ромској националној мањини.</w:t>
      </w:r>
    </w:p>
    <w:p w14:paraId="0FBCF281" w14:textId="5FAB4F06" w:rsidR="005302DC" w:rsidRDefault="00DA4AC8" w:rsidP="00DA4AC8">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Услуга бесплатне правне помоћи </w:t>
      </w:r>
      <w:r w:rsidR="00D26E86" w:rsidRPr="008F14DE">
        <w:rPr>
          <w:rFonts w:ascii="Palatino Linotype" w:hAnsi="Palatino Linotype" w:cs="Times New Roman"/>
          <w:bCs/>
          <w:color w:val="auto"/>
          <w:sz w:val="22"/>
          <w:szCs w:val="22"/>
        </w:rPr>
        <w:t xml:space="preserve">је </w:t>
      </w:r>
      <w:r w:rsidRPr="008F14DE">
        <w:rPr>
          <w:rFonts w:ascii="Palatino Linotype" w:hAnsi="Palatino Linotype" w:cs="Times New Roman"/>
          <w:bCs/>
          <w:color w:val="auto"/>
          <w:sz w:val="22"/>
          <w:szCs w:val="22"/>
        </w:rPr>
        <w:t xml:space="preserve">у </w:t>
      </w:r>
      <w:r w:rsidR="00E5474C">
        <w:rPr>
          <w:rFonts w:ascii="Palatino Linotype" w:hAnsi="Palatino Linotype" w:cs="Times New Roman"/>
          <w:bCs/>
          <w:color w:val="auto"/>
          <w:sz w:val="22"/>
          <w:szCs w:val="22"/>
        </w:rPr>
        <w:t>Вршцу</w:t>
      </w:r>
      <w:r w:rsidRPr="008F14DE">
        <w:rPr>
          <w:rFonts w:ascii="Palatino Linotype" w:hAnsi="Palatino Linotype" w:cs="Times New Roman"/>
          <w:bCs/>
          <w:color w:val="auto"/>
          <w:sz w:val="22"/>
          <w:szCs w:val="22"/>
        </w:rPr>
        <w:t xml:space="preserve"> установљена 20</w:t>
      </w:r>
      <w:r w:rsidR="00E5474C">
        <w:rPr>
          <w:rFonts w:ascii="Palatino Linotype" w:hAnsi="Palatino Linotype" w:cs="Times New Roman"/>
          <w:bCs/>
          <w:color w:val="auto"/>
          <w:sz w:val="22"/>
          <w:szCs w:val="22"/>
        </w:rPr>
        <w:t>20</w:t>
      </w:r>
      <w:r w:rsidRPr="008F14DE">
        <w:rPr>
          <w:rFonts w:ascii="Palatino Linotype" w:hAnsi="Palatino Linotype" w:cs="Times New Roman"/>
          <w:bCs/>
          <w:color w:val="auto"/>
          <w:sz w:val="22"/>
          <w:szCs w:val="22"/>
        </w:rPr>
        <w:t xml:space="preserve">. године.  Право на бесплатну правну помоћ је саставни део права на правично суђење, које се прокламује међународним уговорима </w:t>
      </w:r>
      <w:r w:rsidR="009D2139" w:rsidRPr="008F14DE">
        <w:rPr>
          <w:rFonts w:ascii="Palatino Linotype" w:hAnsi="Palatino Linotype" w:cs="Times New Roman"/>
          <w:bCs/>
          <w:color w:val="auto"/>
          <w:sz w:val="22"/>
          <w:szCs w:val="22"/>
        </w:rPr>
        <w:t xml:space="preserve">склопљеним под окриљем Уједињених нација и Савета Европе, а </w:t>
      </w:r>
      <w:r w:rsidRPr="008F14DE">
        <w:rPr>
          <w:rFonts w:ascii="Palatino Linotype" w:hAnsi="Palatino Linotype" w:cs="Times New Roman"/>
          <w:bCs/>
          <w:color w:val="auto"/>
          <w:sz w:val="22"/>
          <w:szCs w:val="22"/>
        </w:rPr>
        <w:t>који успостављају гаранције за људска права. Лица која имају право на бесплатну правну помоћ су из категорије лица која примају социјалну помоћ или испуњавају услове ослобађања од плаћања на основу закона и других прописа. У периоду од 202</w:t>
      </w:r>
      <w:r w:rsidR="005302DC">
        <w:rPr>
          <w:rFonts w:ascii="Palatino Linotype" w:hAnsi="Palatino Linotype" w:cs="Times New Roman"/>
          <w:bCs/>
          <w:color w:val="auto"/>
          <w:sz w:val="22"/>
          <w:szCs w:val="22"/>
        </w:rPr>
        <w:t>2</w:t>
      </w:r>
      <w:r w:rsidRPr="008F14DE">
        <w:rPr>
          <w:rFonts w:ascii="Palatino Linotype" w:hAnsi="Palatino Linotype" w:cs="Times New Roman"/>
          <w:bCs/>
          <w:color w:val="auto"/>
          <w:sz w:val="22"/>
          <w:szCs w:val="22"/>
        </w:rPr>
        <w:t>. до 202</w:t>
      </w:r>
      <w:r w:rsidR="005302DC">
        <w:rPr>
          <w:rFonts w:ascii="Palatino Linotype" w:hAnsi="Palatino Linotype" w:cs="Times New Roman"/>
          <w:bCs/>
          <w:color w:val="auto"/>
          <w:sz w:val="22"/>
          <w:szCs w:val="22"/>
        </w:rPr>
        <w:t>4</w:t>
      </w:r>
      <w:r w:rsidRPr="008F14DE">
        <w:rPr>
          <w:rFonts w:ascii="Palatino Linotype" w:hAnsi="Palatino Linotype" w:cs="Times New Roman"/>
          <w:bCs/>
          <w:color w:val="auto"/>
          <w:sz w:val="22"/>
          <w:szCs w:val="22"/>
        </w:rPr>
        <w:t xml:space="preserve">. године </w:t>
      </w:r>
      <w:r w:rsidR="005302DC">
        <w:rPr>
          <w:rFonts w:ascii="Palatino Linotype" w:hAnsi="Palatino Linotype" w:cs="Times New Roman"/>
          <w:bCs/>
          <w:color w:val="auto"/>
          <w:sz w:val="22"/>
          <w:szCs w:val="22"/>
        </w:rPr>
        <w:t>Г</w:t>
      </w:r>
      <w:r w:rsidR="0094100B" w:rsidRPr="008F14DE">
        <w:rPr>
          <w:rFonts w:ascii="Palatino Linotype" w:hAnsi="Palatino Linotype" w:cs="Times New Roman"/>
          <w:bCs/>
          <w:color w:val="auto"/>
          <w:sz w:val="22"/>
          <w:szCs w:val="22"/>
        </w:rPr>
        <w:t xml:space="preserve">радска управа </w:t>
      </w:r>
      <w:r w:rsidR="005302DC">
        <w:rPr>
          <w:rFonts w:ascii="Palatino Linotype" w:hAnsi="Palatino Linotype" w:cs="Times New Roman"/>
          <w:bCs/>
          <w:color w:val="auto"/>
          <w:sz w:val="22"/>
          <w:szCs w:val="22"/>
        </w:rPr>
        <w:t xml:space="preserve">Града Вршца </w:t>
      </w:r>
      <w:r w:rsidRPr="008F14DE">
        <w:rPr>
          <w:rFonts w:ascii="Palatino Linotype" w:hAnsi="Palatino Linotype" w:cs="Times New Roman"/>
          <w:bCs/>
          <w:color w:val="auto"/>
          <w:sz w:val="22"/>
          <w:szCs w:val="22"/>
        </w:rPr>
        <w:t xml:space="preserve">је примила </w:t>
      </w:r>
      <w:r w:rsidR="005302DC">
        <w:rPr>
          <w:rFonts w:ascii="Palatino Linotype" w:hAnsi="Palatino Linotype" w:cs="Times New Roman"/>
          <w:bCs/>
          <w:color w:val="auto"/>
          <w:sz w:val="22"/>
          <w:szCs w:val="22"/>
        </w:rPr>
        <w:t>18</w:t>
      </w:r>
      <w:r w:rsidRPr="008F14DE">
        <w:rPr>
          <w:rFonts w:ascii="Palatino Linotype" w:hAnsi="Palatino Linotype" w:cs="Times New Roman"/>
          <w:bCs/>
          <w:color w:val="auto"/>
          <w:sz w:val="22"/>
          <w:szCs w:val="22"/>
        </w:rPr>
        <w:t xml:space="preserve"> захтева за бесплатну правну помоћ и сви захтеви су одобрени.</w:t>
      </w:r>
      <w:r w:rsidR="005302DC">
        <w:rPr>
          <w:rFonts w:ascii="Palatino Linotype" w:hAnsi="Palatino Linotype" w:cs="Times New Roman"/>
          <w:bCs/>
          <w:color w:val="auto"/>
          <w:sz w:val="22"/>
          <w:szCs w:val="22"/>
        </w:rPr>
        <w:t xml:space="preserve"> </w:t>
      </w:r>
      <w:r w:rsidR="005302DC" w:rsidRPr="005302DC">
        <w:rPr>
          <w:rFonts w:ascii="Palatino Linotype" w:hAnsi="Palatino Linotype" w:cs="Times New Roman"/>
          <w:b/>
          <w:color w:val="auto"/>
          <w:sz w:val="22"/>
          <w:szCs w:val="22"/>
        </w:rPr>
        <w:t>Од укупног броја захтева трећину (6) су поднела лица ромске националности и сви захтеви су у међувремену и решени.</w:t>
      </w:r>
      <w:r w:rsidR="005302DC">
        <w:rPr>
          <w:rFonts w:ascii="Palatino Linotype" w:hAnsi="Palatino Linotype" w:cs="Times New Roman"/>
          <w:b/>
          <w:color w:val="auto"/>
          <w:sz w:val="22"/>
          <w:szCs w:val="22"/>
        </w:rPr>
        <w:t xml:space="preserve"> </w:t>
      </w:r>
      <w:r w:rsidR="005302DC" w:rsidRPr="005302DC">
        <w:rPr>
          <w:rFonts w:ascii="Palatino Linotype" w:hAnsi="Palatino Linotype" w:cs="Times New Roman"/>
          <w:bCs/>
          <w:color w:val="auto"/>
          <w:sz w:val="22"/>
          <w:szCs w:val="22"/>
        </w:rPr>
        <w:t>Ови захтеви су се углавном односили на</w:t>
      </w:r>
      <w:r w:rsidR="005302DC">
        <w:rPr>
          <w:rFonts w:ascii="Palatino Linotype" w:hAnsi="Palatino Linotype" w:cs="Times New Roman"/>
          <w:bCs/>
          <w:color w:val="auto"/>
          <w:sz w:val="22"/>
          <w:szCs w:val="22"/>
        </w:rPr>
        <w:t xml:space="preserve"> </w:t>
      </w:r>
      <w:r w:rsidR="005302DC" w:rsidRPr="005302DC">
        <w:rPr>
          <w:rFonts w:ascii="Palatino Linotype" w:hAnsi="Palatino Linotype" w:cs="Times New Roman"/>
          <w:bCs/>
          <w:color w:val="auto"/>
          <w:sz w:val="22"/>
          <w:szCs w:val="22"/>
        </w:rPr>
        <w:t>законско  издржавање између родитеља и пунолетне деце, или између бивших брачних или ванбрачних другов</w:t>
      </w:r>
      <w:r w:rsidR="005302DC">
        <w:rPr>
          <w:rFonts w:ascii="Palatino Linotype" w:hAnsi="Palatino Linotype" w:cs="Times New Roman"/>
          <w:bCs/>
          <w:color w:val="auto"/>
          <w:sz w:val="22"/>
          <w:szCs w:val="22"/>
        </w:rPr>
        <w:t>а, односно на</w:t>
      </w:r>
      <w:r w:rsidR="005302DC" w:rsidRPr="005302DC">
        <w:rPr>
          <w:rFonts w:ascii="Palatino Linotype" w:hAnsi="Palatino Linotype" w:cs="Times New Roman"/>
          <w:bCs/>
          <w:color w:val="auto"/>
          <w:sz w:val="22"/>
          <w:szCs w:val="22"/>
        </w:rPr>
        <w:t xml:space="preserve"> развод брака.</w:t>
      </w:r>
    </w:p>
    <w:p w14:paraId="38873866" w14:textId="607C197E" w:rsidR="00D26E86" w:rsidRPr="005302DC" w:rsidRDefault="00D26E86" w:rsidP="00D137C7">
      <w:pPr>
        <w:spacing w:before="0" w:after="0"/>
        <w:rPr>
          <w:rFonts w:ascii="Palatino Linotype" w:hAnsi="Palatino Linotype" w:cs="Arial"/>
          <w:i/>
          <w:color w:val="auto"/>
          <w:sz w:val="18"/>
          <w:szCs w:val="18"/>
        </w:rPr>
      </w:pPr>
      <w:bookmarkStart w:id="58" w:name="_Hlk162454425"/>
      <w:r w:rsidRPr="005302DC">
        <w:rPr>
          <w:rFonts w:ascii="Palatino Linotype" w:hAnsi="Palatino Linotype" w:cs="Arial"/>
          <w:bCs/>
          <w:i/>
          <w:color w:val="auto"/>
          <w:sz w:val="18"/>
          <w:szCs w:val="18"/>
        </w:rPr>
        <w:t>Табела 2</w:t>
      </w:r>
      <w:r w:rsidR="00236980">
        <w:rPr>
          <w:rFonts w:ascii="Palatino Linotype" w:hAnsi="Palatino Linotype" w:cs="Arial"/>
          <w:bCs/>
          <w:i/>
          <w:color w:val="auto"/>
          <w:sz w:val="18"/>
          <w:szCs w:val="18"/>
        </w:rPr>
        <w:t>2</w:t>
      </w:r>
      <w:r w:rsidRPr="005302DC">
        <w:rPr>
          <w:rFonts w:ascii="Palatino Linotype" w:hAnsi="Palatino Linotype" w:cs="Arial"/>
          <w:bCs/>
          <w:i/>
          <w:color w:val="auto"/>
          <w:sz w:val="18"/>
          <w:szCs w:val="18"/>
        </w:rPr>
        <w:t>:</w:t>
      </w:r>
      <w:r w:rsidRPr="005302DC">
        <w:rPr>
          <w:rFonts w:ascii="Palatino Linotype" w:hAnsi="Palatino Linotype" w:cs="Arial"/>
          <w:b/>
          <w:i/>
          <w:color w:val="auto"/>
          <w:sz w:val="18"/>
          <w:szCs w:val="18"/>
        </w:rPr>
        <w:t xml:space="preserve"> </w:t>
      </w:r>
      <w:bookmarkEnd w:id="58"/>
      <w:r w:rsidRPr="005302DC">
        <w:rPr>
          <w:rFonts w:ascii="Palatino Linotype" w:hAnsi="Palatino Linotype" w:cs="Arial"/>
          <w:i/>
          <w:color w:val="auto"/>
          <w:sz w:val="18"/>
          <w:szCs w:val="18"/>
        </w:rPr>
        <w:t xml:space="preserve">Број поднетих и одобрених захтева за бесплатну правну помоћ у Граду </w:t>
      </w:r>
      <w:r w:rsidR="005302DC">
        <w:rPr>
          <w:rFonts w:ascii="Palatino Linotype" w:hAnsi="Palatino Linotype" w:cs="Arial"/>
          <w:i/>
          <w:color w:val="auto"/>
          <w:sz w:val="18"/>
          <w:szCs w:val="18"/>
        </w:rPr>
        <w:t>Вршцу</w:t>
      </w:r>
      <w:r w:rsidRPr="005302DC">
        <w:rPr>
          <w:rFonts w:ascii="Palatino Linotype" w:hAnsi="Palatino Linotype" w:cs="Arial"/>
          <w:i/>
          <w:color w:val="auto"/>
          <w:sz w:val="18"/>
          <w:szCs w:val="18"/>
        </w:rPr>
        <w:t xml:space="preserve"> у периоду 202</w:t>
      </w:r>
      <w:r w:rsidR="005302DC">
        <w:rPr>
          <w:rFonts w:ascii="Palatino Linotype" w:hAnsi="Palatino Linotype" w:cs="Arial"/>
          <w:i/>
          <w:color w:val="auto"/>
          <w:sz w:val="18"/>
          <w:szCs w:val="18"/>
        </w:rPr>
        <w:t>2</w:t>
      </w:r>
      <w:r w:rsidRPr="005302DC">
        <w:rPr>
          <w:rFonts w:ascii="Palatino Linotype" w:hAnsi="Palatino Linotype" w:cs="Arial"/>
          <w:i/>
          <w:color w:val="auto"/>
          <w:sz w:val="18"/>
          <w:szCs w:val="18"/>
        </w:rPr>
        <w:t>-202</w:t>
      </w:r>
      <w:r w:rsidR="005302DC">
        <w:rPr>
          <w:rFonts w:ascii="Palatino Linotype" w:hAnsi="Palatino Linotype" w:cs="Arial"/>
          <w:i/>
          <w:color w:val="auto"/>
          <w:sz w:val="18"/>
          <w:szCs w:val="18"/>
        </w:rPr>
        <w:t>4</w:t>
      </w:r>
      <w:r w:rsidRPr="005302DC">
        <w:rPr>
          <w:rFonts w:ascii="Palatino Linotype" w:hAnsi="Palatino Linotype" w:cs="Arial"/>
          <w:i/>
          <w:color w:val="auto"/>
          <w:sz w:val="18"/>
          <w:szCs w:val="18"/>
        </w:rPr>
        <w:t xml:space="preserve">. </w:t>
      </w:r>
    </w:p>
    <w:tbl>
      <w:tblPr>
        <w:tblStyle w:val="GridTable1Light-Accent1"/>
        <w:tblW w:w="9594" w:type="dxa"/>
        <w:tblLook w:val="04A0" w:firstRow="1" w:lastRow="0" w:firstColumn="1" w:lastColumn="0" w:noHBand="0" w:noVBand="1"/>
      </w:tblPr>
      <w:tblGrid>
        <w:gridCol w:w="3923"/>
        <w:gridCol w:w="1271"/>
        <w:gridCol w:w="1066"/>
        <w:gridCol w:w="1106"/>
        <w:gridCol w:w="2228"/>
      </w:tblGrid>
      <w:tr w:rsidR="00D26E86" w:rsidRPr="008F14DE" w14:paraId="0521678B" w14:textId="77777777" w:rsidTr="00D26E86">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923" w:type="dxa"/>
            <w:tcBorders>
              <w:bottom w:val="nil"/>
            </w:tcBorders>
            <w:shd w:val="clear" w:color="auto" w:fill="AA6736" w:themeFill="accent2" w:themeFillShade="BF"/>
            <w:hideMark/>
          </w:tcPr>
          <w:p w14:paraId="368B61CB" w14:textId="77777777" w:rsidR="00D26E86" w:rsidRPr="008F14DE" w:rsidRDefault="00D26E86" w:rsidP="00D137C7">
            <w:pPr>
              <w:rPr>
                <w:rFonts w:ascii="Palatino Linotype" w:hAnsi="Palatino Linotype" w:cs="Arial"/>
                <w:b w:val="0"/>
                <w:bCs w:val="0"/>
                <w:color w:val="FFFFFF"/>
                <w:sz w:val="20"/>
                <w:szCs w:val="20"/>
                <w:lang w:eastAsia="sr-Latn-RS"/>
              </w:rPr>
            </w:pPr>
          </w:p>
        </w:tc>
        <w:tc>
          <w:tcPr>
            <w:tcW w:w="1271" w:type="dxa"/>
            <w:tcBorders>
              <w:bottom w:val="nil"/>
            </w:tcBorders>
            <w:shd w:val="clear" w:color="auto" w:fill="AA6736" w:themeFill="accent2" w:themeFillShade="BF"/>
            <w:hideMark/>
          </w:tcPr>
          <w:p w14:paraId="1C338031" w14:textId="3C13F5A6"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br/>
              <w:t>202</w:t>
            </w:r>
            <w:r w:rsidR="005302DC">
              <w:rPr>
                <w:rFonts w:ascii="Palatino Linotype" w:hAnsi="Palatino Linotype" w:cs="Arial"/>
                <w:color w:val="FFFFFF"/>
                <w:sz w:val="20"/>
                <w:szCs w:val="20"/>
                <w:lang w:eastAsia="sr-Latn-RS"/>
              </w:rPr>
              <w:t>2</w:t>
            </w:r>
            <w:r w:rsidRPr="008F14DE">
              <w:rPr>
                <w:rFonts w:ascii="Palatino Linotype" w:hAnsi="Palatino Linotype" w:cs="Arial"/>
                <w:color w:val="FFFFFF"/>
                <w:sz w:val="20"/>
                <w:szCs w:val="20"/>
                <w:lang w:eastAsia="sr-Latn-RS"/>
              </w:rPr>
              <w:t>.</w:t>
            </w:r>
          </w:p>
        </w:tc>
        <w:tc>
          <w:tcPr>
            <w:tcW w:w="1066" w:type="dxa"/>
            <w:tcBorders>
              <w:bottom w:val="nil"/>
            </w:tcBorders>
            <w:shd w:val="clear" w:color="auto" w:fill="AA6736" w:themeFill="accent2" w:themeFillShade="BF"/>
            <w:hideMark/>
          </w:tcPr>
          <w:p w14:paraId="7EC98A4D" w14:textId="77777777"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p>
          <w:p w14:paraId="14CB9626" w14:textId="4550DC35"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202</w:t>
            </w:r>
            <w:r w:rsidR="005302DC">
              <w:rPr>
                <w:rFonts w:ascii="Palatino Linotype" w:hAnsi="Palatino Linotype" w:cs="Arial"/>
                <w:color w:val="FFFFFF"/>
                <w:sz w:val="20"/>
                <w:szCs w:val="20"/>
                <w:lang w:eastAsia="sr-Latn-RS"/>
              </w:rPr>
              <w:t>3</w:t>
            </w:r>
            <w:r w:rsidRPr="008F14DE">
              <w:rPr>
                <w:rFonts w:ascii="Palatino Linotype" w:hAnsi="Palatino Linotype" w:cs="Arial"/>
                <w:color w:val="FFFFFF"/>
                <w:sz w:val="20"/>
                <w:szCs w:val="20"/>
                <w:lang w:eastAsia="sr-Latn-RS"/>
              </w:rPr>
              <w:t>.</w:t>
            </w:r>
          </w:p>
        </w:tc>
        <w:tc>
          <w:tcPr>
            <w:tcW w:w="1106" w:type="dxa"/>
            <w:tcBorders>
              <w:bottom w:val="nil"/>
            </w:tcBorders>
            <w:shd w:val="clear" w:color="auto" w:fill="AA6736" w:themeFill="accent2" w:themeFillShade="BF"/>
            <w:hideMark/>
          </w:tcPr>
          <w:p w14:paraId="614BF21D" w14:textId="77777777"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p>
          <w:p w14:paraId="39943939" w14:textId="495E5443"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202</w:t>
            </w:r>
            <w:r w:rsidR="005302DC">
              <w:rPr>
                <w:rFonts w:ascii="Palatino Linotype" w:hAnsi="Palatino Linotype" w:cs="Arial"/>
                <w:color w:val="FFFFFF"/>
                <w:sz w:val="20"/>
                <w:szCs w:val="20"/>
                <w:lang w:eastAsia="sr-Latn-RS"/>
              </w:rPr>
              <w:t>4</w:t>
            </w:r>
            <w:r w:rsidRPr="008F14DE">
              <w:rPr>
                <w:rFonts w:ascii="Palatino Linotype" w:hAnsi="Palatino Linotype" w:cs="Arial"/>
                <w:color w:val="FFFFFF"/>
                <w:sz w:val="20"/>
                <w:szCs w:val="20"/>
                <w:lang w:eastAsia="sr-Latn-RS"/>
              </w:rPr>
              <w:t>.</w:t>
            </w:r>
          </w:p>
        </w:tc>
        <w:tc>
          <w:tcPr>
            <w:tcW w:w="2228" w:type="dxa"/>
            <w:tcBorders>
              <w:bottom w:val="nil"/>
            </w:tcBorders>
            <w:shd w:val="clear" w:color="auto" w:fill="AA6736" w:themeFill="accent2" w:themeFillShade="BF"/>
          </w:tcPr>
          <w:p w14:paraId="06640EC3" w14:textId="77777777"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Укупан број захтева</w:t>
            </w:r>
          </w:p>
          <w:p w14:paraId="4796F427" w14:textId="14C707FC" w:rsidR="00D26E86" w:rsidRPr="008F14DE" w:rsidRDefault="00D26E86" w:rsidP="00D137C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FFFFFF"/>
                <w:sz w:val="20"/>
                <w:szCs w:val="20"/>
                <w:lang w:eastAsia="sr-Latn-RS"/>
              </w:rPr>
            </w:pPr>
            <w:r w:rsidRPr="008F14DE">
              <w:rPr>
                <w:rFonts w:ascii="Palatino Linotype" w:hAnsi="Palatino Linotype" w:cs="Arial"/>
                <w:color w:val="FFFFFF"/>
                <w:sz w:val="20"/>
                <w:szCs w:val="20"/>
                <w:lang w:eastAsia="sr-Latn-RS"/>
              </w:rPr>
              <w:t xml:space="preserve"> 202</w:t>
            </w:r>
            <w:r w:rsidR="005302DC">
              <w:rPr>
                <w:rFonts w:ascii="Palatino Linotype" w:hAnsi="Palatino Linotype" w:cs="Arial"/>
                <w:color w:val="FFFFFF"/>
                <w:sz w:val="20"/>
                <w:szCs w:val="20"/>
                <w:lang w:eastAsia="sr-Latn-RS"/>
              </w:rPr>
              <w:t>2</w:t>
            </w:r>
            <w:r w:rsidRPr="008F14DE">
              <w:rPr>
                <w:rFonts w:ascii="Palatino Linotype" w:hAnsi="Palatino Linotype" w:cs="Arial"/>
                <w:color w:val="FFFFFF"/>
                <w:sz w:val="20"/>
                <w:szCs w:val="20"/>
                <w:lang w:eastAsia="sr-Latn-RS"/>
              </w:rPr>
              <w:t xml:space="preserve"> -202</w:t>
            </w:r>
            <w:r w:rsidR="005302DC">
              <w:rPr>
                <w:rFonts w:ascii="Palatino Linotype" w:hAnsi="Palatino Linotype" w:cs="Arial"/>
                <w:color w:val="FFFFFF"/>
                <w:sz w:val="20"/>
                <w:szCs w:val="20"/>
                <w:lang w:eastAsia="sr-Latn-RS"/>
              </w:rPr>
              <w:t>4</w:t>
            </w:r>
            <w:r w:rsidRPr="008F14DE">
              <w:rPr>
                <w:rFonts w:ascii="Palatino Linotype" w:hAnsi="Palatino Linotype" w:cs="Arial"/>
                <w:color w:val="FFFFFF"/>
                <w:sz w:val="20"/>
                <w:szCs w:val="20"/>
                <w:lang w:eastAsia="sr-Latn-RS"/>
              </w:rPr>
              <w:t>.</w:t>
            </w:r>
          </w:p>
        </w:tc>
      </w:tr>
      <w:tr w:rsidR="005302DC" w:rsidRPr="008F14DE" w14:paraId="7B8D4C8B" w14:textId="77777777" w:rsidTr="00A375B5">
        <w:trPr>
          <w:trHeight w:val="371"/>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6D8DFE22" w14:textId="77777777" w:rsidR="005302DC" w:rsidRPr="008F14DE" w:rsidRDefault="005302DC">
            <w:pPr>
              <w:widowControl/>
              <w:numPr>
                <w:ilvl w:val="0"/>
                <w:numId w:val="12"/>
              </w:numPr>
              <w:autoSpaceDE/>
              <w:autoSpaceDN/>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t>Број поднетих захтева</w:t>
            </w:r>
          </w:p>
        </w:tc>
        <w:tc>
          <w:tcPr>
            <w:tcW w:w="1271" w:type="dxa"/>
            <w:vAlign w:val="center"/>
          </w:tcPr>
          <w:p w14:paraId="7B5B58DB" w14:textId="25C5E533"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0</w:t>
            </w:r>
          </w:p>
        </w:tc>
        <w:tc>
          <w:tcPr>
            <w:tcW w:w="1066" w:type="dxa"/>
            <w:vAlign w:val="center"/>
          </w:tcPr>
          <w:p w14:paraId="7A6CC929" w14:textId="156E2BF8"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w:t>
            </w:r>
          </w:p>
        </w:tc>
        <w:tc>
          <w:tcPr>
            <w:tcW w:w="1106" w:type="dxa"/>
            <w:vAlign w:val="center"/>
          </w:tcPr>
          <w:p w14:paraId="3A6E109F" w14:textId="20330B63"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17</w:t>
            </w:r>
          </w:p>
        </w:tc>
        <w:tc>
          <w:tcPr>
            <w:tcW w:w="2228" w:type="dxa"/>
            <w:tcBorders>
              <w:top w:val="nil"/>
              <w:left w:val="nil"/>
              <w:bottom w:val="nil"/>
              <w:right w:val="single" w:sz="4" w:space="0" w:color="auto"/>
            </w:tcBorders>
            <w:shd w:val="clear" w:color="auto" w:fill="7E97AD" w:themeFill="accent1"/>
          </w:tcPr>
          <w:p w14:paraId="2B807ECD" w14:textId="49C1C23B"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r>
              <w:rPr>
                <w:rFonts w:ascii="Palatino Linotype" w:hAnsi="Palatino Linotype" w:cs="Arial"/>
                <w:b/>
                <w:bCs/>
                <w:color w:val="FFFFFF" w:themeColor="background1"/>
                <w:sz w:val="20"/>
                <w:szCs w:val="20"/>
                <w:lang w:eastAsia="sr-Latn-RS"/>
              </w:rPr>
              <w:t>18</w:t>
            </w:r>
          </w:p>
        </w:tc>
      </w:tr>
      <w:tr w:rsidR="005302DC" w:rsidRPr="008F14DE" w14:paraId="36CC97FA" w14:textId="77777777" w:rsidTr="00A375B5">
        <w:trPr>
          <w:trHeight w:val="326"/>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76BE7B09" w14:textId="77777777" w:rsidR="005302DC" w:rsidRPr="008F14DE" w:rsidRDefault="005302DC">
            <w:pPr>
              <w:widowControl/>
              <w:numPr>
                <w:ilvl w:val="0"/>
                <w:numId w:val="12"/>
              </w:numPr>
              <w:autoSpaceDE/>
              <w:autoSpaceDN/>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t>Број захтева који су поднети од стране припадника ромске националне мањине</w:t>
            </w:r>
          </w:p>
        </w:tc>
        <w:tc>
          <w:tcPr>
            <w:tcW w:w="1271" w:type="dxa"/>
            <w:vAlign w:val="center"/>
          </w:tcPr>
          <w:p w14:paraId="31142546" w14:textId="399E0695"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0</w:t>
            </w:r>
          </w:p>
        </w:tc>
        <w:tc>
          <w:tcPr>
            <w:tcW w:w="1066" w:type="dxa"/>
            <w:vAlign w:val="center"/>
          </w:tcPr>
          <w:p w14:paraId="6D4D28D9" w14:textId="0F05E357"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w:t>
            </w:r>
          </w:p>
        </w:tc>
        <w:tc>
          <w:tcPr>
            <w:tcW w:w="1106" w:type="dxa"/>
            <w:vAlign w:val="center"/>
          </w:tcPr>
          <w:p w14:paraId="59360943" w14:textId="48F840EB"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5</w:t>
            </w:r>
          </w:p>
        </w:tc>
        <w:tc>
          <w:tcPr>
            <w:tcW w:w="2228" w:type="dxa"/>
            <w:tcBorders>
              <w:top w:val="nil"/>
              <w:left w:val="nil"/>
              <w:bottom w:val="nil"/>
              <w:right w:val="single" w:sz="4" w:space="0" w:color="auto"/>
            </w:tcBorders>
            <w:shd w:val="clear" w:color="auto" w:fill="7E97AD" w:themeFill="accent1"/>
          </w:tcPr>
          <w:p w14:paraId="527D71D4" w14:textId="77777777" w:rsidR="005302DC" w:rsidRDefault="005302DC" w:rsidP="00D137C7">
            <w:pPr>
              <w:jc w:val="right"/>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p>
          <w:p w14:paraId="7FECB444" w14:textId="572F73E1"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r>
              <w:rPr>
                <w:rFonts w:ascii="Palatino Linotype" w:hAnsi="Palatino Linotype" w:cs="Arial"/>
                <w:b/>
                <w:bCs/>
                <w:color w:val="FFFFFF" w:themeColor="background1"/>
                <w:sz w:val="20"/>
                <w:szCs w:val="20"/>
                <w:lang w:eastAsia="sr-Latn-RS"/>
              </w:rPr>
              <w:t>6</w:t>
            </w:r>
          </w:p>
        </w:tc>
      </w:tr>
      <w:tr w:rsidR="005302DC" w:rsidRPr="008F14DE" w14:paraId="31A4D93C" w14:textId="77777777" w:rsidTr="00A375B5">
        <w:trPr>
          <w:trHeight w:val="371"/>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61EF34A6" w14:textId="77777777" w:rsidR="005302DC" w:rsidRPr="008F14DE" w:rsidRDefault="005302DC">
            <w:pPr>
              <w:widowControl/>
              <w:numPr>
                <w:ilvl w:val="0"/>
                <w:numId w:val="12"/>
              </w:numPr>
              <w:autoSpaceDE/>
              <w:autoSpaceDN/>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t>Број одобрених захтева</w:t>
            </w:r>
          </w:p>
        </w:tc>
        <w:tc>
          <w:tcPr>
            <w:tcW w:w="1271" w:type="dxa"/>
            <w:vAlign w:val="center"/>
          </w:tcPr>
          <w:p w14:paraId="30C3B48C" w14:textId="70AE511D"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0</w:t>
            </w:r>
          </w:p>
        </w:tc>
        <w:tc>
          <w:tcPr>
            <w:tcW w:w="1066" w:type="dxa"/>
            <w:vAlign w:val="center"/>
          </w:tcPr>
          <w:p w14:paraId="5EF23C71" w14:textId="1B704996"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w:t>
            </w:r>
          </w:p>
        </w:tc>
        <w:tc>
          <w:tcPr>
            <w:tcW w:w="1106" w:type="dxa"/>
            <w:vAlign w:val="center"/>
          </w:tcPr>
          <w:p w14:paraId="0E05B63C" w14:textId="174B4A8E"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17</w:t>
            </w:r>
          </w:p>
        </w:tc>
        <w:tc>
          <w:tcPr>
            <w:tcW w:w="2228" w:type="dxa"/>
            <w:tcBorders>
              <w:top w:val="nil"/>
              <w:left w:val="nil"/>
              <w:bottom w:val="nil"/>
              <w:right w:val="single" w:sz="4" w:space="0" w:color="auto"/>
            </w:tcBorders>
            <w:shd w:val="clear" w:color="auto" w:fill="7E97AD" w:themeFill="accent1"/>
          </w:tcPr>
          <w:p w14:paraId="0C2CE6F4" w14:textId="5D88AEE0"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r>
              <w:rPr>
                <w:rFonts w:ascii="Palatino Linotype" w:hAnsi="Palatino Linotype" w:cs="Arial"/>
                <w:b/>
                <w:bCs/>
                <w:color w:val="FFFFFF" w:themeColor="background1"/>
                <w:sz w:val="20"/>
                <w:szCs w:val="20"/>
                <w:lang w:eastAsia="sr-Latn-RS"/>
              </w:rPr>
              <w:t>18</w:t>
            </w:r>
          </w:p>
        </w:tc>
      </w:tr>
      <w:tr w:rsidR="005302DC" w:rsidRPr="008F14DE" w14:paraId="6C8E0656" w14:textId="77777777" w:rsidTr="00A375B5">
        <w:trPr>
          <w:trHeight w:val="556"/>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nil"/>
              <w:right w:val="nil"/>
            </w:tcBorders>
            <w:hideMark/>
          </w:tcPr>
          <w:p w14:paraId="1C2EAE49" w14:textId="77777777" w:rsidR="005302DC" w:rsidRPr="008F14DE" w:rsidRDefault="005302DC">
            <w:pPr>
              <w:widowControl/>
              <w:numPr>
                <w:ilvl w:val="0"/>
                <w:numId w:val="12"/>
              </w:numPr>
              <w:autoSpaceDE/>
              <w:autoSpaceDN/>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lastRenderedPageBreak/>
              <w:t>Број одобрених захтева који су поднети од стране припадника ромске националне мањине</w:t>
            </w:r>
          </w:p>
        </w:tc>
        <w:tc>
          <w:tcPr>
            <w:tcW w:w="1271" w:type="dxa"/>
            <w:vAlign w:val="center"/>
          </w:tcPr>
          <w:p w14:paraId="62988972" w14:textId="1731E2F2"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0</w:t>
            </w:r>
          </w:p>
        </w:tc>
        <w:tc>
          <w:tcPr>
            <w:tcW w:w="1066" w:type="dxa"/>
            <w:vAlign w:val="center"/>
          </w:tcPr>
          <w:p w14:paraId="299756E4" w14:textId="68BF190F"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w:t>
            </w:r>
          </w:p>
        </w:tc>
        <w:tc>
          <w:tcPr>
            <w:tcW w:w="1106" w:type="dxa"/>
            <w:vAlign w:val="center"/>
          </w:tcPr>
          <w:p w14:paraId="011DD791" w14:textId="29F74578"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5</w:t>
            </w:r>
          </w:p>
        </w:tc>
        <w:tc>
          <w:tcPr>
            <w:tcW w:w="2228" w:type="dxa"/>
            <w:tcBorders>
              <w:top w:val="nil"/>
              <w:left w:val="nil"/>
              <w:bottom w:val="nil"/>
              <w:right w:val="single" w:sz="4" w:space="0" w:color="auto"/>
            </w:tcBorders>
            <w:shd w:val="clear" w:color="auto" w:fill="7E97AD" w:themeFill="accent1"/>
          </w:tcPr>
          <w:p w14:paraId="1A30C0A3" w14:textId="77777777" w:rsidR="005302DC"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p>
          <w:p w14:paraId="62B59E7D" w14:textId="0D3DE2C1"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r>
              <w:rPr>
                <w:rFonts w:ascii="Palatino Linotype" w:hAnsi="Palatino Linotype" w:cs="Arial"/>
                <w:b/>
                <w:bCs/>
                <w:color w:val="FFFFFF" w:themeColor="background1"/>
                <w:sz w:val="20"/>
                <w:szCs w:val="20"/>
                <w:lang w:eastAsia="sr-Latn-RS"/>
              </w:rPr>
              <w:t>6</w:t>
            </w:r>
          </w:p>
        </w:tc>
      </w:tr>
      <w:tr w:rsidR="005302DC" w:rsidRPr="008F14DE" w14:paraId="70C65897" w14:textId="77777777" w:rsidTr="00A375B5">
        <w:trPr>
          <w:trHeight w:val="371"/>
        </w:trPr>
        <w:tc>
          <w:tcPr>
            <w:cnfStyle w:val="001000000000" w:firstRow="0" w:lastRow="0" w:firstColumn="1" w:lastColumn="0" w:oddVBand="0" w:evenVBand="0" w:oddHBand="0" w:evenHBand="0" w:firstRowFirstColumn="0" w:firstRowLastColumn="0" w:lastRowFirstColumn="0" w:lastRowLastColumn="0"/>
            <w:tcW w:w="3923" w:type="dxa"/>
            <w:tcBorders>
              <w:top w:val="nil"/>
              <w:left w:val="single" w:sz="4" w:space="0" w:color="auto"/>
              <w:bottom w:val="single" w:sz="4" w:space="0" w:color="auto"/>
              <w:right w:val="nil"/>
            </w:tcBorders>
            <w:hideMark/>
          </w:tcPr>
          <w:p w14:paraId="1F9604C9" w14:textId="77777777" w:rsidR="005302DC" w:rsidRPr="008F14DE" w:rsidRDefault="005302DC">
            <w:pPr>
              <w:widowControl/>
              <w:numPr>
                <w:ilvl w:val="0"/>
                <w:numId w:val="12"/>
              </w:numPr>
              <w:autoSpaceDE/>
              <w:autoSpaceDN/>
              <w:rPr>
                <w:rFonts w:ascii="Palatino Linotype" w:hAnsi="Palatino Linotype" w:cs="Arial"/>
                <w:b w:val="0"/>
                <w:bCs w:val="0"/>
                <w:sz w:val="20"/>
                <w:szCs w:val="20"/>
                <w:lang w:eastAsia="sr-Latn-RS"/>
              </w:rPr>
            </w:pPr>
            <w:r w:rsidRPr="008F14DE">
              <w:rPr>
                <w:rFonts w:ascii="Palatino Linotype" w:hAnsi="Palatino Linotype" w:cs="Arial"/>
                <w:b w:val="0"/>
                <w:bCs w:val="0"/>
                <w:color w:val="000000"/>
                <w:sz w:val="20"/>
                <w:szCs w:val="20"/>
                <w:lang w:eastAsia="sr-Latn-RS"/>
              </w:rPr>
              <w:t>Број решених предмета припадника ромске националне мањине</w:t>
            </w:r>
          </w:p>
        </w:tc>
        <w:tc>
          <w:tcPr>
            <w:tcW w:w="1271" w:type="dxa"/>
            <w:vAlign w:val="center"/>
          </w:tcPr>
          <w:p w14:paraId="5F214199" w14:textId="001FBA63"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0</w:t>
            </w:r>
          </w:p>
        </w:tc>
        <w:tc>
          <w:tcPr>
            <w:tcW w:w="1066" w:type="dxa"/>
            <w:vAlign w:val="center"/>
          </w:tcPr>
          <w:p w14:paraId="0887DDD1" w14:textId="54ACDB5D"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1</w:t>
            </w:r>
          </w:p>
        </w:tc>
        <w:tc>
          <w:tcPr>
            <w:tcW w:w="1106" w:type="dxa"/>
            <w:vAlign w:val="center"/>
          </w:tcPr>
          <w:p w14:paraId="67FB0816" w14:textId="6C4AC1BA"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sr-Latn-RS"/>
              </w:rPr>
            </w:pPr>
            <w:r>
              <w:rPr>
                <w:rFonts w:eastAsia="Times New Roman" w:cstheme="minorHAnsi"/>
              </w:rPr>
              <w:t>5</w:t>
            </w:r>
          </w:p>
        </w:tc>
        <w:tc>
          <w:tcPr>
            <w:tcW w:w="2228" w:type="dxa"/>
            <w:tcBorders>
              <w:top w:val="nil"/>
              <w:left w:val="nil"/>
              <w:bottom w:val="single" w:sz="4" w:space="0" w:color="auto"/>
              <w:right w:val="single" w:sz="4" w:space="0" w:color="auto"/>
            </w:tcBorders>
            <w:shd w:val="clear" w:color="auto" w:fill="7E97AD" w:themeFill="accent1"/>
          </w:tcPr>
          <w:p w14:paraId="479EA128" w14:textId="77777777" w:rsidR="005302DC"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p>
          <w:p w14:paraId="49919322" w14:textId="2B99469C" w:rsidR="005302DC" w:rsidRPr="008F14DE" w:rsidRDefault="005302DC" w:rsidP="00D137C7">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FFFFFF" w:themeColor="background1"/>
                <w:sz w:val="20"/>
                <w:szCs w:val="20"/>
                <w:lang w:eastAsia="sr-Latn-RS"/>
              </w:rPr>
            </w:pPr>
            <w:r>
              <w:rPr>
                <w:rFonts w:ascii="Palatino Linotype" w:hAnsi="Palatino Linotype" w:cs="Arial"/>
                <w:b/>
                <w:bCs/>
                <w:color w:val="FFFFFF" w:themeColor="background1"/>
                <w:sz w:val="20"/>
                <w:szCs w:val="20"/>
                <w:lang w:eastAsia="sr-Latn-RS"/>
              </w:rPr>
              <w:t>6</w:t>
            </w:r>
          </w:p>
        </w:tc>
      </w:tr>
    </w:tbl>
    <w:p w14:paraId="04417F83" w14:textId="77777777" w:rsidR="00D26E86" w:rsidRPr="008F14DE" w:rsidRDefault="00D26E86" w:rsidP="00D137C7">
      <w:pPr>
        <w:spacing w:before="0" w:after="0" w:line="240" w:lineRule="auto"/>
        <w:rPr>
          <w:rFonts w:ascii="Palatino Linotype" w:hAnsi="Palatino Linotype" w:cs="Arial"/>
          <w:i/>
          <w:color w:val="auto"/>
        </w:rPr>
      </w:pPr>
      <w:r w:rsidRPr="008F14DE">
        <w:rPr>
          <w:rFonts w:ascii="Palatino Linotype" w:hAnsi="Palatino Linotype" w:cs="Arial"/>
          <w:i/>
          <w:color w:val="auto"/>
        </w:rPr>
        <w:t xml:space="preserve">Извор: Упитник за прикупљање података за потребе израде ЛАП-а за социјалну инклузију Рома и Ромкиња </w:t>
      </w:r>
    </w:p>
    <w:p w14:paraId="2BB94C8F" w14:textId="616F55FC" w:rsidR="00B624A2" w:rsidRPr="008F14DE" w:rsidRDefault="00B624A2" w:rsidP="00B624A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Информације о пружању бесплатне правне помоћи су доступне на званичној интернет презентацији града. </w:t>
      </w:r>
      <w:r w:rsidRPr="008F14DE">
        <w:rPr>
          <w:rFonts w:ascii="Palatino Linotype" w:hAnsi="Palatino Linotype" w:cs="Times New Roman"/>
          <w:b/>
          <w:color w:val="auto"/>
          <w:sz w:val="22"/>
          <w:szCs w:val="22"/>
        </w:rPr>
        <w:t>До сада нису реализоване посебне активности у циљу информисања припадника ромске националне мањине о начинима остваривања бесплатне правне помоћи.</w:t>
      </w:r>
    </w:p>
    <w:p w14:paraId="13BFCDF7" w14:textId="17F3881D" w:rsidR="00B624A2" w:rsidRPr="008F14DE" w:rsidRDefault="001772DC" w:rsidP="00B624A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Повереник за заштиту равноправности је током 2024. године објавио резултате истраживања о перцепцији ромске заједнице о дискриминацији</w:t>
      </w:r>
      <w:r w:rsidRPr="008F14DE">
        <w:rPr>
          <w:rStyle w:val="FootnoteReference"/>
          <w:rFonts w:ascii="Palatino Linotype" w:hAnsi="Palatino Linotype" w:cs="Times New Roman"/>
          <w:bCs/>
          <w:color w:val="auto"/>
          <w:sz w:val="22"/>
          <w:szCs w:val="22"/>
        </w:rPr>
        <w:footnoteReference w:id="8"/>
      </w:r>
      <w:r w:rsidRPr="008F14DE">
        <w:rPr>
          <w:rFonts w:ascii="Palatino Linotype" w:hAnsi="Palatino Linotype" w:cs="Times New Roman"/>
          <w:bCs/>
          <w:color w:val="auto"/>
          <w:sz w:val="22"/>
          <w:szCs w:val="22"/>
        </w:rPr>
        <w:t xml:space="preserve">  према којима 34% испитаника сматра да је однос према Ромима другачији у односу на друге грађане. Скоро две трећине испитаника (64%) сматра да су ромска деца „малтретирана“ у образовним установама због свог етничког порекла, док готово половина испитаника (47%) сматра да се Роми теже запошљавају</w:t>
      </w:r>
      <w:r w:rsidR="009E565C">
        <w:rPr>
          <w:rFonts w:ascii="Palatino Linotype" w:hAnsi="Palatino Linotype" w:cs="Times New Roman"/>
          <w:bCs/>
          <w:color w:val="auto"/>
          <w:sz w:val="22"/>
          <w:szCs w:val="22"/>
        </w:rPr>
        <w:t>,</w:t>
      </w:r>
      <w:r w:rsidRPr="008F14DE">
        <w:rPr>
          <w:rFonts w:ascii="Palatino Linotype" w:hAnsi="Palatino Linotype" w:cs="Times New Roman"/>
          <w:bCs/>
          <w:color w:val="auto"/>
          <w:sz w:val="22"/>
          <w:szCs w:val="22"/>
        </w:rPr>
        <w:t xml:space="preserve"> јер послодавци не желе да имају Роме међу запосленима. Готово исти постотак испитаника (46%) сматра да постоји извесна дискриминација у погледу доступности базичне јавне инфраструктуре Ромима, као и да постоји извесна дискриминација (49% испитаника) у здравственим установама према припадницима ромске заједнице. Такође, извештај Повереника о перцепцији грађана и грађанки о дискриминацији у Србији</w:t>
      </w:r>
      <w:r w:rsidRPr="008F14DE">
        <w:rPr>
          <w:rStyle w:val="FootnoteReference"/>
          <w:rFonts w:ascii="Palatino Linotype" w:hAnsi="Palatino Linotype" w:cs="Times New Roman"/>
          <w:bCs/>
          <w:color w:val="auto"/>
          <w:sz w:val="22"/>
          <w:szCs w:val="22"/>
        </w:rPr>
        <w:footnoteReference w:id="9"/>
      </w:r>
      <w:r w:rsidRPr="008F14DE">
        <w:rPr>
          <w:rFonts w:ascii="Palatino Linotype" w:hAnsi="Palatino Linotype" w:cs="Times New Roman"/>
          <w:bCs/>
          <w:color w:val="auto"/>
          <w:sz w:val="22"/>
          <w:szCs w:val="22"/>
        </w:rPr>
        <w:t xml:space="preserve"> из 2023. године показује да 61% испитаника верује да је заступљеност дискриминације према Ромима веома или углавном присутна.</w:t>
      </w:r>
      <w:r w:rsidR="00B624A2" w:rsidRPr="008F14DE">
        <w:rPr>
          <w:rFonts w:ascii="Palatino Linotype" w:hAnsi="Palatino Linotype" w:cs="Times New Roman"/>
          <w:bCs/>
          <w:color w:val="auto"/>
          <w:sz w:val="22"/>
          <w:szCs w:val="22"/>
        </w:rPr>
        <w:t xml:space="preserve"> </w:t>
      </w:r>
      <w:r w:rsidR="00B624A2" w:rsidRPr="008F14DE">
        <w:rPr>
          <w:rFonts w:ascii="Palatino Linotype" w:hAnsi="Palatino Linotype" w:cs="Times New Roman"/>
          <w:b/>
          <w:color w:val="auto"/>
          <w:sz w:val="22"/>
          <w:szCs w:val="22"/>
        </w:rPr>
        <w:t xml:space="preserve">Анализа је показала да претходних година у </w:t>
      </w:r>
      <w:r w:rsidR="009E565C">
        <w:rPr>
          <w:rFonts w:ascii="Palatino Linotype" w:hAnsi="Palatino Linotype" w:cs="Times New Roman"/>
          <w:b/>
          <w:color w:val="auto"/>
          <w:sz w:val="22"/>
          <w:szCs w:val="22"/>
        </w:rPr>
        <w:t>Вршцу</w:t>
      </w:r>
      <w:r w:rsidR="00B624A2" w:rsidRPr="008F14DE">
        <w:rPr>
          <w:rFonts w:ascii="Palatino Linotype" w:hAnsi="Palatino Linotype" w:cs="Times New Roman"/>
          <w:b/>
          <w:color w:val="auto"/>
          <w:sz w:val="22"/>
          <w:szCs w:val="22"/>
        </w:rPr>
        <w:t xml:space="preserve"> нису спроведена истраживања о перцепцији ромске заједнице о дискриминацији, </w:t>
      </w:r>
      <w:r w:rsidR="00B624A2" w:rsidRPr="008F14DE">
        <w:rPr>
          <w:rFonts w:ascii="Palatino Linotype" w:hAnsi="Palatino Linotype" w:cs="Times New Roman"/>
          <w:bCs/>
          <w:color w:val="auto"/>
          <w:sz w:val="22"/>
          <w:szCs w:val="22"/>
        </w:rPr>
        <w:t>нити истраживања о односу грађана и грађанки према дискриминацији.</w:t>
      </w:r>
      <w:r w:rsidR="00B624A2" w:rsidRPr="008F14DE">
        <w:rPr>
          <w:rFonts w:ascii="Palatino Linotype" w:hAnsi="Palatino Linotype" w:cs="Times New Roman"/>
          <w:b/>
          <w:color w:val="auto"/>
          <w:sz w:val="22"/>
          <w:szCs w:val="22"/>
        </w:rPr>
        <w:t xml:space="preserve"> </w:t>
      </w:r>
      <w:r w:rsidR="00B624A2" w:rsidRPr="008F14DE">
        <w:rPr>
          <w:rFonts w:ascii="Palatino Linotype" w:hAnsi="Palatino Linotype" w:cs="Times New Roman"/>
          <w:bCs/>
          <w:color w:val="auto"/>
          <w:sz w:val="22"/>
          <w:szCs w:val="22"/>
        </w:rPr>
        <w:t xml:space="preserve">Такође, градска управа до сада није спроводила превентивне активности на плану борбе против циганизма. </w:t>
      </w:r>
    </w:p>
    <w:p w14:paraId="669028EC" w14:textId="140C0B54" w:rsidR="0094100B" w:rsidRPr="008F14DE" w:rsidRDefault="00B624A2" w:rsidP="00B624A2">
      <w:pPr>
        <w:spacing w:line="240" w:lineRule="auto"/>
        <w:jc w:val="both"/>
        <w:rPr>
          <w:rFonts w:ascii="Palatino Linotype" w:hAnsi="Palatino Linotype" w:cs="Times New Roman"/>
          <w:b/>
          <w:color w:val="auto"/>
          <w:sz w:val="22"/>
          <w:szCs w:val="22"/>
        </w:rPr>
      </w:pPr>
      <w:r w:rsidRPr="008F14DE">
        <w:rPr>
          <w:rFonts w:ascii="Palatino Linotype" w:hAnsi="Palatino Linotype" w:cs="Times New Roman"/>
          <w:bCs/>
          <w:color w:val="auto"/>
          <w:sz w:val="22"/>
          <w:szCs w:val="22"/>
        </w:rPr>
        <w:t xml:space="preserve">      Национална Стратегија за социјално укључивање Рома и Ромкиња је истакла да је за остваривање суштинске равноправности Рома и Ромкиња потребно унапред</w:t>
      </w:r>
      <w:r w:rsidR="009E565C">
        <w:rPr>
          <w:rFonts w:ascii="Palatino Linotype" w:hAnsi="Palatino Linotype" w:cs="Times New Roman"/>
          <w:bCs/>
          <w:color w:val="auto"/>
          <w:sz w:val="22"/>
          <w:szCs w:val="22"/>
        </w:rPr>
        <w:t>ити</w:t>
      </w:r>
      <w:r w:rsidRPr="008F14DE">
        <w:rPr>
          <w:rFonts w:ascii="Palatino Linotype" w:hAnsi="Palatino Linotype" w:cs="Times New Roman"/>
          <w:bCs/>
          <w:color w:val="auto"/>
          <w:sz w:val="22"/>
          <w:szCs w:val="22"/>
        </w:rPr>
        <w:t xml:space="preserve"> мере за борбу против циганизма, као </w:t>
      </w:r>
      <w:r w:rsidR="00EA5A7E" w:rsidRPr="008F14DE">
        <w:rPr>
          <w:rFonts w:ascii="Palatino Linotype" w:hAnsi="Palatino Linotype" w:cs="Times New Roman"/>
          <w:bCs/>
          <w:color w:val="auto"/>
          <w:sz w:val="22"/>
          <w:szCs w:val="22"/>
        </w:rPr>
        <w:t xml:space="preserve">посебног </w:t>
      </w:r>
      <w:r w:rsidRPr="008F14DE">
        <w:rPr>
          <w:rFonts w:ascii="Palatino Linotype" w:hAnsi="Palatino Linotype" w:cs="Times New Roman"/>
          <w:bCs/>
          <w:color w:val="auto"/>
          <w:sz w:val="22"/>
          <w:szCs w:val="22"/>
        </w:rPr>
        <w:t>облика расизма и дискриминације према Ромима и Ромкињама, као и</w:t>
      </w:r>
      <w:r w:rsidR="00536A09"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осмисл</w:t>
      </w:r>
      <w:r w:rsidR="009E565C">
        <w:rPr>
          <w:rFonts w:ascii="Palatino Linotype" w:hAnsi="Palatino Linotype" w:cs="Times New Roman"/>
          <w:bCs/>
          <w:color w:val="auto"/>
          <w:sz w:val="22"/>
          <w:szCs w:val="22"/>
        </w:rPr>
        <w:t>ити</w:t>
      </w:r>
      <w:r w:rsidRPr="008F14DE">
        <w:rPr>
          <w:rFonts w:ascii="Palatino Linotype" w:hAnsi="Palatino Linotype" w:cs="Times New Roman"/>
          <w:bCs/>
          <w:color w:val="auto"/>
          <w:sz w:val="22"/>
          <w:szCs w:val="22"/>
        </w:rPr>
        <w:t xml:space="preserve"> политике интегративне мултикултуралности и интеркултуралног дијалога. Даље, истакнуто је да је Ромима неопходно свесно регулисање јавног интереса у области културе и учешће у </w:t>
      </w:r>
      <w:r w:rsidRPr="008F14DE">
        <w:rPr>
          <w:rFonts w:ascii="Palatino Linotype" w:hAnsi="Palatino Linotype" w:cs="Times New Roman"/>
          <w:bCs/>
          <w:color w:val="auto"/>
          <w:sz w:val="22"/>
          <w:szCs w:val="22"/>
        </w:rPr>
        <w:lastRenderedPageBreak/>
        <w:t>одлучивању о свим питањима везаним за културни развитак. Једном речју, Ромима је потребно креирање сопствене културне политике која ће бити усмерена на: очување културне баштине и културног идентитета, развој савременог уметничког стваралаштва, као и на подстицање доступности културних добара и учешће грађана у културном животу.</w:t>
      </w:r>
      <w:r w:rsidR="00536A09" w:rsidRPr="008F14DE">
        <w:rPr>
          <w:rFonts w:ascii="Palatino Linotype" w:hAnsi="Palatino Linotype" w:cs="Times New Roman"/>
          <w:bCs/>
          <w:color w:val="auto"/>
          <w:sz w:val="22"/>
          <w:szCs w:val="22"/>
        </w:rPr>
        <w:t xml:space="preserve"> </w:t>
      </w:r>
      <w:r w:rsidR="00536A09" w:rsidRPr="008F14DE">
        <w:rPr>
          <w:rFonts w:ascii="Palatino Linotype" w:hAnsi="Palatino Linotype" w:cs="Times New Roman"/>
          <w:b/>
          <w:color w:val="auto"/>
          <w:sz w:val="22"/>
          <w:szCs w:val="22"/>
        </w:rPr>
        <w:t xml:space="preserve">Град </w:t>
      </w:r>
      <w:r w:rsidR="009E565C">
        <w:rPr>
          <w:rFonts w:ascii="Palatino Linotype" w:hAnsi="Palatino Linotype" w:cs="Times New Roman"/>
          <w:b/>
          <w:color w:val="auto"/>
          <w:sz w:val="22"/>
          <w:szCs w:val="22"/>
        </w:rPr>
        <w:t>Вршац</w:t>
      </w:r>
      <w:r w:rsidR="00536A09" w:rsidRPr="008F14DE">
        <w:rPr>
          <w:rFonts w:ascii="Palatino Linotype" w:hAnsi="Palatino Linotype" w:cs="Times New Roman"/>
          <w:b/>
          <w:color w:val="auto"/>
          <w:sz w:val="22"/>
          <w:szCs w:val="22"/>
        </w:rPr>
        <w:t xml:space="preserve"> нема плански документ у области развоја културе, </w:t>
      </w:r>
      <w:r w:rsidR="00A25951">
        <w:rPr>
          <w:rFonts w:ascii="Palatino Linotype" w:hAnsi="Palatino Linotype" w:cs="Times New Roman"/>
          <w:b/>
          <w:color w:val="auto"/>
          <w:sz w:val="22"/>
          <w:szCs w:val="22"/>
        </w:rPr>
        <w:t>нити су</w:t>
      </w:r>
      <w:r w:rsidR="00536A09" w:rsidRPr="008F14DE">
        <w:rPr>
          <w:rFonts w:ascii="Palatino Linotype" w:hAnsi="Palatino Linotype" w:cs="Times New Roman"/>
          <w:b/>
          <w:color w:val="auto"/>
          <w:sz w:val="22"/>
          <w:szCs w:val="22"/>
        </w:rPr>
        <w:t xml:space="preserve"> Планом развоја Града </w:t>
      </w:r>
      <w:r w:rsidR="00A25951">
        <w:rPr>
          <w:rFonts w:ascii="Palatino Linotype" w:hAnsi="Palatino Linotype" w:cs="Times New Roman"/>
          <w:b/>
          <w:color w:val="auto"/>
          <w:sz w:val="22"/>
          <w:szCs w:val="22"/>
        </w:rPr>
        <w:t>Вршца</w:t>
      </w:r>
      <w:r w:rsidR="00536A09" w:rsidRPr="008F14DE">
        <w:rPr>
          <w:rFonts w:ascii="Palatino Linotype" w:hAnsi="Palatino Linotype" w:cs="Times New Roman"/>
          <w:b/>
          <w:color w:val="auto"/>
          <w:sz w:val="22"/>
          <w:szCs w:val="22"/>
        </w:rPr>
        <w:t xml:space="preserve"> за период 2022 – 20</w:t>
      </w:r>
      <w:r w:rsidR="00A25951">
        <w:rPr>
          <w:rFonts w:ascii="Palatino Linotype" w:hAnsi="Palatino Linotype" w:cs="Times New Roman"/>
          <w:b/>
          <w:color w:val="auto"/>
          <w:sz w:val="22"/>
          <w:szCs w:val="22"/>
        </w:rPr>
        <w:t>28</w:t>
      </w:r>
      <w:r w:rsidR="00536A09" w:rsidRPr="008F14DE">
        <w:rPr>
          <w:rFonts w:ascii="Palatino Linotype" w:hAnsi="Palatino Linotype" w:cs="Times New Roman"/>
          <w:b/>
          <w:color w:val="auto"/>
          <w:sz w:val="22"/>
          <w:szCs w:val="22"/>
        </w:rPr>
        <w:t>. године предвиђен</w:t>
      </w:r>
      <w:r w:rsidR="00A25951">
        <w:rPr>
          <w:rFonts w:ascii="Palatino Linotype" w:hAnsi="Palatino Linotype" w:cs="Times New Roman"/>
          <w:b/>
          <w:color w:val="auto"/>
          <w:sz w:val="22"/>
          <w:szCs w:val="22"/>
        </w:rPr>
        <w:t>и циљеви и</w:t>
      </w:r>
      <w:r w:rsidR="00536A09" w:rsidRPr="008F14DE">
        <w:rPr>
          <w:rFonts w:ascii="Palatino Linotype" w:hAnsi="Palatino Linotype" w:cs="Times New Roman"/>
          <w:b/>
          <w:color w:val="auto"/>
          <w:sz w:val="22"/>
          <w:szCs w:val="22"/>
        </w:rPr>
        <w:t xml:space="preserve"> </w:t>
      </w:r>
      <w:r w:rsidR="00A25951">
        <w:rPr>
          <w:rFonts w:ascii="Palatino Linotype" w:hAnsi="Palatino Linotype" w:cs="Times New Roman"/>
          <w:b/>
          <w:color w:val="auto"/>
          <w:sz w:val="22"/>
          <w:szCs w:val="22"/>
        </w:rPr>
        <w:t>мере које се односе на очување мулти</w:t>
      </w:r>
      <w:r w:rsidR="00D137C7">
        <w:rPr>
          <w:rFonts w:ascii="Palatino Linotype" w:hAnsi="Palatino Linotype" w:cs="Times New Roman"/>
          <w:b/>
          <w:color w:val="auto"/>
          <w:sz w:val="22"/>
          <w:szCs w:val="22"/>
        </w:rPr>
        <w:t>ку</w:t>
      </w:r>
      <w:r w:rsidR="00A25951">
        <w:rPr>
          <w:rFonts w:ascii="Palatino Linotype" w:hAnsi="Palatino Linotype" w:cs="Times New Roman"/>
          <w:b/>
          <w:color w:val="auto"/>
          <w:sz w:val="22"/>
          <w:szCs w:val="22"/>
        </w:rPr>
        <w:t>л</w:t>
      </w:r>
      <w:r w:rsidR="00D137C7">
        <w:rPr>
          <w:rFonts w:ascii="Palatino Linotype" w:hAnsi="Palatino Linotype" w:cs="Times New Roman"/>
          <w:b/>
          <w:color w:val="auto"/>
          <w:sz w:val="22"/>
          <w:szCs w:val="22"/>
        </w:rPr>
        <w:t>ту</w:t>
      </w:r>
      <w:r w:rsidR="00A25951">
        <w:rPr>
          <w:rFonts w:ascii="Palatino Linotype" w:hAnsi="Palatino Linotype" w:cs="Times New Roman"/>
          <w:b/>
          <w:color w:val="auto"/>
          <w:sz w:val="22"/>
          <w:szCs w:val="22"/>
        </w:rPr>
        <w:t>ралности</w:t>
      </w:r>
      <w:r w:rsidR="002A1C90">
        <w:rPr>
          <w:rFonts w:ascii="Palatino Linotype" w:hAnsi="Palatino Linotype" w:cs="Times New Roman"/>
          <w:b/>
          <w:color w:val="auto"/>
          <w:sz w:val="22"/>
          <w:szCs w:val="22"/>
        </w:rPr>
        <w:t xml:space="preserve">, </w:t>
      </w:r>
      <w:r w:rsidR="00A25951">
        <w:rPr>
          <w:rFonts w:ascii="Palatino Linotype" w:hAnsi="Palatino Linotype" w:cs="Times New Roman"/>
          <w:b/>
          <w:color w:val="auto"/>
          <w:sz w:val="22"/>
          <w:szCs w:val="22"/>
        </w:rPr>
        <w:t xml:space="preserve"> културне баштине и ку</w:t>
      </w:r>
      <w:r w:rsidR="002A1C90">
        <w:rPr>
          <w:rFonts w:ascii="Palatino Linotype" w:hAnsi="Palatino Linotype" w:cs="Times New Roman"/>
          <w:b/>
          <w:color w:val="auto"/>
          <w:sz w:val="22"/>
          <w:szCs w:val="22"/>
        </w:rPr>
        <w:t>л</w:t>
      </w:r>
      <w:r w:rsidR="00A25951">
        <w:rPr>
          <w:rFonts w:ascii="Palatino Linotype" w:hAnsi="Palatino Linotype" w:cs="Times New Roman"/>
          <w:b/>
          <w:color w:val="auto"/>
          <w:sz w:val="22"/>
          <w:szCs w:val="22"/>
        </w:rPr>
        <w:t>турног идентитета ромске заједнице</w:t>
      </w:r>
      <w:r w:rsidR="00536A09" w:rsidRPr="008F14DE">
        <w:rPr>
          <w:rFonts w:ascii="Palatino Linotype" w:hAnsi="Palatino Linotype" w:cs="Times New Roman"/>
          <w:b/>
          <w:color w:val="auto"/>
          <w:sz w:val="22"/>
          <w:szCs w:val="22"/>
        </w:rPr>
        <w:t>.</w:t>
      </w:r>
    </w:p>
    <w:p w14:paraId="45E4E3FA" w14:textId="26F9FB6A" w:rsidR="001C369A" w:rsidRDefault="00536A09" w:rsidP="00A25951">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Од културних установа </w:t>
      </w:r>
      <w:r w:rsidR="00A56D8C" w:rsidRPr="008F14DE">
        <w:rPr>
          <w:rFonts w:ascii="Palatino Linotype" w:hAnsi="Palatino Linotype" w:cs="Times New Roman"/>
          <w:bCs/>
          <w:color w:val="auto"/>
          <w:sz w:val="22"/>
          <w:szCs w:val="22"/>
        </w:rPr>
        <w:t>на територији града функционишу</w:t>
      </w:r>
      <w:r w:rsidRPr="008F14DE">
        <w:rPr>
          <w:rFonts w:ascii="Palatino Linotype" w:hAnsi="Palatino Linotype" w:cs="Times New Roman"/>
          <w:bCs/>
          <w:color w:val="auto"/>
          <w:sz w:val="22"/>
          <w:szCs w:val="22"/>
        </w:rPr>
        <w:t xml:space="preserve">: </w:t>
      </w:r>
      <w:r w:rsidR="00A25951" w:rsidRPr="00A25951">
        <w:rPr>
          <w:rFonts w:ascii="Palatino Linotype" w:hAnsi="Palatino Linotype" w:cs="Times New Roman"/>
          <w:bCs/>
          <w:color w:val="auto"/>
          <w:sz w:val="22"/>
          <w:szCs w:val="22"/>
        </w:rPr>
        <w:t>Градски музеј</w:t>
      </w:r>
      <w:r w:rsidR="00E26049">
        <w:rPr>
          <w:rFonts w:ascii="Palatino Linotype" w:hAnsi="Palatino Linotype" w:cs="Times New Roman"/>
          <w:bCs/>
          <w:color w:val="auto"/>
          <w:sz w:val="22"/>
          <w:szCs w:val="22"/>
        </w:rPr>
        <w:t xml:space="preserve">, </w:t>
      </w:r>
      <w:r w:rsidR="00A25951" w:rsidRPr="00A25951">
        <w:rPr>
          <w:rFonts w:ascii="Palatino Linotype" w:hAnsi="Palatino Linotype" w:cs="Times New Roman"/>
          <w:bCs/>
          <w:color w:val="auto"/>
          <w:sz w:val="22"/>
          <w:szCs w:val="22"/>
        </w:rPr>
        <w:t>Градска библиотека</w:t>
      </w:r>
      <w:r w:rsidR="00E26049">
        <w:rPr>
          <w:rFonts w:ascii="Palatino Linotype" w:hAnsi="Palatino Linotype" w:cs="Times New Roman"/>
          <w:bCs/>
          <w:color w:val="auto"/>
          <w:sz w:val="22"/>
          <w:szCs w:val="22"/>
        </w:rPr>
        <w:t xml:space="preserve">, </w:t>
      </w:r>
      <w:r w:rsidR="00A25951" w:rsidRPr="00A25951">
        <w:rPr>
          <w:rFonts w:ascii="Palatino Linotype" w:hAnsi="Palatino Linotype" w:cs="Times New Roman"/>
          <w:bCs/>
          <w:color w:val="auto"/>
          <w:sz w:val="22"/>
          <w:szCs w:val="22"/>
        </w:rPr>
        <w:t>Народно позориште „Стерија“</w:t>
      </w:r>
      <w:r w:rsidR="00E26049">
        <w:rPr>
          <w:rFonts w:ascii="Palatino Linotype" w:hAnsi="Palatino Linotype" w:cs="Times New Roman"/>
          <w:bCs/>
          <w:color w:val="auto"/>
          <w:sz w:val="22"/>
          <w:szCs w:val="22"/>
        </w:rPr>
        <w:t xml:space="preserve">, </w:t>
      </w:r>
      <w:r w:rsidR="00A25951" w:rsidRPr="00A25951">
        <w:rPr>
          <w:rFonts w:ascii="Palatino Linotype" w:hAnsi="Palatino Linotype" w:cs="Times New Roman"/>
          <w:bCs/>
          <w:color w:val="auto"/>
          <w:sz w:val="22"/>
          <w:szCs w:val="22"/>
        </w:rPr>
        <w:t>Културни центар</w:t>
      </w:r>
      <w:r w:rsidR="00E26049">
        <w:rPr>
          <w:rFonts w:ascii="Palatino Linotype" w:hAnsi="Palatino Linotype" w:cs="Times New Roman"/>
          <w:bCs/>
          <w:color w:val="auto"/>
          <w:sz w:val="22"/>
          <w:szCs w:val="22"/>
        </w:rPr>
        <w:t xml:space="preserve"> и </w:t>
      </w:r>
      <w:r w:rsidR="00A25951" w:rsidRPr="00A25951">
        <w:rPr>
          <w:rFonts w:ascii="Palatino Linotype" w:hAnsi="Palatino Linotype" w:cs="Times New Roman"/>
          <w:bCs/>
          <w:color w:val="auto"/>
          <w:sz w:val="22"/>
          <w:szCs w:val="22"/>
        </w:rPr>
        <w:t>Дом омладине</w:t>
      </w:r>
      <w:r w:rsidR="00E26049">
        <w:rPr>
          <w:rFonts w:ascii="Palatino Linotype" w:hAnsi="Palatino Linotype" w:cs="Times New Roman"/>
          <w:bCs/>
          <w:color w:val="auto"/>
          <w:sz w:val="22"/>
          <w:szCs w:val="22"/>
        </w:rPr>
        <w:t xml:space="preserve">. </w:t>
      </w:r>
      <w:r w:rsidR="00E26049" w:rsidRPr="00E26049">
        <w:rPr>
          <w:rFonts w:ascii="Palatino Linotype" w:hAnsi="Palatino Linotype" w:cs="Times New Roman"/>
          <w:bCs/>
          <w:color w:val="auto"/>
          <w:sz w:val="22"/>
          <w:szCs w:val="22"/>
        </w:rPr>
        <w:t>Током целе године</w:t>
      </w:r>
      <w:r w:rsidR="00E26049">
        <w:rPr>
          <w:rFonts w:ascii="Palatino Linotype" w:hAnsi="Palatino Linotype" w:cs="Times New Roman"/>
          <w:bCs/>
          <w:color w:val="auto"/>
          <w:sz w:val="22"/>
          <w:szCs w:val="22"/>
        </w:rPr>
        <w:t xml:space="preserve"> се</w:t>
      </w:r>
      <w:r w:rsidR="00E26049" w:rsidRPr="00E26049">
        <w:rPr>
          <w:rFonts w:ascii="Palatino Linotype" w:hAnsi="Palatino Linotype" w:cs="Times New Roman"/>
          <w:bCs/>
          <w:color w:val="auto"/>
          <w:sz w:val="22"/>
          <w:szCs w:val="22"/>
        </w:rPr>
        <w:t xml:space="preserve"> организују различите културно-уметничке манифестације и програми од којих су неки традиционалног</w:t>
      </w:r>
      <w:r w:rsidR="00E26049">
        <w:rPr>
          <w:rFonts w:ascii="Palatino Linotype" w:hAnsi="Palatino Linotype" w:cs="Times New Roman"/>
          <w:bCs/>
          <w:color w:val="auto"/>
          <w:sz w:val="22"/>
          <w:szCs w:val="22"/>
        </w:rPr>
        <w:t>, а други</w:t>
      </w:r>
      <w:r w:rsidR="00E26049" w:rsidRPr="00E26049">
        <w:rPr>
          <w:rFonts w:ascii="Palatino Linotype" w:hAnsi="Palatino Linotype" w:cs="Times New Roman"/>
          <w:bCs/>
          <w:color w:val="auto"/>
          <w:sz w:val="22"/>
          <w:szCs w:val="22"/>
        </w:rPr>
        <w:t xml:space="preserve"> међународног </w:t>
      </w:r>
      <w:r w:rsidR="00E26049" w:rsidRPr="002A1C90">
        <w:rPr>
          <w:rFonts w:ascii="Palatino Linotype" w:hAnsi="Palatino Linotype" w:cs="Times New Roman"/>
          <w:bCs/>
          <w:color w:val="auto"/>
          <w:sz w:val="22"/>
          <w:szCs w:val="22"/>
        </w:rPr>
        <w:t xml:space="preserve">карактера. Ниједна </w:t>
      </w:r>
      <w:r w:rsidR="00C81AA5">
        <w:rPr>
          <w:rFonts w:ascii="Palatino Linotype" w:hAnsi="Palatino Linotype" w:cs="Times New Roman"/>
          <w:bCs/>
          <w:color w:val="auto"/>
          <w:sz w:val="22"/>
          <w:szCs w:val="22"/>
        </w:rPr>
        <w:t>културна установа</w:t>
      </w:r>
      <w:r w:rsidR="00E26049" w:rsidRPr="002A1C90">
        <w:rPr>
          <w:rFonts w:ascii="Palatino Linotype" w:hAnsi="Palatino Linotype" w:cs="Times New Roman"/>
          <w:bCs/>
          <w:color w:val="auto"/>
          <w:sz w:val="22"/>
          <w:szCs w:val="22"/>
        </w:rPr>
        <w:t xml:space="preserve"> не спроводи искључиво културне програме и активности намењене промоцији и очувању ромске културе и традиц</w:t>
      </w:r>
      <w:r w:rsidR="00E26049" w:rsidRPr="001C369A">
        <w:rPr>
          <w:rFonts w:ascii="Palatino Linotype" w:hAnsi="Palatino Linotype" w:cs="Times New Roman"/>
          <w:bCs/>
          <w:color w:val="auto"/>
          <w:sz w:val="22"/>
          <w:szCs w:val="22"/>
        </w:rPr>
        <w:t>ије, али су у последње три године реализовани посебни програми са овом сврхом</w:t>
      </w:r>
      <w:r w:rsidR="001C369A" w:rsidRPr="001C369A">
        <w:rPr>
          <w:rFonts w:ascii="Palatino Linotype" w:hAnsi="Palatino Linotype" w:cs="Times New Roman"/>
          <w:bCs/>
          <w:color w:val="auto"/>
          <w:sz w:val="22"/>
          <w:szCs w:val="22"/>
        </w:rPr>
        <w:t>.</w:t>
      </w:r>
      <w:r w:rsidR="001C369A">
        <w:rPr>
          <w:rFonts w:ascii="Palatino Linotype" w:hAnsi="Palatino Linotype" w:cs="Times New Roman"/>
          <w:bCs/>
          <w:color w:val="auto"/>
          <w:sz w:val="22"/>
          <w:szCs w:val="22"/>
        </w:rPr>
        <w:t xml:space="preserve"> Тако </w:t>
      </w:r>
      <w:r w:rsidR="00C81AA5">
        <w:rPr>
          <w:rFonts w:ascii="Palatino Linotype" w:hAnsi="Palatino Linotype" w:cs="Times New Roman"/>
          <w:bCs/>
          <w:color w:val="auto"/>
          <w:sz w:val="22"/>
          <w:szCs w:val="22"/>
          <w:lang w:val="sr-Latn-RS"/>
        </w:rPr>
        <w:t xml:space="preserve">je </w:t>
      </w:r>
      <w:r w:rsidR="00C81AA5">
        <w:rPr>
          <w:rFonts w:ascii="Palatino Linotype" w:hAnsi="Palatino Linotype" w:cs="Times New Roman"/>
          <w:bCs/>
          <w:color w:val="auto"/>
          <w:sz w:val="22"/>
          <w:szCs w:val="22"/>
        </w:rPr>
        <w:t>2022. год. у</w:t>
      </w:r>
      <w:r w:rsidR="001C369A" w:rsidRPr="001C369A">
        <w:rPr>
          <w:rFonts w:ascii="Palatino Linotype" w:hAnsi="Palatino Linotype" w:cs="Times New Roman"/>
          <w:bCs/>
          <w:color w:val="auto"/>
          <w:sz w:val="22"/>
          <w:szCs w:val="22"/>
        </w:rPr>
        <w:t xml:space="preserve"> сарадњи са </w:t>
      </w:r>
      <w:r w:rsidR="001C369A">
        <w:rPr>
          <w:rFonts w:ascii="Palatino Linotype" w:hAnsi="Palatino Linotype" w:cs="Times New Roman"/>
          <w:bCs/>
          <w:color w:val="auto"/>
          <w:sz w:val="22"/>
          <w:szCs w:val="22"/>
        </w:rPr>
        <w:t>К</w:t>
      </w:r>
      <w:r w:rsidR="001C369A" w:rsidRPr="001C369A">
        <w:rPr>
          <w:rFonts w:ascii="Palatino Linotype" w:hAnsi="Palatino Linotype" w:cs="Times New Roman"/>
          <w:bCs/>
          <w:color w:val="auto"/>
          <w:sz w:val="22"/>
          <w:szCs w:val="22"/>
        </w:rPr>
        <w:t>улурним центром ор</w:t>
      </w:r>
      <w:r w:rsidR="001C369A">
        <w:rPr>
          <w:rFonts w:ascii="Palatino Linotype" w:hAnsi="Palatino Linotype" w:cs="Times New Roman"/>
          <w:bCs/>
          <w:color w:val="auto"/>
          <w:sz w:val="22"/>
          <w:szCs w:val="22"/>
        </w:rPr>
        <w:t>г</w:t>
      </w:r>
      <w:r w:rsidR="001C369A" w:rsidRPr="001C369A">
        <w:rPr>
          <w:rFonts w:ascii="Palatino Linotype" w:hAnsi="Palatino Linotype" w:cs="Times New Roman"/>
          <w:bCs/>
          <w:color w:val="auto"/>
          <w:sz w:val="22"/>
          <w:szCs w:val="22"/>
        </w:rPr>
        <w:t>анизован</w:t>
      </w:r>
      <w:r w:rsidR="00C81AA5">
        <w:rPr>
          <w:rFonts w:ascii="Palatino Linotype" w:hAnsi="Palatino Linotype" w:cs="Times New Roman"/>
          <w:bCs/>
          <w:color w:val="auto"/>
          <w:sz w:val="22"/>
          <w:szCs w:val="22"/>
        </w:rPr>
        <w:t>о</w:t>
      </w:r>
      <w:r w:rsidR="001C369A" w:rsidRPr="001C369A">
        <w:rPr>
          <w:rFonts w:ascii="Palatino Linotype" w:hAnsi="Palatino Linotype" w:cs="Times New Roman"/>
          <w:bCs/>
          <w:color w:val="auto"/>
          <w:sz w:val="22"/>
          <w:szCs w:val="22"/>
        </w:rPr>
        <w:t xml:space="preserve">  књижевн</w:t>
      </w:r>
      <w:r w:rsidR="00C81AA5">
        <w:rPr>
          <w:rFonts w:ascii="Palatino Linotype" w:hAnsi="Palatino Linotype" w:cs="Times New Roman"/>
          <w:bCs/>
          <w:color w:val="auto"/>
          <w:sz w:val="22"/>
          <w:szCs w:val="22"/>
        </w:rPr>
        <w:t xml:space="preserve">о </w:t>
      </w:r>
      <w:r w:rsidR="001C369A" w:rsidRPr="001C369A">
        <w:rPr>
          <w:rFonts w:ascii="Palatino Linotype" w:hAnsi="Palatino Linotype" w:cs="Times New Roman"/>
          <w:bCs/>
          <w:color w:val="auto"/>
          <w:sz w:val="22"/>
          <w:szCs w:val="22"/>
        </w:rPr>
        <w:t>вече ромск</w:t>
      </w:r>
      <w:r w:rsidR="00C81AA5">
        <w:rPr>
          <w:rFonts w:ascii="Palatino Linotype" w:hAnsi="Palatino Linotype" w:cs="Times New Roman"/>
          <w:bCs/>
          <w:color w:val="auto"/>
          <w:sz w:val="22"/>
          <w:szCs w:val="22"/>
        </w:rPr>
        <w:t xml:space="preserve">ог </w:t>
      </w:r>
      <w:r w:rsidR="001C369A" w:rsidRPr="001C369A">
        <w:rPr>
          <w:rFonts w:ascii="Palatino Linotype" w:hAnsi="Palatino Linotype" w:cs="Times New Roman"/>
          <w:bCs/>
          <w:color w:val="auto"/>
          <w:sz w:val="22"/>
          <w:szCs w:val="22"/>
        </w:rPr>
        <w:t xml:space="preserve">писца, као и приказивање филма </w:t>
      </w:r>
      <w:r w:rsidR="00C81AA5">
        <w:rPr>
          <w:rFonts w:ascii="Palatino Linotype" w:hAnsi="Palatino Linotype" w:cs="Times New Roman"/>
          <w:bCs/>
          <w:color w:val="auto"/>
          <w:sz w:val="22"/>
          <w:szCs w:val="22"/>
        </w:rPr>
        <w:t>„Скупљачи перја“</w:t>
      </w:r>
      <w:r w:rsidR="001C369A" w:rsidRPr="001C369A">
        <w:rPr>
          <w:rFonts w:ascii="Palatino Linotype" w:hAnsi="Palatino Linotype" w:cs="Times New Roman"/>
          <w:bCs/>
          <w:color w:val="auto"/>
          <w:sz w:val="22"/>
          <w:szCs w:val="22"/>
        </w:rPr>
        <w:t xml:space="preserve">. Затим, </w:t>
      </w:r>
      <w:r w:rsidR="001C369A" w:rsidRPr="001C369A">
        <w:rPr>
          <w:rFonts w:ascii="Palatino Linotype" w:hAnsi="Palatino Linotype" w:cs="Times New Roman"/>
          <w:b/>
          <w:color w:val="auto"/>
          <w:sz w:val="22"/>
          <w:szCs w:val="22"/>
        </w:rPr>
        <w:t>у Вршцу се обележава 5. новембар - Међународни дана ромског језика у сарадњи са Домом омладине</w:t>
      </w:r>
      <w:r w:rsidR="001C369A">
        <w:rPr>
          <w:rFonts w:ascii="Palatino Linotype" w:hAnsi="Palatino Linotype" w:cs="Times New Roman"/>
          <w:bCs/>
          <w:color w:val="auto"/>
          <w:sz w:val="22"/>
          <w:szCs w:val="22"/>
        </w:rPr>
        <w:t xml:space="preserve">, а </w:t>
      </w:r>
      <w:r w:rsidR="001C369A" w:rsidRPr="001C369A">
        <w:rPr>
          <w:rFonts w:ascii="Palatino Linotype" w:hAnsi="Palatino Linotype" w:cs="Times New Roman"/>
          <w:bCs/>
          <w:color w:val="auto"/>
          <w:sz w:val="22"/>
          <w:szCs w:val="22"/>
        </w:rPr>
        <w:t>ромски учени</w:t>
      </w:r>
      <w:r w:rsidR="001C369A">
        <w:rPr>
          <w:rFonts w:ascii="Palatino Linotype" w:hAnsi="Palatino Linotype" w:cs="Times New Roman"/>
          <w:bCs/>
          <w:color w:val="auto"/>
          <w:sz w:val="22"/>
          <w:szCs w:val="22"/>
        </w:rPr>
        <w:t xml:space="preserve">ци </w:t>
      </w:r>
      <w:r w:rsidR="00C81AA5">
        <w:rPr>
          <w:rFonts w:ascii="Palatino Linotype" w:hAnsi="Palatino Linotype" w:cs="Times New Roman"/>
          <w:bCs/>
          <w:color w:val="auto"/>
          <w:sz w:val="22"/>
          <w:szCs w:val="22"/>
        </w:rPr>
        <w:t xml:space="preserve">су </w:t>
      </w:r>
      <w:r w:rsidR="001C369A">
        <w:rPr>
          <w:rFonts w:ascii="Palatino Linotype" w:hAnsi="Palatino Linotype" w:cs="Times New Roman"/>
          <w:bCs/>
          <w:color w:val="auto"/>
          <w:sz w:val="22"/>
          <w:szCs w:val="22"/>
        </w:rPr>
        <w:t>учеств</w:t>
      </w:r>
      <w:r w:rsidR="00C81AA5">
        <w:rPr>
          <w:rFonts w:ascii="Palatino Linotype" w:hAnsi="Palatino Linotype" w:cs="Times New Roman"/>
          <w:bCs/>
          <w:color w:val="auto"/>
          <w:sz w:val="22"/>
          <w:szCs w:val="22"/>
        </w:rPr>
        <w:t>али и</w:t>
      </w:r>
      <w:r w:rsidR="001C369A" w:rsidRPr="001C369A">
        <w:rPr>
          <w:rFonts w:ascii="Palatino Linotype" w:hAnsi="Palatino Linotype" w:cs="Times New Roman"/>
          <w:bCs/>
          <w:color w:val="auto"/>
          <w:sz w:val="22"/>
          <w:szCs w:val="22"/>
        </w:rPr>
        <w:t xml:space="preserve"> на рецитаторској смотри коју организује Културни центар у сарадњи са педагошким асистентом. </w:t>
      </w:r>
      <w:r w:rsidR="001C369A" w:rsidRPr="001C369A">
        <w:rPr>
          <w:rFonts w:ascii="Palatino Linotype" w:hAnsi="Palatino Linotype" w:cs="Times New Roman"/>
          <w:b/>
          <w:color w:val="auto"/>
          <w:sz w:val="22"/>
          <w:szCs w:val="22"/>
        </w:rPr>
        <w:t xml:space="preserve">Сваке године се обележава и 8. април - Међународни дан Рома </w:t>
      </w:r>
      <w:r w:rsidR="001C369A" w:rsidRPr="001C369A">
        <w:rPr>
          <w:rFonts w:ascii="Palatino Linotype" w:hAnsi="Palatino Linotype" w:cs="Times New Roman"/>
          <w:bCs/>
          <w:color w:val="auto"/>
          <w:sz w:val="22"/>
          <w:szCs w:val="22"/>
        </w:rPr>
        <w:t>у основним школама</w:t>
      </w:r>
      <w:r w:rsidR="001C369A">
        <w:rPr>
          <w:rFonts w:ascii="Palatino Linotype" w:hAnsi="Palatino Linotype" w:cs="Times New Roman"/>
          <w:bCs/>
          <w:color w:val="auto"/>
          <w:sz w:val="22"/>
          <w:szCs w:val="22"/>
        </w:rPr>
        <w:t>, а доступан је и</w:t>
      </w:r>
      <w:r w:rsidR="001C369A" w:rsidRPr="001C369A">
        <w:rPr>
          <w:rFonts w:ascii="Palatino Linotype" w:hAnsi="Palatino Linotype" w:cs="Times New Roman"/>
          <w:bCs/>
          <w:color w:val="auto"/>
          <w:sz w:val="22"/>
          <w:szCs w:val="22"/>
        </w:rPr>
        <w:t xml:space="preserve"> изборн</w:t>
      </w:r>
      <w:r w:rsidR="001C369A">
        <w:rPr>
          <w:rFonts w:ascii="Palatino Linotype" w:hAnsi="Palatino Linotype" w:cs="Times New Roman"/>
          <w:bCs/>
          <w:color w:val="auto"/>
          <w:sz w:val="22"/>
          <w:szCs w:val="22"/>
        </w:rPr>
        <w:t>и</w:t>
      </w:r>
      <w:r w:rsidR="001C369A" w:rsidRPr="001C369A">
        <w:rPr>
          <w:rFonts w:ascii="Palatino Linotype" w:hAnsi="Palatino Linotype" w:cs="Times New Roman"/>
          <w:bCs/>
          <w:color w:val="auto"/>
          <w:sz w:val="22"/>
          <w:szCs w:val="22"/>
        </w:rPr>
        <w:t xml:space="preserve"> предмет </w:t>
      </w:r>
      <w:r w:rsidR="001C369A">
        <w:rPr>
          <w:rFonts w:ascii="Palatino Linotype" w:hAnsi="Palatino Linotype" w:cs="Times New Roman"/>
          <w:bCs/>
          <w:color w:val="auto"/>
          <w:sz w:val="22"/>
          <w:szCs w:val="22"/>
        </w:rPr>
        <w:t>Р</w:t>
      </w:r>
      <w:r w:rsidR="001C369A" w:rsidRPr="001C369A">
        <w:rPr>
          <w:rFonts w:ascii="Palatino Linotype" w:hAnsi="Palatino Linotype" w:cs="Times New Roman"/>
          <w:bCs/>
          <w:color w:val="auto"/>
          <w:sz w:val="22"/>
          <w:szCs w:val="22"/>
        </w:rPr>
        <w:t>омски језик са елементима националне културе у основној школи „Ђура Јакшић“ у Павлишу.</w:t>
      </w:r>
    </w:p>
    <w:p w14:paraId="4C9175AD" w14:textId="43B8D255" w:rsidR="003A5C79" w:rsidRPr="001C369A" w:rsidRDefault="002A1C90" w:rsidP="003A5C79">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 xml:space="preserve">       </w:t>
      </w:r>
      <w:r w:rsidR="00E26049" w:rsidRPr="00E26049">
        <w:rPr>
          <w:rFonts w:ascii="Palatino Linotype" w:hAnsi="Palatino Linotype" w:cs="Times New Roman"/>
          <w:bCs/>
          <w:color w:val="auto"/>
          <w:sz w:val="22"/>
          <w:szCs w:val="22"/>
        </w:rPr>
        <w:t xml:space="preserve">Вршац као мултинационална средина има </w:t>
      </w:r>
      <w:r w:rsidR="00E26049">
        <w:rPr>
          <w:rFonts w:ascii="Palatino Linotype" w:hAnsi="Palatino Linotype" w:cs="Times New Roman"/>
          <w:bCs/>
          <w:color w:val="auto"/>
          <w:sz w:val="22"/>
          <w:szCs w:val="22"/>
        </w:rPr>
        <w:t>више различитих</w:t>
      </w:r>
      <w:r w:rsidR="00E26049" w:rsidRPr="00E26049">
        <w:rPr>
          <w:rFonts w:ascii="Palatino Linotype" w:hAnsi="Palatino Linotype" w:cs="Times New Roman"/>
          <w:bCs/>
          <w:color w:val="auto"/>
          <w:sz w:val="22"/>
          <w:szCs w:val="22"/>
        </w:rPr>
        <w:t xml:space="preserve"> културно-уметничк</w:t>
      </w:r>
      <w:r>
        <w:rPr>
          <w:rFonts w:ascii="Palatino Linotype" w:hAnsi="Palatino Linotype" w:cs="Times New Roman"/>
          <w:bCs/>
          <w:color w:val="auto"/>
          <w:sz w:val="22"/>
          <w:szCs w:val="22"/>
        </w:rPr>
        <w:t>их</w:t>
      </w:r>
      <w:r w:rsidR="00E26049" w:rsidRPr="00E26049">
        <w:rPr>
          <w:rFonts w:ascii="Palatino Linotype" w:hAnsi="Palatino Linotype" w:cs="Times New Roman"/>
          <w:bCs/>
          <w:color w:val="auto"/>
          <w:sz w:val="22"/>
          <w:szCs w:val="22"/>
        </w:rPr>
        <w:t xml:space="preserve"> друштва у </w:t>
      </w:r>
      <w:r w:rsidR="001C369A">
        <w:rPr>
          <w:rFonts w:ascii="Palatino Linotype" w:hAnsi="Palatino Linotype" w:cs="Times New Roman"/>
          <w:bCs/>
          <w:color w:val="auto"/>
          <w:sz w:val="22"/>
          <w:szCs w:val="22"/>
        </w:rPr>
        <w:t xml:space="preserve">самом </w:t>
      </w:r>
      <w:r w:rsidR="00E26049" w:rsidRPr="00E26049">
        <w:rPr>
          <w:rFonts w:ascii="Palatino Linotype" w:hAnsi="Palatino Linotype" w:cs="Times New Roman"/>
          <w:bCs/>
          <w:color w:val="auto"/>
          <w:sz w:val="22"/>
          <w:szCs w:val="22"/>
        </w:rPr>
        <w:t xml:space="preserve">граду и сеоским срединама </w:t>
      </w:r>
      <w:r w:rsidR="00C81AA5">
        <w:rPr>
          <w:rFonts w:ascii="Palatino Linotype" w:hAnsi="Palatino Linotype" w:cs="Times New Roman"/>
          <w:bCs/>
          <w:color w:val="auto"/>
          <w:sz w:val="22"/>
          <w:szCs w:val="22"/>
        </w:rPr>
        <w:t xml:space="preserve">где живи </w:t>
      </w:r>
      <w:r w:rsidR="00E26049" w:rsidRPr="00E26049">
        <w:rPr>
          <w:rFonts w:ascii="Palatino Linotype" w:hAnsi="Palatino Linotype" w:cs="Times New Roman"/>
          <w:bCs/>
          <w:color w:val="auto"/>
          <w:sz w:val="22"/>
          <w:szCs w:val="22"/>
        </w:rPr>
        <w:t>румунск</w:t>
      </w:r>
      <w:r w:rsidR="00C81AA5">
        <w:rPr>
          <w:rFonts w:ascii="Palatino Linotype" w:hAnsi="Palatino Linotype" w:cs="Times New Roman"/>
          <w:bCs/>
          <w:color w:val="auto"/>
          <w:sz w:val="22"/>
          <w:szCs w:val="22"/>
        </w:rPr>
        <w:t>а</w:t>
      </w:r>
      <w:r w:rsidR="00E26049" w:rsidRPr="00E26049">
        <w:rPr>
          <w:rFonts w:ascii="Palatino Linotype" w:hAnsi="Palatino Linotype" w:cs="Times New Roman"/>
          <w:bCs/>
          <w:color w:val="auto"/>
          <w:sz w:val="22"/>
          <w:szCs w:val="22"/>
        </w:rPr>
        <w:t xml:space="preserve"> националн</w:t>
      </w:r>
      <w:r w:rsidR="00C81AA5">
        <w:rPr>
          <w:rFonts w:ascii="Palatino Linotype" w:hAnsi="Palatino Linotype" w:cs="Times New Roman"/>
          <w:bCs/>
          <w:color w:val="auto"/>
          <w:sz w:val="22"/>
          <w:szCs w:val="22"/>
        </w:rPr>
        <w:t>а</w:t>
      </w:r>
      <w:r w:rsidR="00E26049" w:rsidRPr="00E26049">
        <w:rPr>
          <w:rFonts w:ascii="Palatino Linotype" w:hAnsi="Palatino Linotype" w:cs="Times New Roman"/>
          <w:bCs/>
          <w:color w:val="auto"/>
          <w:sz w:val="22"/>
          <w:szCs w:val="22"/>
        </w:rPr>
        <w:t xml:space="preserve"> мањин</w:t>
      </w:r>
      <w:r w:rsidR="00C81AA5">
        <w:rPr>
          <w:rFonts w:ascii="Palatino Linotype" w:hAnsi="Palatino Linotype" w:cs="Times New Roman"/>
          <w:bCs/>
          <w:color w:val="auto"/>
          <w:sz w:val="22"/>
          <w:szCs w:val="22"/>
        </w:rPr>
        <w:t>а</w:t>
      </w:r>
      <w:r w:rsidR="00E26049" w:rsidRPr="00E26049">
        <w:rPr>
          <w:rFonts w:ascii="Palatino Linotype" w:hAnsi="Palatino Linotype" w:cs="Times New Roman"/>
          <w:bCs/>
          <w:color w:val="auto"/>
          <w:sz w:val="22"/>
          <w:szCs w:val="22"/>
        </w:rPr>
        <w:t>. Припадници националних мањина своју културу, језик и идентитет исказују кроз музичке и фолклорне активности.</w:t>
      </w:r>
      <w:r w:rsidR="00E26049">
        <w:rPr>
          <w:rFonts w:ascii="Palatino Linotype" w:hAnsi="Palatino Linotype" w:cs="Times New Roman"/>
          <w:bCs/>
          <w:color w:val="auto"/>
          <w:sz w:val="22"/>
          <w:szCs w:val="22"/>
        </w:rPr>
        <w:t xml:space="preserve"> </w:t>
      </w:r>
      <w:r w:rsidR="00E26049" w:rsidRPr="00E26049">
        <w:rPr>
          <w:rFonts w:ascii="Palatino Linotype" w:hAnsi="Palatino Linotype" w:cs="Times New Roman"/>
          <w:b/>
          <w:color w:val="auto"/>
          <w:sz w:val="22"/>
          <w:szCs w:val="22"/>
        </w:rPr>
        <w:t>Међутим, Роми немају своје културно-уметничко друштво, па чак ни фолклорну секцију.</w:t>
      </w:r>
      <w:r w:rsidR="00E26049">
        <w:rPr>
          <w:rFonts w:ascii="Palatino Linotype" w:hAnsi="Palatino Linotype" w:cs="Times New Roman"/>
          <w:bCs/>
          <w:color w:val="auto"/>
          <w:sz w:val="22"/>
          <w:szCs w:val="22"/>
        </w:rPr>
        <w:t xml:space="preserve"> </w:t>
      </w:r>
      <w:r w:rsidR="001C369A">
        <w:rPr>
          <w:rFonts w:ascii="Palatino Linotype" w:hAnsi="Palatino Linotype" w:cs="Times New Roman"/>
          <w:bCs/>
          <w:color w:val="auto"/>
          <w:sz w:val="22"/>
          <w:szCs w:val="22"/>
        </w:rPr>
        <w:t>Такође, у</w:t>
      </w:r>
      <w:r w:rsidR="003A5C79" w:rsidRPr="008F14DE">
        <w:rPr>
          <w:rFonts w:ascii="Palatino Linotype" w:hAnsi="Palatino Linotype" w:cs="Times New Roman"/>
          <w:b/>
          <w:color w:val="auto"/>
          <w:sz w:val="22"/>
          <w:szCs w:val="22"/>
        </w:rPr>
        <w:t xml:space="preserve"> </w:t>
      </w:r>
      <w:r>
        <w:rPr>
          <w:rFonts w:ascii="Palatino Linotype" w:hAnsi="Palatino Linotype" w:cs="Times New Roman"/>
          <w:b/>
          <w:color w:val="auto"/>
          <w:sz w:val="22"/>
          <w:szCs w:val="22"/>
        </w:rPr>
        <w:t>Вршцу</w:t>
      </w:r>
      <w:r w:rsidR="003A5C79" w:rsidRPr="008F14DE">
        <w:rPr>
          <w:rFonts w:ascii="Palatino Linotype" w:hAnsi="Palatino Linotype" w:cs="Times New Roman"/>
          <w:b/>
          <w:color w:val="auto"/>
          <w:sz w:val="22"/>
          <w:szCs w:val="22"/>
        </w:rPr>
        <w:t xml:space="preserve"> </w:t>
      </w:r>
      <w:r w:rsidR="00240871" w:rsidRPr="008F14DE">
        <w:rPr>
          <w:rFonts w:ascii="Palatino Linotype" w:hAnsi="Palatino Linotype" w:cs="Times New Roman"/>
          <w:b/>
          <w:color w:val="auto"/>
          <w:sz w:val="22"/>
          <w:szCs w:val="22"/>
        </w:rPr>
        <w:t xml:space="preserve">не </w:t>
      </w:r>
      <w:r w:rsidR="003A5C79" w:rsidRPr="00E34E1E">
        <w:rPr>
          <w:rFonts w:ascii="Palatino Linotype" w:hAnsi="Palatino Linotype" w:cs="Times New Roman"/>
          <w:b/>
          <w:color w:val="auto"/>
          <w:sz w:val="22"/>
          <w:szCs w:val="22"/>
        </w:rPr>
        <w:t xml:space="preserve">постоје медији који емитују </w:t>
      </w:r>
      <w:r w:rsidR="00963707" w:rsidRPr="00E34E1E">
        <w:rPr>
          <w:rFonts w:ascii="Palatino Linotype" w:hAnsi="Palatino Linotype" w:cs="Times New Roman"/>
          <w:b/>
          <w:color w:val="auto"/>
          <w:sz w:val="22"/>
          <w:szCs w:val="22"/>
        </w:rPr>
        <w:t>или</w:t>
      </w:r>
      <w:r w:rsidR="003A5C79" w:rsidRPr="00E34E1E">
        <w:rPr>
          <w:rFonts w:ascii="Palatino Linotype" w:hAnsi="Palatino Linotype" w:cs="Times New Roman"/>
          <w:b/>
          <w:color w:val="auto"/>
          <w:sz w:val="22"/>
          <w:szCs w:val="22"/>
        </w:rPr>
        <w:t xml:space="preserve"> производе програм на ромском језику.</w:t>
      </w:r>
      <w:r w:rsidR="003A5C79" w:rsidRPr="00E34E1E">
        <w:rPr>
          <w:rFonts w:ascii="Palatino Linotype" w:hAnsi="Palatino Linotype" w:cs="Times New Roman"/>
          <w:bCs/>
          <w:color w:val="auto"/>
          <w:sz w:val="22"/>
          <w:szCs w:val="22"/>
        </w:rPr>
        <w:t xml:space="preserve"> </w:t>
      </w:r>
      <w:r w:rsidR="00907B5F" w:rsidRPr="00E34E1E">
        <w:rPr>
          <w:rFonts w:ascii="Palatino Linotype" w:hAnsi="Palatino Linotype" w:cs="Times New Roman"/>
          <w:bCs/>
          <w:color w:val="auto"/>
          <w:sz w:val="22"/>
          <w:szCs w:val="22"/>
        </w:rPr>
        <w:t>У</w:t>
      </w:r>
      <w:r w:rsidR="003A5C79" w:rsidRPr="00E34E1E">
        <w:rPr>
          <w:rFonts w:ascii="Palatino Linotype" w:hAnsi="Palatino Linotype" w:cs="Times New Roman"/>
          <w:bCs/>
          <w:color w:val="auto"/>
          <w:sz w:val="22"/>
          <w:szCs w:val="22"/>
        </w:rPr>
        <w:t xml:space="preserve"> последње две године на градским медијским конкурсима није подржан </w:t>
      </w:r>
      <w:r w:rsidR="00963707" w:rsidRPr="00E34E1E">
        <w:rPr>
          <w:rFonts w:ascii="Palatino Linotype" w:hAnsi="Palatino Linotype" w:cs="Times New Roman"/>
          <w:bCs/>
          <w:color w:val="auto"/>
          <w:sz w:val="22"/>
          <w:szCs w:val="22"/>
        </w:rPr>
        <w:t xml:space="preserve">ниједан медијски </w:t>
      </w:r>
      <w:r w:rsidR="003A5C79" w:rsidRPr="00E34E1E">
        <w:rPr>
          <w:rFonts w:ascii="Palatino Linotype" w:hAnsi="Palatino Linotype" w:cs="Times New Roman"/>
          <w:bCs/>
          <w:color w:val="auto"/>
          <w:sz w:val="22"/>
          <w:szCs w:val="22"/>
        </w:rPr>
        <w:t>пројекат који је имао за циљ промоцију толеранције</w:t>
      </w:r>
      <w:r w:rsidRPr="00E34E1E">
        <w:rPr>
          <w:rFonts w:ascii="Palatino Linotype" w:hAnsi="Palatino Linotype" w:cs="Times New Roman"/>
          <w:bCs/>
          <w:color w:val="auto"/>
          <w:sz w:val="22"/>
          <w:szCs w:val="22"/>
        </w:rPr>
        <w:t>, мултикултуралности</w:t>
      </w:r>
      <w:r w:rsidR="003A5C79" w:rsidRPr="00E34E1E">
        <w:rPr>
          <w:rFonts w:ascii="Palatino Linotype" w:hAnsi="Palatino Linotype" w:cs="Times New Roman"/>
          <w:bCs/>
          <w:color w:val="auto"/>
          <w:sz w:val="22"/>
          <w:szCs w:val="22"/>
        </w:rPr>
        <w:t xml:space="preserve"> и</w:t>
      </w:r>
      <w:r w:rsidRPr="00E34E1E">
        <w:rPr>
          <w:rFonts w:ascii="Palatino Linotype" w:hAnsi="Palatino Linotype" w:cs="Times New Roman"/>
          <w:bCs/>
          <w:color w:val="auto"/>
          <w:sz w:val="22"/>
          <w:szCs w:val="22"/>
        </w:rPr>
        <w:t>ли</w:t>
      </w:r>
      <w:r w:rsidR="003A5C79" w:rsidRPr="00E34E1E">
        <w:rPr>
          <w:rFonts w:ascii="Palatino Linotype" w:hAnsi="Palatino Linotype" w:cs="Times New Roman"/>
          <w:bCs/>
          <w:color w:val="auto"/>
          <w:sz w:val="22"/>
          <w:szCs w:val="22"/>
        </w:rPr>
        <w:t xml:space="preserve"> културног идентитета Рома.</w:t>
      </w:r>
      <w:r w:rsidR="003A5C79" w:rsidRPr="008F14DE">
        <w:rPr>
          <w:rFonts w:ascii="Palatino Linotype" w:hAnsi="Palatino Linotype" w:cs="Times New Roman"/>
          <w:bCs/>
          <w:color w:val="auto"/>
          <w:sz w:val="22"/>
          <w:szCs w:val="22"/>
        </w:rPr>
        <w:t xml:space="preserve"> </w:t>
      </w:r>
    </w:p>
    <w:p w14:paraId="4BCA60B9" w14:textId="4BBCA5DC" w:rsidR="003A5C79" w:rsidRDefault="003A5C79" w:rsidP="003A5C79">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001C369A">
        <w:rPr>
          <w:rFonts w:ascii="Palatino Linotype" w:hAnsi="Palatino Linotype" w:cs="Times New Roman"/>
          <w:bCs/>
          <w:color w:val="auto"/>
          <w:sz w:val="22"/>
          <w:szCs w:val="22"/>
        </w:rPr>
        <w:t xml:space="preserve"> Прошле године је 10 </w:t>
      </w:r>
      <w:r w:rsidRPr="008F14DE">
        <w:rPr>
          <w:rFonts w:ascii="Palatino Linotype" w:hAnsi="Palatino Linotype" w:cs="Times New Roman"/>
          <w:bCs/>
          <w:color w:val="auto"/>
          <w:sz w:val="22"/>
          <w:szCs w:val="22"/>
        </w:rPr>
        <w:t>запослени</w:t>
      </w:r>
      <w:r w:rsidR="001C369A">
        <w:rPr>
          <w:rFonts w:ascii="Palatino Linotype" w:hAnsi="Palatino Linotype" w:cs="Times New Roman"/>
          <w:bCs/>
          <w:color w:val="auto"/>
          <w:sz w:val="22"/>
          <w:szCs w:val="22"/>
        </w:rPr>
        <w:t>х</w:t>
      </w:r>
      <w:r w:rsidRPr="008F14DE">
        <w:rPr>
          <w:rFonts w:ascii="Palatino Linotype" w:hAnsi="Palatino Linotype" w:cs="Times New Roman"/>
          <w:bCs/>
          <w:color w:val="auto"/>
          <w:sz w:val="22"/>
          <w:szCs w:val="22"/>
        </w:rPr>
        <w:t xml:space="preserve"> </w:t>
      </w:r>
      <w:r w:rsidR="001C369A">
        <w:rPr>
          <w:rFonts w:ascii="Palatino Linotype" w:hAnsi="Palatino Linotype" w:cs="Times New Roman"/>
          <w:bCs/>
          <w:color w:val="auto"/>
          <w:sz w:val="22"/>
          <w:szCs w:val="22"/>
        </w:rPr>
        <w:t>из</w:t>
      </w:r>
      <w:r w:rsidR="00963707" w:rsidRPr="008F14DE">
        <w:rPr>
          <w:rFonts w:ascii="Palatino Linotype" w:hAnsi="Palatino Linotype" w:cs="Times New Roman"/>
          <w:bCs/>
          <w:color w:val="auto"/>
          <w:sz w:val="22"/>
          <w:szCs w:val="22"/>
        </w:rPr>
        <w:t xml:space="preserve"> ГУ</w:t>
      </w:r>
      <w:r w:rsidRPr="008F14DE">
        <w:rPr>
          <w:rFonts w:ascii="Palatino Linotype" w:hAnsi="Palatino Linotype" w:cs="Times New Roman"/>
          <w:bCs/>
          <w:color w:val="auto"/>
          <w:sz w:val="22"/>
          <w:szCs w:val="22"/>
        </w:rPr>
        <w:t xml:space="preserve"> Града </w:t>
      </w:r>
      <w:r w:rsidR="001C369A">
        <w:rPr>
          <w:rFonts w:ascii="Palatino Linotype" w:hAnsi="Palatino Linotype" w:cs="Times New Roman"/>
          <w:bCs/>
          <w:color w:val="auto"/>
          <w:sz w:val="22"/>
          <w:szCs w:val="22"/>
        </w:rPr>
        <w:t>Вршца</w:t>
      </w:r>
      <w:r w:rsidRPr="008F14DE">
        <w:rPr>
          <w:rFonts w:ascii="Palatino Linotype" w:hAnsi="Palatino Linotype" w:cs="Times New Roman"/>
          <w:bCs/>
          <w:color w:val="auto"/>
          <w:sz w:val="22"/>
          <w:szCs w:val="22"/>
        </w:rPr>
        <w:t xml:space="preserve"> </w:t>
      </w:r>
      <w:r w:rsidR="001C369A">
        <w:rPr>
          <w:rFonts w:ascii="Palatino Linotype" w:hAnsi="Palatino Linotype" w:cs="Times New Roman"/>
          <w:bCs/>
          <w:color w:val="auto"/>
          <w:sz w:val="22"/>
          <w:szCs w:val="22"/>
        </w:rPr>
        <w:t xml:space="preserve">похађало </w:t>
      </w:r>
      <w:r w:rsidRPr="008F14DE">
        <w:rPr>
          <w:rFonts w:ascii="Palatino Linotype" w:hAnsi="Palatino Linotype" w:cs="Times New Roman"/>
          <w:bCs/>
          <w:color w:val="auto"/>
          <w:sz w:val="22"/>
          <w:szCs w:val="22"/>
        </w:rPr>
        <w:t>обу</w:t>
      </w:r>
      <w:r w:rsidR="001C369A">
        <w:rPr>
          <w:rFonts w:ascii="Palatino Linotype" w:hAnsi="Palatino Linotype" w:cs="Times New Roman"/>
          <w:bCs/>
          <w:color w:val="auto"/>
          <w:sz w:val="22"/>
          <w:szCs w:val="22"/>
        </w:rPr>
        <w:t>ку</w:t>
      </w:r>
      <w:r w:rsidRPr="008F14DE">
        <w:rPr>
          <w:rFonts w:ascii="Palatino Linotype" w:hAnsi="Palatino Linotype" w:cs="Times New Roman"/>
          <w:bCs/>
          <w:color w:val="auto"/>
          <w:sz w:val="22"/>
          <w:szCs w:val="22"/>
        </w:rPr>
        <w:t xml:space="preserve"> на тему заштите од дискриминације и циганизма као специфичног облика расизма.</w:t>
      </w:r>
    </w:p>
    <w:p w14:paraId="0900D2D5" w14:textId="77777777" w:rsidR="00931589" w:rsidRDefault="00931589" w:rsidP="003A5C79">
      <w:pPr>
        <w:spacing w:line="240" w:lineRule="auto"/>
        <w:jc w:val="both"/>
        <w:rPr>
          <w:rFonts w:ascii="Palatino Linotype" w:hAnsi="Palatino Linotype" w:cs="Times New Roman"/>
          <w:bCs/>
          <w:color w:val="auto"/>
          <w:sz w:val="22"/>
          <w:szCs w:val="22"/>
        </w:rPr>
      </w:pPr>
    </w:p>
    <w:p w14:paraId="72E23E1C" w14:textId="77777777" w:rsidR="00931589" w:rsidRDefault="00931589" w:rsidP="003A5C79">
      <w:pPr>
        <w:spacing w:line="240" w:lineRule="auto"/>
        <w:jc w:val="both"/>
        <w:rPr>
          <w:rFonts w:ascii="Palatino Linotype" w:hAnsi="Palatino Linotype" w:cs="Times New Roman"/>
          <w:bCs/>
          <w:color w:val="auto"/>
          <w:sz w:val="22"/>
          <w:szCs w:val="22"/>
        </w:rPr>
      </w:pPr>
    </w:p>
    <w:p w14:paraId="794C2258" w14:textId="77777777" w:rsidR="00931589" w:rsidRPr="008F14DE" w:rsidRDefault="00931589" w:rsidP="003A5C79">
      <w:pPr>
        <w:spacing w:line="240" w:lineRule="auto"/>
        <w:jc w:val="both"/>
        <w:rPr>
          <w:rFonts w:ascii="Palatino Linotype" w:hAnsi="Palatino Linotype" w:cs="Times New Roman"/>
          <w:bCs/>
          <w:color w:val="auto"/>
          <w:sz w:val="22"/>
          <w:szCs w:val="22"/>
        </w:rPr>
      </w:pPr>
    </w:p>
    <w:p w14:paraId="592086D3" w14:textId="355FC588" w:rsidR="0091747A" w:rsidRPr="008F14DE" w:rsidRDefault="0091747A" w:rsidP="00D137C7">
      <w:pPr>
        <w:autoSpaceDE w:val="0"/>
        <w:autoSpaceDN w:val="0"/>
        <w:adjustRightInd w:val="0"/>
        <w:spacing w:before="0" w:after="0" w:line="240" w:lineRule="auto"/>
        <w:rPr>
          <w:rFonts w:ascii="Palatino Linotype" w:hAnsi="Palatino Linotype" w:cs="Arial"/>
          <w:color w:val="auto"/>
        </w:rPr>
      </w:pPr>
      <w:r w:rsidRPr="008F14DE">
        <w:rPr>
          <w:rFonts w:ascii="Palatino Linotype" w:hAnsi="Palatino Linotype" w:cs="Arial"/>
          <w:bCs/>
          <w:i/>
          <w:color w:val="auto"/>
        </w:rPr>
        <w:lastRenderedPageBreak/>
        <w:t>Табела 2</w:t>
      </w:r>
      <w:r w:rsidR="00236980">
        <w:rPr>
          <w:rFonts w:ascii="Palatino Linotype" w:hAnsi="Palatino Linotype" w:cs="Arial"/>
          <w:bCs/>
          <w:i/>
          <w:color w:val="auto"/>
        </w:rPr>
        <w:t>3</w:t>
      </w:r>
      <w:r w:rsidRPr="008F14DE">
        <w:rPr>
          <w:rFonts w:ascii="Palatino Linotype" w:hAnsi="Palatino Linotype" w:cs="Arial"/>
          <w:bCs/>
          <w:i/>
          <w:color w:val="auto"/>
        </w:rPr>
        <w:t>: Извршени расходи градског буџета намењени финансирању програма/пројеката у култури и културно уметничких удружења у периоду 202</w:t>
      </w:r>
      <w:r w:rsidR="00224233">
        <w:rPr>
          <w:rFonts w:ascii="Palatino Linotype" w:hAnsi="Palatino Linotype" w:cs="Arial"/>
          <w:bCs/>
          <w:i/>
          <w:color w:val="auto"/>
        </w:rPr>
        <w:t>2</w:t>
      </w:r>
      <w:r w:rsidRPr="008F14DE">
        <w:rPr>
          <w:rFonts w:ascii="Palatino Linotype" w:hAnsi="Palatino Linotype" w:cs="Arial"/>
          <w:bCs/>
          <w:i/>
          <w:color w:val="auto"/>
        </w:rPr>
        <w:t>-202</w:t>
      </w:r>
      <w:r w:rsidR="00224233">
        <w:rPr>
          <w:rFonts w:ascii="Palatino Linotype" w:hAnsi="Palatino Linotype" w:cs="Arial"/>
          <w:bCs/>
          <w:i/>
          <w:color w:val="auto"/>
        </w:rPr>
        <w:t>4</w:t>
      </w:r>
      <w:r w:rsidRPr="008F14DE">
        <w:rPr>
          <w:rFonts w:ascii="Palatino Linotype" w:hAnsi="Palatino Linotype" w:cs="Arial"/>
          <w:bCs/>
          <w:i/>
          <w:color w:val="auto"/>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1843"/>
        <w:gridCol w:w="1843"/>
      </w:tblGrid>
      <w:tr w:rsidR="0091747A" w:rsidRPr="008F14DE" w14:paraId="6B09E30E" w14:textId="77777777" w:rsidTr="0091747A">
        <w:trPr>
          <w:trHeight w:val="246"/>
        </w:trPr>
        <w:tc>
          <w:tcPr>
            <w:tcW w:w="4253" w:type="dxa"/>
            <w:vMerge w:val="restart"/>
            <w:shd w:val="clear" w:color="auto" w:fill="AA6736" w:themeFill="accent2" w:themeFillShade="BF"/>
            <w:hideMark/>
          </w:tcPr>
          <w:p w14:paraId="4FE12C7C" w14:textId="77777777" w:rsidR="0091747A" w:rsidRPr="008F14DE" w:rsidRDefault="0091747A" w:rsidP="00D137C7">
            <w:pPr>
              <w:spacing w:before="0" w:after="0"/>
              <w:ind w:firstLine="360"/>
              <w:jc w:val="center"/>
              <w:rPr>
                <w:rFonts w:ascii="Palatino Linotype" w:hAnsi="Palatino Linotype" w:cs="Arial"/>
                <w:color w:val="auto"/>
                <w:lang w:eastAsia="sr-Latn-RS"/>
              </w:rPr>
            </w:pPr>
            <w:r w:rsidRPr="008F14DE">
              <w:rPr>
                <w:rFonts w:ascii="Palatino Linotype" w:hAnsi="Palatino Linotype" w:cs="Arial"/>
                <w:b/>
                <w:bCs/>
                <w:color w:val="auto"/>
                <w:lang w:eastAsia="sr-Latn-RS"/>
              </w:rPr>
              <w:t xml:space="preserve"> </w:t>
            </w:r>
          </w:p>
        </w:tc>
        <w:tc>
          <w:tcPr>
            <w:tcW w:w="5103" w:type="dxa"/>
            <w:gridSpan w:val="3"/>
            <w:shd w:val="clear" w:color="auto" w:fill="AA6736" w:themeFill="accent2" w:themeFillShade="BF"/>
            <w:hideMark/>
          </w:tcPr>
          <w:p w14:paraId="0C74771A" w14:textId="77777777" w:rsidR="0091747A" w:rsidRPr="008F14DE" w:rsidRDefault="0091747A" w:rsidP="00D137C7">
            <w:pPr>
              <w:spacing w:before="0" w:after="0"/>
              <w:ind w:firstLine="360"/>
              <w:jc w:val="center"/>
              <w:rPr>
                <w:rFonts w:ascii="Palatino Linotype" w:hAnsi="Palatino Linotype" w:cs="Arial"/>
                <w:b/>
                <w:bCs/>
                <w:color w:val="FFFFFF" w:themeColor="background1"/>
                <w:lang w:eastAsia="sr-Latn-RS"/>
              </w:rPr>
            </w:pPr>
            <w:r w:rsidRPr="008F14DE">
              <w:rPr>
                <w:rFonts w:ascii="Palatino Linotype" w:hAnsi="Palatino Linotype" w:cs="Arial"/>
                <w:b/>
                <w:bCs/>
                <w:color w:val="FFFFFF" w:themeColor="background1"/>
                <w:lang w:eastAsia="sr-Latn-RS"/>
              </w:rPr>
              <w:t>Година</w:t>
            </w:r>
          </w:p>
        </w:tc>
      </w:tr>
      <w:tr w:rsidR="0091747A" w:rsidRPr="008F14DE" w14:paraId="3275ABA2" w14:textId="77777777" w:rsidTr="0091747A">
        <w:trPr>
          <w:trHeight w:val="147"/>
        </w:trPr>
        <w:tc>
          <w:tcPr>
            <w:tcW w:w="4253" w:type="dxa"/>
            <w:vMerge/>
            <w:shd w:val="clear" w:color="auto" w:fill="C00000"/>
            <w:hideMark/>
          </w:tcPr>
          <w:p w14:paraId="75587C48" w14:textId="77777777" w:rsidR="0091747A" w:rsidRPr="008F14DE" w:rsidRDefault="0091747A" w:rsidP="00D137C7">
            <w:pPr>
              <w:spacing w:before="0" w:after="0"/>
              <w:ind w:firstLine="360"/>
              <w:rPr>
                <w:rFonts w:ascii="Palatino Linotype" w:hAnsi="Palatino Linotype" w:cs="Arial"/>
                <w:color w:val="auto"/>
                <w:lang w:eastAsia="sr-Latn-RS"/>
              </w:rPr>
            </w:pPr>
          </w:p>
        </w:tc>
        <w:tc>
          <w:tcPr>
            <w:tcW w:w="1417" w:type="dxa"/>
            <w:shd w:val="clear" w:color="auto" w:fill="7E97AD" w:themeFill="accent1"/>
            <w:hideMark/>
          </w:tcPr>
          <w:p w14:paraId="5EA4BB15" w14:textId="6E1614EE" w:rsidR="0091747A" w:rsidRPr="008F14DE" w:rsidRDefault="0091747A" w:rsidP="00D137C7">
            <w:pPr>
              <w:spacing w:before="0" w:after="0"/>
              <w:jc w:val="center"/>
              <w:rPr>
                <w:rFonts w:ascii="Palatino Linotype" w:hAnsi="Palatino Linotype" w:cs="Arial"/>
                <w:color w:val="auto"/>
                <w:lang w:eastAsia="sr-Latn-RS"/>
              </w:rPr>
            </w:pPr>
            <w:r w:rsidRPr="008F14DE">
              <w:rPr>
                <w:rFonts w:ascii="Palatino Linotype" w:hAnsi="Palatino Linotype" w:cs="Arial"/>
                <w:b/>
                <w:bCs/>
                <w:color w:val="FFFFFF" w:themeColor="background1"/>
                <w:lang w:eastAsia="sr-Latn-RS"/>
              </w:rPr>
              <w:t>202</w:t>
            </w:r>
            <w:r w:rsidR="00224233">
              <w:rPr>
                <w:rFonts w:ascii="Palatino Linotype" w:hAnsi="Palatino Linotype" w:cs="Arial"/>
                <w:b/>
                <w:bCs/>
                <w:color w:val="FFFFFF" w:themeColor="background1"/>
                <w:lang w:eastAsia="sr-Latn-RS"/>
              </w:rPr>
              <w:t>2</w:t>
            </w:r>
            <w:r w:rsidRPr="008F14DE">
              <w:rPr>
                <w:rFonts w:ascii="Palatino Linotype" w:hAnsi="Palatino Linotype" w:cs="Arial"/>
                <w:b/>
                <w:bCs/>
                <w:color w:val="FFFFFF" w:themeColor="background1"/>
                <w:lang w:eastAsia="sr-Latn-RS"/>
              </w:rPr>
              <w:t>.</w:t>
            </w:r>
          </w:p>
        </w:tc>
        <w:tc>
          <w:tcPr>
            <w:tcW w:w="1843" w:type="dxa"/>
            <w:shd w:val="clear" w:color="auto" w:fill="7E97AD" w:themeFill="accent1"/>
            <w:hideMark/>
          </w:tcPr>
          <w:p w14:paraId="70AA083E" w14:textId="2F7EB712" w:rsidR="0091747A" w:rsidRPr="008F14DE" w:rsidRDefault="0091747A" w:rsidP="00D137C7">
            <w:pPr>
              <w:spacing w:before="0" w:after="0"/>
              <w:jc w:val="center"/>
              <w:rPr>
                <w:rFonts w:ascii="Palatino Linotype" w:hAnsi="Palatino Linotype" w:cs="Arial"/>
                <w:color w:val="FFFFFF" w:themeColor="background1"/>
                <w:lang w:eastAsia="sr-Latn-RS"/>
              </w:rPr>
            </w:pPr>
            <w:r w:rsidRPr="008F14DE">
              <w:rPr>
                <w:rFonts w:ascii="Palatino Linotype" w:hAnsi="Palatino Linotype" w:cs="Arial"/>
                <w:b/>
                <w:bCs/>
                <w:color w:val="FFFFFF" w:themeColor="background1"/>
                <w:lang w:eastAsia="sr-Latn-RS"/>
              </w:rPr>
              <w:t>202</w:t>
            </w:r>
            <w:r w:rsidR="00224233">
              <w:rPr>
                <w:rFonts w:ascii="Palatino Linotype" w:hAnsi="Palatino Linotype" w:cs="Arial"/>
                <w:b/>
                <w:bCs/>
                <w:color w:val="FFFFFF" w:themeColor="background1"/>
                <w:lang w:eastAsia="sr-Latn-RS"/>
              </w:rPr>
              <w:t>3</w:t>
            </w:r>
            <w:r w:rsidRPr="008F14DE">
              <w:rPr>
                <w:rFonts w:ascii="Palatino Linotype" w:hAnsi="Palatino Linotype" w:cs="Arial"/>
                <w:b/>
                <w:bCs/>
                <w:color w:val="FFFFFF" w:themeColor="background1"/>
                <w:lang w:eastAsia="sr-Latn-RS"/>
              </w:rPr>
              <w:t>.</w:t>
            </w:r>
          </w:p>
        </w:tc>
        <w:tc>
          <w:tcPr>
            <w:tcW w:w="1843" w:type="dxa"/>
            <w:shd w:val="clear" w:color="auto" w:fill="7E97AD" w:themeFill="accent1"/>
            <w:hideMark/>
          </w:tcPr>
          <w:p w14:paraId="460B16C7" w14:textId="1D085E19" w:rsidR="0091747A" w:rsidRPr="008F14DE" w:rsidRDefault="0091747A" w:rsidP="00D137C7">
            <w:pPr>
              <w:spacing w:before="0" w:after="0"/>
              <w:jc w:val="center"/>
              <w:rPr>
                <w:rFonts w:ascii="Palatino Linotype" w:hAnsi="Palatino Linotype" w:cs="Arial"/>
                <w:color w:val="FFFFFF" w:themeColor="background1"/>
                <w:lang w:eastAsia="sr-Latn-RS"/>
              </w:rPr>
            </w:pPr>
            <w:r w:rsidRPr="008F14DE">
              <w:rPr>
                <w:rFonts w:ascii="Palatino Linotype" w:hAnsi="Palatino Linotype" w:cs="Arial"/>
                <w:b/>
                <w:bCs/>
                <w:color w:val="FFFFFF" w:themeColor="background1"/>
                <w:lang w:eastAsia="sr-Latn-RS"/>
              </w:rPr>
              <w:t>202</w:t>
            </w:r>
            <w:r w:rsidR="00224233">
              <w:rPr>
                <w:rFonts w:ascii="Palatino Linotype" w:hAnsi="Palatino Linotype" w:cs="Arial"/>
                <w:b/>
                <w:bCs/>
                <w:color w:val="FFFFFF" w:themeColor="background1"/>
                <w:lang w:eastAsia="sr-Latn-RS"/>
              </w:rPr>
              <w:t>4</w:t>
            </w:r>
            <w:r w:rsidRPr="008F14DE">
              <w:rPr>
                <w:rFonts w:ascii="Palatino Linotype" w:hAnsi="Palatino Linotype" w:cs="Arial"/>
                <w:b/>
                <w:bCs/>
                <w:color w:val="FFFFFF" w:themeColor="background1"/>
                <w:lang w:eastAsia="sr-Latn-RS"/>
              </w:rPr>
              <w:t>.</w:t>
            </w:r>
          </w:p>
        </w:tc>
      </w:tr>
      <w:tr w:rsidR="00224233" w:rsidRPr="008F14DE" w14:paraId="4CD548A8" w14:textId="77777777" w:rsidTr="00873C32">
        <w:trPr>
          <w:trHeight w:val="758"/>
        </w:trPr>
        <w:tc>
          <w:tcPr>
            <w:tcW w:w="4253" w:type="dxa"/>
          </w:tcPr>
          <w:p w14:paraId="6746296F" w14:textId="77777777" w:rsidR="00224233" w:rsidRPr="00224233" w:rsidRDefault="00224233" w:rsidP="00D137C7">
            <w:pPr>
              <w:spacing w:before="0" w:after="0" w:line="240" w:lineRule="auto"/>
              <w:rPr>
                <w:rFonts w:ascii="Palatino Linotype" w:hAnsi="Palatino Linotype" w:cs="Arial"/>
                <w:color w:val="auto"/>
                <w:lang w:eastAsia="sr-Latn-RS"/>
              </w:rPr>
            </w:pPr>
            <w:r w:rsidRPr="00224233">
              <w:rPr>
                <w:rFonts w:ascii="Palatino Linotype" w:hAnsi="Palatino Linotype" w:cs="Arial"/>
                <w:color w:val="auto"/>
                <w:lang w:eastAsia="sr-Latn-RS"/>
              </w:rPr>
              <w:t>Унапређење система очувања и представљања културно-историјског наслеђа</w:t>
            </w:r>
            <w:r w:rsidRPr="00224233">
              <w:rPr>
                <w:rFonts w:ascii="Palatino Linotype" w:hAnsi="Palatino Linotype" w:cs="Times New Roman"/>
                <w:color w:val="auto"/>
              </w:rPr>
              <w:t xml:space="preserve"> </w:t>
            </w:r>
            <w:r w:rsidRPr="00224233">
              <w:rPr>
                <w:rFonts w:ascii="Palatino Linotype" w:hAnsi="Palatino Linotype" w:cs="Arial"/>
                <w:color w:val="auto"/>
                <w:lang w:eastAsia="sr-Latn-RS"/>
              </w:rPr>
              <w:t>(у РСД)</w:t>
            </w:r>
          </w:p>
        </w:tc>
        <w:tc>
          <w:tcPr>
            <w:tcW w:w="1417" w:type="dxa"/>
            <w:vAlign w:val="center"/>
          </w:tcPr>
          <w:p w14:paraId="6051DE56" w14:textId="77777777" w:rsidR="00224233" w:rsidRPr="00224233" w:rsidRDefault="00224233" w:rsidP="00D137C7">
            <w:pPr>
              <w:spacing w:before="0" w:after="0"/>
              <w:jc w:val="center"/>
              <w:rPr>
                <w:color w:val="auto"/>
              </w:rPr>
            </w:pPr>
            <w:r w:rsidRPr="00224233">
              <w:rPr>
                <w:color w:val="auto"/>
              </w:rPr>
              <w:t>5.022.699,40</w:t>
            </w:r>
          </w:p>
          <w:p w14:paraId="09B08163" w14:textId="01A2DF01" w:rsidR="00224233" w:rsidRPr="00224233" w:rsidRDefault="00224233" w:rsidP="00D137C7">
            <w:pPr>
              <w:spacing w:before="0" w:after="0" w:line="240" w:lineRule="auto"/>
              <w:jc w:val="center"/>
              <w:rPr>
                <w:rFonts w:ascii="Palatino Linotype" w:hAnsi="Palatino Linotype" w:cs="Arial"/>
                <w:color w:val="auto"/>
                <w:lang w:eastAsia="sr-Latn-RS"/>
              </w:rPr>
            </w:pPr>
          </w:p>
        </w:tc>
        <w:tc>
          <w:tcPr>
            <w:tcW w:w="1843" w:type="dxa"/>
            <w:vAlign w:val="center"/>
          </w:tcPr>
          <w:p w14:paraId="7B0EFDF5" w14:textId="77777777" w:rsidR="00224233" w:rsidRPr="00224233" w:rsidRDefault="00224233" w:rsidP="00D137C7">
            <w:pPr>
              <w:spacing w:before="0" w:after="0"/>
              <w:jc w:val="center"/>
              <w:rPr>
                <w:color w:val="auto"/>
              </w:rPr>
            </w:pPr>
            <w:r w:rsidRPr="00224233">
              <w:rPr>
                <w:color w:val="auto"/>
              </w:rPr>
              <w:t>5.924.731,00</w:t>
            </w:r>
          </w:p>
          <w:p w14:paraId="53606252" w14:textId="3FCB7331" w:rsidR="00224233" w:rsidRPr="00224233" w:rsidRDefault="00224233" w:rsidP="00D137C7">
            <w:pPr>
              <w:spacing w:before="0" w:after="0" w:line="240" w:lineRule="auto"/>
              <w:jc w:val="center"/>
              <w:rPr>
                <w:rFonts w:ascii="Palatino Linotype" w:hAnsi="Palatino Linotype" w:cs="Arial"/>
                <w:color w:val="auto"/>
                <w:lang w:eastAsia="sr-Latn-RS"/>
              </w:rPr>
            </w:pPr>
          </w:p>
        </w:tc>
        <w:tc>
          <w:tcPr>
            <w:tcW w:w="1843" w:type="dxa"/>
            <w:vAlign w:val="center"/>
          </w:tcPr>
          <w:p w14:paraId="4E0A37F3" w14:textId="77777777" w:rsidR="00224233" w:rsidRPr="00224233" w:rsidRDefault="00224233" w:rsidP="00D137C7">
            <w:pPr>
              <w:spacing w:before="0" w:after="0"/>
              <w:jc w:val="center"/>
              <w:rPr>
                <w:color w:val="auto"/>
              </w:rPr>
            </w:pPr>
            <w:r w:rsidRPr="00224233">
              <w:rPr>
                <w:color w:val="auto"/>
              </w:rPr>
              <w:t>6.798.758,00</w:t>
            </w:r>
          </w:p>
          <w:p w14:paraId="6A54A89C" w14:textId="09319412" w:rsidR="00224233" w:rsidRPr="00224233" w:rsidRDefault="00224233" w:rsidP="00D137C7">
            <w:pPr>
              <w:spacing w:before="0" w:after="0" w:line="240" w:lineRule="auto"/>
              <w:jc w:val="center"/>
              <w:rPr>
                <w:rFonts w:ascii="Palatino Linotype" w:hAnsi="Palatino Linotype"/>
                <w:color w:val="auto"/>
                <w:lang w:eastAsia="sr-Latn-RS"/>
              </w:rPr>
            </w:pPr>
          </w:p>
        </w:tc>
      </w:tr>
      <w:tr w:rsidR="0091747A" w:rsidRPr="008F14DE" w14:paraId="2CC0DCBD" w14:textId="77777777" w:rsidTr="00224233">
        <w:trPr>
          <w:trHeight w:val="586"/>
        </w:trPr>
        <w:tc>
          <w:tcPr>
            <w:tcW w:w="4253" w:type="dxa"/>
          </w:tcPr>
          <w:p w14:paraId="2D5122A9" w14:textId="708CE2DF" w:rsidR="0091747A" w:rsidRPr="00224233" w:rsidRDefault="00224233" w:rsidP="00D137C7">
            <w:pPr>
              <w:spacing w:before="0" w:after="0" w:line="240" w:lineRule="auto"/>
              <w:rPr>
                <w:rFonts w:ascii="Palatino Linotype" w:hAnsi="Palatino Linotype" w:cs="Arial"/>
                <w:color w:val="auto"/>
                <w:lang w:eastAsia="sr-Latn-RS"/>
              </w:rPr>
            </w:pPr>
            <w:r w:rsidRPr="00224233">
              <w:rPr>
                <w:rFonts w:ascii="Palatino Linotype" w:hAnsi="Palatino Linotype" w:cs="Arial"/>
                <w:color w:val="auto"/>
                <w:lang w:eastAsia="sr-Latn-RS"/>
              </w:rPr>
              <w:t>Унапређење јавног информисања на језицима националних мањина</w:t>
            </w:r>
          </w:p>
        </w:tc>
        <w:tc>
          <w:tcPr>
            <w:tcW w:w="1417" w:type="dxa"/>
          </w:tcPr>
          <w:p w14:paraId="76B890C8" w14:textId="0495D7CC" w:rsidR="0091747A" w:rsidRPr="008F14DE" w:rsidRDefault="00224233" w:rsidP="00D137C7">
            <w:pPr>
              <w:spacing w:before="0" w:after="0" w:line="240" w:lineRule="auto"/>
              <w:jc w:val="center"/>
              <w:rPr>
                <w:rFonts w:ascii="Palatino Linotype" w:hAnsi="Palatino Linotype" w:cs="Arial"/>
                <w:color w:val="auto"/>
                <w:lang w:eastAsia="sr-Latn-RS"/>
              </w:rPr>
            </w:pPr>
            <w:r>
              <w:rPr>
                <w:rFonts w:ascii="Palatino Linotype" w:hAnsi="Palatino Linotype" w:cs="Arial"/>
                <w:color w:val="auto"/>
                <w:lang w:eastAsia="sr-Latn-RS"/>
              </w:rPr>
              <w:t>0,00</w:t>
            </w:r>
          </w:p>
        </w:tc>
        <w:tc>
          <w:tcPr>
            <w:tcW w:w="1843" w:type="dxa"/>
          </w:tcPr>
          <w:p w14:paraId="21974CE8" w14:textId="0AA42FC0" w:rsidR="0091747A" w:rsidRPr="008F14DE" w:rsidRDefault="00224233" w:rsidP="00D137C7">
            <w:pPr>
              <w:spacing w:before="0" w:after="0" w:line="240" w:lineRule="auto"/>
              <w:jc w:val="center"/>
              <w:rPr>
                <w:rFonts w:ascii="Palatino Linotype" w:hAnsi="Palatino Linotype" w:cs="Arial"/>
                <w:color w:val="auto"/>
                <w:lang w:eastAsia="sr-Latn-RS"/>
              </w:rPr>
            </w:pPr>
            <w:r>
              <w:rPr>
                <w:rFonts w:ascii="Palatino Linotype" w:hAnsi="Palatino Linotype" w:cs="Arial"/>
                <w:color w:val="auto"/>
                <w:lang w:eastAsia="sr-Latn-RS"/>
              </w:rPr>
              <w:t>0,00</w:t>
            </w:r>
          </w:p>
        </w:tc>
        <w:tc>
          <w:tcPr>
            <w:tcW w:w="1843" w:type="dxa"/>
          </w:tcPr>
          <w:p w14:paraId="51686393" w14:textId="10F87141" w:rsidR="0091747A" w:rsidRPr="008F14DE" w:rsidRDefault="00224233" w:rsidP="00D137C7">
            <w:pPr>
              <w:spacing w:before="0" w:after="0" w:line="240" w:lineRule="auto"/>
              <w:jc w:val="center"/>
              <w:rPr>
                <w:rFonts w:ascii="Palatino Linotype" w:hAnsi="Palatino Linotype" w:cs="Arial"/>
                <w:color w:val="auto"/>
                <w:lang w:eastAsia="sr-Latn-RS"/>
              </w:rPr>
            </w:pPr>
            <w:r>
              <w:rPr>
                <w:rFonts w:ascii="Palatino Linotype" w:hAnsi="Palatino Linotype" w:cs="Arial"/>
                <w:color w:val="auto"/>
                <w:lang w:eastAsia="sr-Latn-RS"/>
              </w:rPr>
              <w:t>0,00</w:t>
            </w:r>
          </w:p>
        </w:tc>
      </w:tr>
    </w:tbl>
    <w:p w14:paraId="7DE10C6F" w14:textId="77777777" w:rsidR="0091747A" w:rsidRPr="008F14DE" w:rsidRDefault="0091747A" w:rsidP="00D137C7">
      <w:pPr>
        <w:autoSpaceDE w:val="0"/>
        <w:autoSpaceDN w:val="0"/>
        <w:adjustRightInd w:val="0"/>
        <w:spacing w:before="0" w:after="0" w:line="240" w:lineRule="auto"/>
        <w:rPr>
          <w:rFonts w:ascii="Palatino Linotype" w:hAnsi="Palatino Linotype" w:cs="Arial"/>
          <w:bCs/>
          <w:color w:val="auto"/>
        </w:rPr>
      </w:pPr>
      <w:r w:rsidRPr="008F14DE">
        <w:rPr>
          <w:rFonts w:ascii="Palatino Linotype" w:hAnsi="Palatino Linotype" w:cs="Arial"/>
          <w:bCs/>
          <w:color w:val="auto"/>
        </w:rPr>
        <w:t xml:space="preserve">    </w:t>
      </w:r>
    </w:p>
    <w:p w14:paraId="78295278" w14:textId="50C75C8F" w:rsidR="00EA5A7E" w:rsidRPr="008F14DE" w:rsidRDefault="00D41431" w:rsidP="00D41431">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У последње три године из градског буџета издвојено је </w:t>
      </w:r>
      <w:r w:rsidR="00224233">
        <w:rPr>
          <w:rFonts w:ascii="Palatino Linotype" w:hAnsi="Palatino Linotype" w:cs="Times New Roman"/>
          <w:bCs/>
          <w:color w:val="auto"/>
          <w:sz w:val="22"/>
          <w:szCs w:val="22"/>
        </w:rPr>
        <w:t>17</w:t>
      </w:r>
      <w:r w:rsidRPr="008F14DE">
        <w:rPr>
          <w:rFonts w:ascii="Palatino Linotype" w:hAnsi="Palatino Linotype" w:cs="Times New Roman"/>
          <w:bCs/>
          <w:color w:val="auto"/>
          <w:sz w:val="22"/>
          <w:szCs w:val="22"/>
        </w:rPr>
        <w:t>,</w:t>
      </w:r>
      <w:r w:rsidR="00224233">
        <w:rPr>
          <w:rFonts w:ascii="Palatino Linotype" w:hAnsi="Palatino Linotype" w:cs="Times New Roman"/>
          <w:bCs/>
          <w:color w:val="auto"/>
          <w:sz w:val="22"/>
          <w:szCs w:val="22"/>
        </w:rPr>
        <w:t>6</w:t>
      </w:r>
      <w:r w:rsidRPr="008F14DE">
        <w:rPr>
          <w:rFonts w:ascii="Palatino Linotype" w:hAnsi="Palatino Linotype" w:cs="Times New Roman"/>
          <w:bCs/>
          <w:color w:val="auto"/>
          <w:sz w:val="22"/>
          <w:szCs w:val="22"/>
        </w:rPr>
        <w:t xml:space="preserve"> мил</w:t>
      </w:r>
      <w:r w:rsidR="000D76F7" w:rsidRPr="008F14DE">
        <w:rPr>
          <w:rFonts w:ascii="Palatino Linotype" w:hAnsi="Palatino Linotype" w:cs="Times New Roman"/>
          <w:bCs/>
          <w:color w:val="auto"/>
          <w:sz w:val="22"/>
          <w:szCs w:val="22"/>
        </w:rPr>
        <w:t>и</w:t>
      </w:r>
      <w:r w:rsidRPr="008F14DE">
        <w:rPr>
          <w:rFonts w:ascii="Palatino Linotype" w:hAnsi="Palatino Linotype" w:cs="Times New Roman"/>
          <w:bCs/>
          <w:color w:val="auto"/>
          <w:sz w:val="22"/>
          <w:szCs w:val="22"/>
        </w:rPr>
        <w:t>она РСД за финансирање</w:t>
      </w:r>
      <w:r w:rsidR="000D76F7" w:rsidRPr="008F14DE">
        <w:rPr>
          <w:rFonts w:ascii="Palatino Linotype" w:hAnsi="Palatino Linotype" w:cs="Times New Roman"/>
          <w:bCs/>
          <w:color w:val="auto"/>
          <w:sz w:val="22"/>
          <w:szCs w:val="22"/>
        </w:rPr>
        <w:t xml:space="preserve"> програма / пројеката у култури и културно уметничких удружења, </w:t>
      </w:r>
      <w:r w:rsidR="00224233" w:rsidRPr="00224233">
        <w:rPr>
          <w:rFonts w:ascii="Palatino Linotype" w:hAnsi="Palatino Linotype" w:cs="Times New Roman"/>
          <w:b/>
          <w:color w:val="auto"/>
          <w:sz w:val="22"/>
          <w:szCs w:val="22"/>
        </w:rPr>
        <w:t>а међу њима није било пројеката и програма којима се чува и промовише културни идентитет и традиција ромске националне</w:t>
      </w:r>
      <w:r w:rsidR="00C81AA5">
        <w:rPr>
          <w:rFonts w:ascii="Palatino Linotype" w:hAnsi="Palatino Linotype" w:cs="Times New Roman"/>
          <w:b/>
          <w:color w:val="auto"/>
          <w:sz w:val="22"/>
          <w:szCs w:val="22"/>
        </w:rPr>
        <w:t xml:space="preserve"> мањине</w:t>
      </w:r>
      <w:r w:rsidR="00224233" w:rsidRPr="00224233">
        <w:rPr>
          <w:rFonts w:ascii="Palatino Linotype" w:hAnsi="Palatino Linotype" w:cs="Times New Roman"/>
          <w:b/>
          <w:color w:val="auto"/>
          <w:sz w:val="22"/>
          <w:szCs w:val="22"/>
        </w:rPr>
        <w:t>.</w:t>
      </w:r>
      <w:r w:rsidR="00224233">
        <w:rPr>
          <w:rFonts w:ascii="Palatino Linotype" w:hAnsi="Palatino Linotype" w:cs="Times New Roman"/>
          <w:bCs/>
          <w:color w:val="auto"/>
          <w:sz w:val="22"/>
          <w:szCs w:val="22"/>
        </w:rPr>
        <w:t xml:space="preserve">  Разлог овоме је што у Вршцу тренутно постоји само једно активно ромско удружење, али оно није конкурисало за ова буџетска средства.</w:t>
      </w:r>
    </w:p>
    <w:p w14:paraId="5A01F3D4" w14:textId="27076722" w:rsidR="00712A2B" w:rsidRPr="00E52CF3" w:rsidRDefault="00712A2B" w:rsidP="00712A2B">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cs="Arial"/>
          <w:bCs/>
          <w:color w:val="auto"/>
          <w:sz w:val="22"/>
          <w:szCs w:val="22"/>
          <w14:ligatures w14:val="standardContextual"/>
        </w:rPr>
      </w:pPr>
      <w:r w:rsidRPr="00C900D5">
        <w:rPr>
          <w:rFonts w:ascii="Palatino Linotype" w:hAnsi="Palatino Linotype" w:cs="Arial"/>
          <w:b/>
          <w:color w:val="auto"/>
          <w:sz w:val="22"/>
          <w:szCs w:val="22"/>
          <w14:ligatures w14:val="standardContextual"/>
        </w:rPr>
        <w:t>На фокус групи са предствницима ромске заједнице</w:t>
      </w:r>
      <w:r w:rsidRPr="00C900D5">
        <w:rPr>
          <w:rFonts w:ascii="Palatino Linotype" w:hAnsi="Palatino Linotype" w:cs="Arial"/>
          <w:bCs/>
          <w:color w:val="auto"/>
          <w:sz w:val="22"/>
          <w:szCs w:val="22"/>
          <w14:ligatures w14:val="standardContextual"/>
        </w:rPr>
        <w:t xml:space="preserve"> потврђени </w:t>
      </w:r>
      <w:r>
        <w:rPr>
          <w:rFonts w:ascii="Palatino Linotype" w:hAnsi="Palatino Linotype" w:cs="Arial"/>
          <w:bCs/>
          <w:color w:val="auto"/>
          <w:sz w:val="22"/>
          <w:szCs w:val="22"/>
          <w14:ligatures w14:val="standardContextual"/>
        </w:rPr>
        <w:t xml:space="preserve">су сви налази анализе у области </w:t>
      </w:r>
      <w:r w:rsidR="00E52CF3">
        <w:rPr>
          <w:rFonts w:ascii="Palatino Linotype" w:hAnsi="Palatino Linotype" w:cs="Arial"/>
          <w:bCs/>
          <w:color w:val="auto"/>
          <w:sz w:val="22"/>
          <w:szCs w:val="22"/>
          <w14:ligatures w14:val="standardContextual"/>
        </w:rPr>
        <w:t>борбе против дискриминације и циганизма. Истакнуто је да је Вршац мултиетнички град са дугом традицијом суживота, а дискриминациј</w:t>
      </w:r>
      <w:r w:rsidR="00A170FD">
        <w:rPr>
          <w:rFonts w:ascii="Palatino Linotype" w:hAnsi="Palatino Linotype" w:cs="Arial"/>
          <w:bCs/>
          <w:color w:val="auto"/>
          <w:sz w:val="22"/>
          <w:szCs w:val="22"/>
          <w14:ligatures w14:val="standardContextual"/>
        </w:rPr>
        <w:t>а</w:t>
      </w:r>
      <w:r w:rsidR="00E52CF3">
        <w:rPr>
          <w:rFonts w:ascii="Palatino Linotype" w:hAnsi="Palatino Linotype" w:cs="Arial"/>
          <w:bCs/>
          <w:color w:val="auto"/>
          <w:sz w:val="22"/>
          <w:szCs w:val="22"/>
          <w14:ligatures w14:val="standardContextual"/>
        </w:rPr>
        <w:t xml:space="preserve"> је ретка </w:t>
      </w:r>
      <w:r w:rsidR="00A170FD">
        <w:rPr>
          <w:rFonts w:ascii="Palatino Linotype" w:hAnsi="Palatino Linotype" w:cs="Arial"/>
          <w:bCs/>
          <w:color w:val="auto"/>
          <w:sz w:val="22"/>
          <w:szCs w:val="22"/>
          <w14:ligatures w14:val="standardContextual"/>
        </w:rPr>
        <w:t xml:space="preserve">и </w:t>
      </w:r>
      <w:r w:rsidR="00E52CF3">
        <w:rPr>
          <w:rFonts w:ascii="Palatino Linotype" w:hAnsi="Palatino Linotype" w:cs="Arial"/>
          <w:bCs/>
          <w:color w:val="auto"/>
          <w:sz w:val="22"/>
          <w:szCs w:val="22"/>
          <w14:ligatures w14:val="standardContextual"/>
        </w:rPr>
        <w:t>није изражена</w:t>
      </w:r>
      <w:r w:rsidR="00A170FD">
        <w:rPr>
          <w:rFonts w:ascii="Palatino Linotype" w:hAnsi="Palatino Linotype" w:cs="Arial"/>
          <w:bCs/>
          <w:color w:val="auto"/>
          <w:sz w:val="22"/>
          <w:szCs w:val="22"/>
          <w14:ligatures w14:val="standardContextual"/>
        </w:rPr>
        <w:t>.</w:t>
      </w:r>
    </w:p>
    <w:p w14:paraId="0230515C" w14:textId="17F4034E" w:rsidR="008428F9" w:rsidRPr="00224233" w:rsidRDefault="008428F9" w:rsidP="00D41431">
      <w:pPr>
        <w:spacing w:line="240" w:lineRule="auto"/>
        <w:jc w:val="both"/>
        <w:rPr>
          <w:rFonts w:ascii="Palatino Linotype" w:hAnsi="Palatino Linotype" w:cs="Times New Roman"/>
          <w:bCs/>
          <w:color w:val="auto"/>
          <w:sz w:val="22"/>
          <w:szCs w:val="22"/>
        </w:rPr>
      </w:pPr>
    </w:p>
    <w:p w14:paraId="3ACDFB5D" w14:textId="16C63ACF" w:rsidR="00907674" w:rsidRPr="008F14DE" w:rsidRDefault="00907674" w:rsidP="00A76606">
      <w:pPr>
        <w:pStyle w:val="Heading2"/>
        <w:rPr>
          <w:rFonts w:ascii="Palatino Linotype" w:hAnsi="Palatino Linotype"/>
          <w:b/>
          <w:bCs/>
          <w:color w:val="776E51" w:themeColor="accent6" w:themeShade="BF"/>
          <w:lang w:val="sr-Cyrl-RS"/>
        </w:rPr>
      </w:pPr>
      <w:bookmarkStart w:id="59" w:name="_Toc185181930"/>
      <w:r w:rsidRPr="008F14DE">
        <w:rPr>
          <w:rFonts w:ascii="Palatino Linotype" w:hAnsi="Palatino Linotype"/>
          <w:b/>
          <w:bCs/>
          <w:color w:val="776E51" w:themeColor="accent6" w:themeShade="BF"/>
          <w:lang w:val="sr-Cyrl-RS"/>
        </w:rPr>
        <w:t>3.7.1 SWOT анализа у области борбе против дискриминације</w:t>
      </w:r>
      <w:bookmarkEnd w:id="59"/>
    </w:p>
    <w:p w14:paraId="1A30DA69" w14:textId="77777777" w:rsidR="00A76606" w:rsidRPr="008F14DE" w:rsidRDefault="00A76606" w:rsidP="00A76606">
      <w:pPr>
        <w:rPr>
          <w:sz w:val="4"/>
          <w:szCs w:val="4"/>
          <w:lang w:eastAsia="en-US"/>
        </w:rPr>
      </w:pPr>
    </w:p>
    <w:tbl>
      <w:tblPr>
        <w:tblStyle w:val="TableGrid"/>
        <w:tblW w:w="9017" w:type="dxa"/>
        <w:tblInd w:w="-5" w:type="dxa"/>
        <w:tblLook w:val="04A0" w:firstRow="1" w:lastRow="0" w:firstColumn="1" w:lastColumn="0" w:noHBand="0" w:noVBand="1"/>
      </w:tblPr>
      <w:tblGrid>
        <w:gridCol w:w="4253"/>
        <w:gridCol w:w="4764"/>
      </w:tblGrid>
      <w:tr w:rsidR="000F1C98" w:rsidRPr="008F14DE" w14:paraId="7BBD40BC" w14:textId="77777777" w:rsidTr="000F1C98">
        <w:trPr>
          <w:trHeight w:val="193"/>
        </w:trPr>
        <w:tc>
          <w:tcPr>
            <w:tcW w:w="4253" w:type="dxa"/>
            <w:shd w:val="clear" w:color="auto" w:fill="776E51" w:themeFill="accent6" w:themeFillShade="BF"/>
          </w:tcPr>
          <w:p w14:paraId="0B30FDF3" w14:textId="77777777" w:rsidR="00907674" w:rsidRPr="008F14DE" w:rsidRDefault="00907674"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СНАГЕ</w:t>
            </w:r>
          </w:p>
        </w:tc>
        <w:tc>
          <w:tcPr>
            <w:tcW w:w="4764" w:type="dxa"/>
            <w:shd w:val="clear" w:color="auto" w:fill="776E51" w:themeFill="accent6" w:themeFillShade="BF"/>
          </w:tcPr>
          <w:p w14:paraId="718AFA9D" w14:textId="77777777" w:rsidR="00907674" w:rsidRPr="008F14DE" w:rsidRDefault="00907674"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E52CF3" w:rsidRPr="008F14DE" w14:paraId="41808A08" w14:textId="77777777" w:rsidTr="000F1C98">
        <w:trPr>
          <w:trHeight w:val="1125"/>
        </w:trPr>
        <w:tc>
          <w:tcPr>
            <w:tcW w:w="4253" w:type="dxa"/>
          </w:tcPr>
          <w:p w14:paraId="7A87EA33" w14:textId="1254E376" w:rsidR="00E52CF3" w:rsidRPr="00E52CF3" w:rsidRDefault="00E52CF3" w:rsidP="00E52CF3">
            <w:pPr>
              <w:rPr>
                <w:rFonts w:ascii="Palatino Linotype" w:hAnsi="Palatino Linotype"/>
                <w:color w:val="auto"/>
              </w:rPr>
            </w:pPr>
          </w:p>
          <w:p w14:paraId="3240F4CA" w14:textId="495F4F34" w:rsidR="00E52CF3" w:rsidRPr="00E52CF3" w:rsidRDefault="00E52CF3">
            <w:pPr>
              <w:pStyle w:val="ListParagraph"/>
              <w:numPr>
                <w:ilvl w:val="0"/>
                <w:numId w:val="20"/>
              </w:numPr>
              <w:rPr>
                <w:rFonts w:ascii="Palatino Linotype" w:hAnsi="Palatino Linotype"/>
                <w:color w:val="auto"/>
              </w:rPr>
            </w:pPr>
            <w:r w:rsidRPr="00E52CF3">
              <w:rPr>
                <w:rFonts w:ascii="Palatino Linotype" w:hAnsi="Palatino Linotype"/>
                <w:color w:val="auto"/>
              </w:rPr>
              <w:t xml:space="preserve">Вршац је мултинационална средина </w:t>
            </w:r>
            <w:r>
              <w:rPr>
                <w:rFonts w:ascii="Palatino Linotype" w:hAnsi="Palatino Linotype"/>
                <w:color w:val="auto"/>
              </w:rPr>
              <w:t>са дугом традицијом суживота</w:t>
            </w:r>
          </w:p>
          <w:p w14:paraId="4B309891" w14:textId="4CD6756B" w:rsidR="00E52CF3" w:rsidRPr="00E52CF3" w:rsidRDefault="00BD6054">
            <w:pPr>
              <w:pStyle w:val="ListParagraph"/>
              <w:numPr>
                <w:ilvl w:val="0"/>
                <w:numId w:val="20"/>
              </w:numPr>
              <w:spacing w:before="0"/>
              <w:rPr>
                <w:rFonts w:ascii="Palatino Linotype" w:hAnsi="Palatino Linotype"/>
                <w:color w:val="auto"/>
              </w:rPr>
            </w:pPr>
            <w:r>
              <w:rPr>
                <w:rFonts w:ascii="Palatino Linotype" w:hAnsi="Palatino Linotype"/>
                <w:color w:val="auto"/>
              </w:rPr>
              <w:t>Доступна у</w:t>
            </w:r>
            <w:r w:rsidR="00E52CF3">
              <w:rPr>
                <w:rFonts w:ascii="Palatino Linotype" w:hAnsi="Palatino Linotype"/>
                <w:color w:val="auto"/>
              </w:rPr>
              <w:t>слуга б</w:t>
            </w:r>
            <w:r w:rsidR="00E52CF3" w:rsidRPr="00E52CF3">
              <w:rPr>
                <w:rFonts w:ascii="Palatino Linotype" w:hAnsi="Palatino Linotype"/>
                <w:color w:val="auto"/>
              </w:rPr>
              <w:t>есплатн</w:t>
            </w:r>
            <w:r w:rsidR="00E52CF3">
              <w:rPr>
                <w:rFonts w:ascii="Palatino Linotype" w:hAnsi="Palatino Linotype"/>
                <w:color w:val="auto"/>
              </w:rPr>
              <w:t xml:space="preserve">е </w:t>
            </w:r>
            <w:r w:rsidR="00E52CF3" w:rsidRPr="00E52CF3">
              <w:rPr>
                <w:rFonts w:ascii="Palatino Linotype" w:hAnsi="Palatino Linotype"/>
                <w:color w:val="auto"/>
              </w:rPr>
              <w:t>правн</w:t>
            </w:r>
            <w:r w:rsidR="00E52CF3">
              <w:rPr>
                <w:rFonts w:ascii="Palatino Linotype" w:hAnsi="Palatino Linotype"/>
                <w:color w:val="auto"/>
              </w:rPr>
              <w:t>е</w:t>
            </w:r>
            <w:r w:rsidR="00E52CF3" w:rsidRPr="00E52CF3">
              <w:rPr>
                <w:rFonts w:ascii="Palatino Linotype" w:hAnsi="Palatino Linotype"/>
                <w:color w:val="auto"/>
              </w:rPr>
              <w:t xml:space="preserve"> помоћ</w:t>
            </w:r>
            <w:r w:rsidR="00E52CF3">
              <w:rPr>
                <w:rFonts w:ascii="Palatino Linotype" w:hAnsi="Palatino Linotype"/>
                <w:color w:val="auto"/>
              </w:rPr>
              <w:t>и</w:t>
            </w:r>
          </w:p>
          <w:p w14:paraId="6DB932B5" w14:textId="2CC1FB1D" w:rsidR="00E52CF3" w:rsidRPr="00E52CF3" w:rsidRDefault="00E52CF3">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Широк спектар културних установа у граду: </w:t>
            </w:r>
            <w:r w:rsidRPr="00E52CF3">
              <w:rPr>
                <w:rFonts w:ascii="Palatino Linotype" w:hAnsi="Palatino Linotype"/>
                <w:color w:val="auto"/>
              </w:rPr>
              <w:t>музеј, библиотек</w:t>
            </w:r>
            <w:r>
              <w:rPr>
                <w:rFonts w:ascii="Palatino Linotype" w:hAnsi="Palatino Linotype"/>
                <w:color w:val="auto"/>
              </w:rPr>
              <w:t>а</w:t>
            </w:r>
            <w:r w:rsidRPr="00E52CF3">
              <w:rPr>
                <w:rFonts w:ascii="Palatino Linotype" w:hAnsi="Palatino Linotype"/>
                <w:color w:val="auto"/>
              </w:rPr>
              <w:t>, позориште, културни центар и дом омладине</w:t>
            </w:r>
          </w:p>
          <w:p w14:paraId="29066365" w14:textId="218C8C1E" w:rsidR="00E52CF3" w:rsidRDefault="00E52CF3">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Постоје културни програми који </w:t>
            </w:r>
            <w:r w:rsidRPr="00E52CF3">
              <w:rPr>
                <w:rFonts w:ascii="Palatino Linotype" w:hAnsi="Palatino Linotype"/>
                <w:color w:val="auto"/>
              </w:rPr>
              <w:t>промо</w:t>
            </w:r>
            <w:r>
              <w:rPr>
                <w:rFonts w:ascii="Palatino Linotype" w:hAnsi="Palatino Linotype"/>
                <w:color w:val="auto"/>
              </w:rPr>
              <w:t>вишу</w:t>
            </w:r>
            <w:r w:rsidRPr="00E52CF3">
              <w:rPr>
                <w:rFonts w:ascii="Palatino Linotype" w:hAnsi="Palatino Linotype"/>
                <w:color w:val="auto"/>
              </w:rPr>
              <w:t xml:space="preserve"> ромск</w:t>
            </w:r>
            <w:r>
              <w:rPr>
                <w:rFonts w:ascii="Palatino Linotype" w:hAnsi="Palatino Linotype"/>
                <w:color w:val="auto"/>
              </w:rPr>
              <w:t>у</w:t>
            </w:r>
            <w:r w:rsidRPr="00E52CF3">
              <w:rPr>
                <w:rFonts w:ascii="Palatino Linotype" w:hAnsi="Palatino Linotype"/>
                <w:color w:val="auto"/>
              </w:rPr>
              <w:t xml:space="preserve"> култур</w:t>
            </w:r>
            <w:r>
              <w:rPr>
                <w:rFonts w:ascii="Palatino Linotype" w:hAnsi="Palatino Linotype"/>
                <w:color w:val="auto"/>
              </w:rPr>
              <w:t>у и језик</w:t>
            </w:r>
          </w:p>
          <w:p w14:paraId="43A35DE4" w14:textId="77777777" w:rsidR="00E52CF3" w:rsidRDefault="00E52CF3">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Ромски језик је изборни предмет у ОШ </w:t>
            </w:r>
          </w:p>
          <w:p w14:paraId="74DB4A1A" w14:textId="080CE7BF" w:rsidR="00E52CF3" w:rsidRPr="00E52CF3" w:rsidRDefault="00E52CF3">
            <w:pPr>
              <w:pStyle w:val="ListParagraph"/>
              <w:numPr>
                <w:ilvl w:val="0"/>
                <w:numId w:val="20"/>
              </w:numPr>
              <w:spacing w:before="0"/>
              <w:rPr>
                <w:rFonts w:ascii="Palatino Linotype" w:hAnsi="Palatino Linotype"/>
                <w:color w:val="auto"/>
              </w:rPr>
            </w:pPr>
            <w:r>
              <w:rPr>
                <w:rFonts w:ascii="Palatino Linotype" w:hAnsi="Palatino Linotype"/>
                <w:color w:val="auto"/>
              </w:rPr>
              <w:t>Настава се на ВШСС</w:t>
            </w:r>
            <w:r w:rsidRPr="00E52CF3">
              <w:rPr>
                <w:rFonts w:ascii="Palatino Linotype" w:hAnsi="Palatino Linotype"/>
                <w:color w:val="auto"/>
              </w:rPr>
              <w:t xml:space="preserve"> </w:t>
            </w:r>
            <w:r>
              <w:rPr>
                <w:rFonts w:ascii="Palatino Linotype" w:hAnsi="Palatino Linotype"/>
                <w:color w:val="auto"/>
              </w:rPr>
              <w:t xml:space="preserve"> изводи и на ромском језику</w:t>
            </w:r>
          </w:p>
          <w:p w14:paraId="4EF632F7" w14:textId="68BEA5B4" w:rsidR="00E52CF3" w:rsidRPr="00E52CF3" w:rsidRDefault="00E52CF3">
            <w:pPr>
              <w:pStyle w:val="ListParagraph"/>
              <w:numPr>
                <w:ilvl w:val="0"/>
                <w:numId w:val="20"/>
              </w:numPr>
              <w:spacing w:before="0"/>
              <w:rPr>
                <w:rFonts w:ascii="Palatino Linotype" w:hAnsi="Palatino Linotype"/>
                <w:color w:val="auto"/>
              </w:rPr>
            </w:pPr>
            <w:r>
              <w:rPr>
                <w:rFonts w:ascii="Palatino Linotype" w:hAnsi="Palatino Linotype"/>
                <w:color w:val="auto"/>
              </w:rPr>
              <w:lastRenderedPageBreak/>
              <w:t>Постоје запослени у</w:t>
            </w:r>
            <w:r w:rsidRPr="00E52CF3">
              <w:rPr>
                <w:rFonts w:ascii="Palatino Linotype" w:hAnsi="Palatino Linotype"/>
                <w:color w:val="auto"/>
              </w:rPr>
              <w:t xml:space="preserve"> ГУ </w:t>
            </w:r>
            <w:r>
              <w:rPr>
                <w:rFonts w:ascii="Palatino Linotype" w:hAnsi="Palatino Linotype"/>
                <w:color w:val="auto"/>
              </w:rPr>
              <w:t xml:space="preserve">који су обучени </w:t>
            </w:r>
            <w:r w:rsidRPr="00E52CF3">
              <w:rPr>
                <w:rFonts w:ascii="Palatino Linotype" w:hAnsi="Palatino Linotype"/>
                <w:color w:val="auto"/>
              </w:rPr>
              <w:t xml:space="preserve">на тему заштите од дискриминације </w:t>
            </w:r>
          </w:p>
          <w:p w14:paraId="490B940D" w14:textId="74E7EBF0" w:rsidR="00E52CF3" w:rsidRPr="00E52CF3" w:rsidRDefault="00E52CF3" w:rsidP="00E52CF3">
            <w:pPr>
              <w:spacing w:before="0"/>
              <w:rPr>
                <w:rFonts w:ascii="Palatino Linotype" w:hAnsi="Palatino Linotype" w:cs="Arial"/>
                <w:color w:val="auto"/>
              </w:rPr>
            </w:pPr>
          </w:p>
        </w:tc>
        <w:tc>
          <w:tcPr>
            <w:tcW w:w="4764" w:type="dxa"/>
          </w:tcPr>
          <w:p w14:paraId="2AEF0635" w14:textId="4144974F" w:rsidR="00E52CF3" w:rsidRPr="00E52CF3" w:rsidRDefault="00E52CF3" w:rsidP="00E52CF3">
            <w:pPr>
              <w:rPr>
                <w:rFonts w:ascii="Palatino Linotype" w:hAnsi="Palatino Linotype"/>
                <w:color w:val="auto"/>
              </w:rPr>
            </w:pPr>
          </w:p>
          <w:p w14:paraId="2ECDEBE8" w14:textId="77777777" w:rsidR="00E52CF3" w:rsidRPr="00E52CF3" w:rsidRDefault="00E52CF3">
            <w:pPr>
              <w:pStyle w:val="ListParagraph"/>
              <w:numPr>
                <w:ilvl w:val="0"/>
                <w:numId w:val="20"/>
              </w:numPr>
              <w:spacing w:before="0"/>
              <w:rPr>
                <w:rFonts w:ascii="Palatino Linotype" w:hAnsi="Palatino Linotype"/>
                <w:color w:val="auto"/>
              </w:rPr>
            </w:pPr>
            <w:r w:rsidRPr="00E52CF3">
              <w:rPr>
                <w:rFonts w:ascii="Palatino Linotype" w:hAnsi="Palatino Linotype"/>
                <w:color w:val="auto"/>
              </w:rPr>
              <w:t>Не постоји локални омбдусман</w:t>
            </w:r>
          </w:p>
          <w:p w14:paraId="2CDFF627" w14:textId="2F1DF1BC" w:rsidR="00E52CF3" w:rsidRPr="00E52CF3" w:rsidRDefault="00E52CF3">
            <w:pPr>
              <w:pStyle w:val="ListParagraph"/>
              <w:numPr>
                <w:ilvl w:val="0"/>
                <w:numId w:val="20"/>
              </w:numPr>
              <w:spacing w:before="0"/>
              <w:rPr>
                <w:rFonts w:ascii="Palatino Linotype" w:hAnsi="Palatino Linotype"/>
                <w:color w:val="auto"/>
              </w:rPr>
            </w:pPr>
            <w:r w:rsidRPr="00E52CF3">
              <w:rPr>
                <w:rFonts w:ascii="Palatino Linotype" w:hAnsi="Palatino Linotype"/>
                <w:color w:val="auto"/>
              </w:rPr>
              <w:t>Нису реализоване посебне активности у циљу информисања ромске заједнице</w:t>
            </w:r>
            <w:r>
              <w:rPr>
                <w:rFonts w:ascii="Palatino Linotype" w:hAnsi="Palatino Linotype"/>
                <w:color w:val="auto"/>
              </w:rPr>
              <w:t xml:space="preserve"> о бесплатној правној помоћи</w:t>
            </w:r>
          </w:p>
          <w:p w14:paraId="26F30BF6" w14:textId="56657830" w:rsidR="00E52CF3" w:rsidRPr="00E52CF3" w:rsidRDefault="00E52CF3">
            <w:pPr>
              <w:pStyle w:val="ListParagraph"/>
              <w:numPr>
                <w:ilvl w:val="0"/>
                <w:numId w:val="20"/>
              </w:numPr>
              <w:spacing w:before="0"/>
              <w:rPr>
                <w:rFonts w:ascii="Palatino Linotype" w:hAnsi="Palatino Linotype"/>
                <w:color w:val="auto"/>
              </w:rPr>
            </w:pPr>
            <w:r w:rsidRPr="00E52CF3">
              <w:rPr>
                <w:rFonts w:ascii="Palatino Linotype" w:hAnsi="Palatino Linotype"/>
                <w:color w:val="auto"/>
              </w:rPr>
              <w:t>Мала видљивост ромске заједнице</w:t>
            </w:r>
            <w:r w:rsidR="009E2459">
              <w:rPr>
                <w:rFonts w:ascii="Palatino Linotype" w:hAnsi="Palatino Linotype"/>
                <w:color w:val="auto"/>
              </w:rPr>
              <w:t xml:space="preserve"> у друштвеном животу</w:t>
            </w:r>
          </w:p>
          <w:p w14:paraId="551EB562" w14:textId="04350A7F" w:rsidR="00E52CF3" w:rsidRPr="00E52CF3" w:rsidRDefault="009E2459">
            <w:pPr>
              <w:pStyle w:val="ListParagraph"/>
              <w:numPr>
                <w:ilvl w:val="0"/>
                <w:numId w:val="20"/>
              </w:numPr>
              <w:spacing w:before="0"/>
              <w:rPr>
                <w:rFonts w:ascii="Palatino Linotype" w:hAnsi="Palatino Linotype"/>
                <w:color w:val="auto"/>
              </w:rPr>
            </w:pPr>
            <w:r>
              <w:rPr>
                <w:rFonts w:ascii="Palatino Linotype" w:hAnsi="Palatino Linotype"/>
                <w:color w:val="auto"/>
              </w:rPr>
              <w:t>С</w:t>
            </w:r>
            <w:r w:rsidR="00E52CF3" w:rsidRPr="00E52CF3">
              <w:rPr>
                <w:rFonts w:ascii="Palatino Linotype" w:hAnsi="Palatino Linotype"/>
                <w:color w:val="auto"/>
              </w:rPr>
              <w:t xml:space="preserve">лаба информисаност </w:t>
            </w:r>
            <w:r>
              <w:rPr>
                <w:rFonts w:ascii="Palatino Linotype" w:hAnsi="Palatino Linotype"/>
                <w:color w:val="auto"/>
              </w:rPr>
              <w:t>о механизмима заштите од дискриминације</w:t>
            </w:r>
            <w:r w:rsidR="00E52CF3" w:rsidRPr="00E52CF3">
              <w:rPr>
                <w:rFonts w:ascii="Palatino Linotype" w:hAnsi="Palatino Linotype"/>
                <w:color w:val="auto"/>
              </w:rPr>
              <w:t xml:space="preserve"> </w:t>
            </w:r>
          </w:p>
          <w:p w14:paraId="09ED21E9" w14:textId="245DF63B" w:rsidR="00E52CF3" w:rsidRPr="00E52CF3" w:rsidRDefault="009E2459">
            <w:pPr>
              <w:pStyle w:val="ListParagraph"/>
              <w:numPr>
                <w:ilvl w:val="0"/>
                <w:numId w:val="20"/>
              </w:numPr>
              <w:spacing w:before="0"/>
              <w:rPr>
                <w:rFonts w:ascii="Palatino Linotype" w:hAnsi="Palatino Linotype"/>
                <w:color w:val="auto"/>
              </w:rPr>
            </w:pPr>
            <w:r>
              <w:rPr>
                <w:rFonts w:ascii="Palatino Linotype" w:hAnsi="Palatino Linotype"/>
                <w:color w:val="auto"/>
              </w:rPr>
              <w:t>Н</w:t>
            </w:r>
            <w:r w:rsidR="00E52CF3" w:rsidRPr="00E52CF3">
              <w:rPr>
                <w:rFonts w:ascii="Palatino Linotype" w:hAnsi="Palatino Linotype"/>
                <w:color w:val="auto"/>
              </w:rPr>
              <w:t>ису спроведена истраживања о перцепцији ромске заједнице о дискриминацији</w:t>
            </w:r>
            <w:r>
              <w:rPr>
                <w:rFonts w:ascii="Palatino Linotype" w:hAnsi="Palatino Linotype"/>
                <w:color w:val="auto"/>
              </w:rPr>
              <w:t xml:space="preserve"> на локалном нивоу</w:t>
            </w:r>
          </w:p>
          <w:p w14:paraId="2D830C9A" w14:textId="77777777" w:rsidR="00E52CF3" w:rsidRPr="00E52CF3" w:rsidRDefault="00E52CF3">
            <w:pPr>
              <w:pStyle w:val="ListParagraph"/>
              <w:numPr>
                <w:ilvl w:val="0"/>
                <w:numId w:val="20"/>
              </w:numPr>
              <w:spacing w:before="0"/>
              <w:rPr>
                <w:rFonts w:ascii="Palatino Linotype" w:hAnsi="Palatino Linotype"/>
                <w:color w:val="auto"/>
              </w:rPr>
            </w:pPr>
            <w:r w:rsidRPr="00E52CF3">
              <w:rPr>
                <w:rFonts w:ascii="Palatino Linotype" w:hAnsi="Palatino Linotype"/>
                <w:color w:val="auto"/>
              </w:rPr>
              <w:t xml:space="preserve">Град нема плански документ у области развоја културе </w:t>
            </w:r>
          </w:p>
          <w:p w14:paraId="38E1FB53" w14:textId="7E8A45C2" w:rsidR="00E52CF3" w:rsidRPr="00E52CF3" w:rsidRDefault="00E52CF3">
            <w:pPr>
              <w:pStyle w:val="ListParagraph"/>
              <w:numPr>
                <w:ilvl w:val="0"/>
                <w:numId w:val="20"/>
              </w:numPr>
              <w:spacing w:before="0"/>
              <w:rPr>
                <w:rFonts w:ascii="Palatino Linotype" w:hAnsi="Palatino Linotype"/>
                <w:color w:val="auto"/>
              </w:rPr>
            </w:pPr>
            <w:r w:rsidRPr="00E52CF3">
              <w:rPr>
                <w:rFonts w:ascii="Palatino Linotype" w:hAnsi="Palatino Linotype"/>
                <w:color w:val="auto"/>
              </w:rPr>
              <w:t>Роми немају свој</w:t>
            </w:r>
            <w:r w:rsidR="009E2459">
              <w:rPr>
                <w:rFonts w:ascii="Palatino Linotype" w:hAnsi="Palatino Linotype"/>
                <w:color w:val="auto"/>
              </w:rPr>
              <w:t xml:space="preserve">е </w:t>
            </w:r>
            <w:r w:rsidRPr="00E52CF3">
              <w:rPr>
                <w:rFonts w:ascii="Palatino Linotype" w:hAnsi="Palatino Linotype"/>
                <w:color w:val="auto"/>
              </w:rPr>
              <w:t xml:space="preserve"> културуно</w:t>
            </w:r>
            <w:r w:rsidR="009E2459">
              <w:rPr>
                <w:rFonts w:ascii="Palatino Linotype" w:hAnsi="Palatino Linotype"/>
                <w:color w:val="auto"/>
              </w:rPr>
              <w:t>-</w:t>
            </w:r>
            <w:r w:rsidRPr="00E52CF3">
              <w:rPr>
                <w:rFonts w:ascii="Palatino Linotype" w:hAnsi="Palatino Linotype"/>
                <w:color w:val="auto"/>
              </w:rPr>
              <w:t>уметничк</w:t>
            </w:r>
            <w:r w:rsidR="009E2459">
              <w:rPr>
                <w:rFonts w:ascii="Palatino Linotype" w:hAnsi="Palatino Linotype"/>
                <w:color w:val="auto"/>
              </w:rPr>
              <w:t xml:space="preserve">о  </w:t>
            </w:r>
            <w:r w:rsidRPr="00E52CF3">
              <w:rPr>
                <w:rFonts w:ascii="Palatino Linotype" w:hAnsi="Palatino Linotype"/>
                <w:color w:val="auto"/>
              </w:rPr>
              <w:t>друштв</w:t>
            </w:r>
            <w:r w:rsidR="009E2459">
              <w:rPr>
                <w:rFonts w:ascii="Palatino Linotype" w:hAnsi="Palatino Linotype"/>
                <w:color w:val="auto"/>
              </w:rPr>
              <w:t>о ни фолклорну секцију</w:t>
            </w:r>
          </w:p>
          <w:p w14:paraId="50738282" w14:textId="68AA62CF" w:rsidR="00E52CF3" w:rsidRPr="00E52CF3" w:rsidRDefault="00E52CF3">
            <w:pPr>
              <w:pStyle w:val="ListParagraph"/>
              <w:numPr>
                <w:ilvl w:val="0"/>
                <w:numId w:val="20"/>
              </w:numPr>
              <w:spacing w:before="0"/>
              <w:rPr>
                <w:rFonts w:ascii="Palatino Linotype" w:hAnsi="Palatino Linotype"/>
                <w:color w:val="auto"/>
              </w:rPr>
            </w:pPr>
            <w:r w:rsidRPr="00E52CF3">
              <w:rPr>
                <w:rFonts w:ascii="Palatino Linotype" w:hAnsi="Palatino Linotype"/>
                <w:color w:val="auto"/>
              </w:rPr>
              <w:t>Не</w:t>
            </w:r>
            <w:r w:rsidR="009E2459">
              <w:rPr>
                <w:rFonts w:ascii="Palatino Linotype" w:hAnsi="Palatino Linotype"/>
                <w:color w:val="auto"/>
              </w:rPr>
              <w:t xml:space="preserve"> постоје</w:t>
            </w:r>
            <w:r w:rsidRPr="00E52CF3">
              <w:rPr>
                <w:rFonts w:ascii="Palatino Linotype" w:hAnsi="Palatino Linotype"/>
                <w:color w:val="auto"/>
              </w:rPr>
              <w:t xml:space="preserve"> медиј</w:t>
            </w:r>
            <w:r w:rsidR="009E2459">
              <w:rPr>
                <w:rFonts w:ascii="Palatino Linotype" w:hAnsi="Palatino Linotype"/>
                <w:color w:val="auto"/>
              </w:rPr>
              <w:t>и</w:t>
            </w:r>
            <w:r w:rsidRPr="00E52CF3">
              <w:rPr>
                <w:rFonts w:ascii="Palatino Linotype" w:hAnsi="Palatino Linotype"/>
                <w:color w:val="auto"/>
              </w:rPr>
              <w:t xml:space="preserve"> на ромском језику </w:t>
            </w:r>
          </w:p>
          <w:p w14:paraId="5616BDE9" w14:textId="325F8919" w:rsidR="00E52CF3" w:rsidRPr="00E52CF3" w:rsidRDefault="009E2459">
            <w:pPr>
              <w:pStyle w:val="ListParagraph"/>
              <w:numPr>
                <w:ilvl w:val="0"/>
                <w:numId w:val="20"/>
              </w:numPr>
              <w:spacing w:before="0"/>
              <w:rPr>
                <w:rFonts w:ascii="Palatino Linotype" w:hAnsi="Palatino Linotype" w:cs="Arial"/>
                <w:color w:val="auto"/>
              </w:rPr>
            </w:pPr>
            <w:r>
              <w:rPr>
                <w:rFonts w:ascii="Palatino Linotype" w:hAnsi="Palatino Linotype"/>
                <w:color w:val="auto"/>
              </w:rPr>
              <w:lastRenderedPageBreak/>
              <w:t xml:space="preserve">Ромска удружења </w:t>
            </w:r>
            <w:r w:rsidR="00E52CF3" w:rsidRPr="00E52CF3">
              <w:rPr>
                <w:rFonts w:ascii="Palatino Linotype" w:hAnsi="Palatino Linotype"/>
                <w:color w:val="auto"/>
              </w:rPr>
              <w:t xml:space="preserve"> </w:t>
            </w:r>
            <w:r>
              <w:rPr>
                <w:rFonts w:ascii="Palatino Linotype" w:hAnsi="Palatino Linotype"/>
                <w:color w:val="auto"/>
              </w:rPr>
              <w:t>не спроводе пројекте у области културе</w:t>
            </w:r>
          </w:p>
        </w:tc>
      </w:tr>
      <w:tr w:rsidR="000F1C98" w:rsidRPr="008F14DE" w14:paraId="68FF9C6C" w14:textId="77777777" w:rsidTr="000F1C98">
        <w:trPr>
          <w:trHeight w:val="199"/>
        </w:trPr>
        <w:tc>
          <w:tcPr>
            <w:tcW w:w="4253" w:type="dxa"/>
            <w:shd w:val="clear" w:color="auto" w:fill="AA6736" w:themeFill="accent2" w:themeFillShade="BF"/>
          </w:tcPr>
          <w:p w14:paraId="7B3C2E71" w14:textId="77777777" w:rsidR="00907674" w:rsidRPr="008F14DE" w:rsidRDefault="00907674"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lastRenderedPageBreak/>
              <w:t>ШАНСЕ</w:t>
            </w:r>
          </w:p>
        </w:tc>
        <w:tc>
          <w:tcPr>
            <w:tcW w:w="4764" w:type="dxa"/>
            <w:shd w:val="clear" w:color="auto" w:fill="AA6736" w:themeFill="accent2" w:themeFillShade="BF"/>
          </w:tcPr>
          <w:p w14:paraId="4ECEA793" w14:textId="77777777" w:rsidR="00907674" w:rsidRPr="008F14DE" w:rsidRDefault="00907674"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907674" w:rsidRPr="008F14DE" w14:paraId="238B1328" w14:textId="77777777" w:rsidTr="000F1C98">
        <w:trPr>
          <w:trHeight w:val="841"/>
        </w:trPr>
        <w:tc>
          <w:tcPr>
            <w:tcW w:w="4253" w:type="dxa"/>
          </w:tcPr>
          <w:p w14:paraId="68A5663A" w14:textId="2D93F54B" w:rsidR="00907674" w:rsidRPr="00BD6054" w:rsidRDefault="00BD6054">
            <w:pPr>
              <w:pStyle w:val="ListParagraph"/>
              <w:numPr>
                <w:ilvl w:val="0"/>
                <w:numId w:val="20"/>
              </w:numPr>
              <w:spacing w:before="0"/>
              <w:rPr>
                <w:rFonts w:ascii="Palatino Linotype" w:hAnsi="Palatino Linotype" w:cs="Arial"/>
                <w:color w:val="auto"/>
              </w:rPr>
            </w:pPr>
            <w:r w:rsidRPr="00BD6054">
              <w:rPr>
                <w:rFonts w:ascii="Palatino Linotype" w:hAnsi="Palatino Linotype" w:cs="Times New Roman"/>
                <w:bCs/>
                <w:color w:val="auto"/>
              </w:rPr>
              <w:t>Законо забрани дискриминације</w:t>
            </w:r>
          </w:p>
          <w:p w14:paraId="74AA1A60" w14:textId="77777777" w:rsidR="00BD6054" w:rsidRPr="00BD6054" w:rsidRDefault="00BD6054">
            <w:pPr>
              <w:pStyle w:val="ListParagraph"/>
              <w:numPr>
                <w:ilvl w:val="0"/>
                <w:numId w:val="20"/>
              </w:numPr>
              <w:spacing w:before="0"/>
              <w:rPr>
                <w:rFonts w:ascii="Palatino Linotype" w:hAnsi="Palatino Linotype" w:cs="Arial"/>
                <w:color w:val="auto"/>
              </w:rPr>
            </w:pPr>
            <w:r>
              <w:rPr>
                <w:rFonts w:ascii="Palatino Linotype" w:hAnsi="Palatino Linotype" w:cs="Times New Roman"/>
                <w:bCs/>
                <w:color w:val="auto"/>
              </w:rPr>
              <w:t>Притужбе Поверенику за заштиту равноправности</w:t>
            </w:r>
          </w:p>
          <w:p w14:paraId="54EDE52F" w14:textId="2FEC3E41" w:rsidR="00BD6054" w:rsidRDefault="00BD6054">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Спровођење н</w:t>
            </w:r>
            <w:r w:rsidRPr="00BD6054">
              <w:rPr>
                <w:rFonts w:ascii="Palatino Linotype" w:hAnsi="Palatino Linotype" w:cs="Arial"/>
                <w:color w:val="auto"/>
              </w:rPr>
              <w:t>ационалн</w:t>
            </w:r>
            <w:r>
              <w:rPr>
                <w:rFonts w:ascii="Palatino Linotype" w:hAnsi="Palatino Linotype" w:cs="Arial"/>
                <w:color w:val="auto"/>
              </w:rPr>
              <w:t>е</w:t>
            </w:r>
            <w:r w:rsidRPr="00BD6054">
              <w:rPr>
                <w:rFonts w:ascii="Palatino Linotype" w:hAnsi="Palatino Linotype" w:cs="Arial"/>
                <w:color w:val="auto"/>
              </w:rPr>
              <w:t xml:space="preserve"> Стратегиј</w:t>
            </w:r>
            <w:r>
              <w:rPr>
                <w:rFonts w:ascii="Palatino Linotype" w:hAnsi="Palatino Linotype" w:cs="Arial"/>
                <w:color w:val="auto"/>
              </w:rPr>
              <w:t>е</w:t>
            </w:r>
            <w:r w:rsidRPr="00BD6054">
              <w:rPr>
                <w:rFonts w:ascii="Palatino Linotype" w:hAnsi="Palatino Linotype" w:cs="Arial"/>
                <w:color w:val="auto"/>
              </w:rPr>
              <w:t xml:space="preserve"> за социјално укључивање Рома и Ромкиња</w:t>
            </w:r>
            <w:r>
              <w:rPr>
                <w:rFonts w:ascii="Palatino Linotype" w:hAnsi="Palatino Linotype" w:cs="Arial"/>
                <w:color w:val="auto"/>
              </w:rPr>
              <w:t xml:space="preserve"> у делу који се односи на антициганизам</w:t>
            </w:r>
          </w:p>
          <w:p w14:paraId="1916BDFD" w14:textId="77777777" w:rsidR="00BD6054" w:rsidRDefault="00BD6054">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Притужбе Заштитнику грађана</w:t>
            </w:r>
          </w:p>
          <w:p w14:paraId="3567B7E2" w14:textId="490F2736" w:rsidR="00BD6054" w:rsidRPr="00BD6054" w:rsidRDefault="00BD6054">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Донаторски пројекти усмерени на заштиту људских и мањинских права</w:t>
            </w:r>
          </w:p>
        </w:tc>
        <w:tc>
          <w:tcPr>
            <w:tcW w:w="4764" w:type="dxa"/>
          </w:tcPr>
          <w:p w14:paraId="255CBA40" w14:textId="614DD9F9" w:rsidR="00BD6054" w:rsidRPr="00BD6054" w:rsidRDefault="00BD6054">
            <w:pPr>
              <w:pStyle w:val="ListParagraph"/>
              <w:numPr>
                <w:ilvl w:val="0"/>
                <w:numId w:val="20"/>
              </w:numPr>
              <w:spacing w:before="0"/>
              <w:rPr>
                <w:rFonts w:ascii="Palatino Linotype" w:hAnsi="Palatino Linotype" w:cs="Arial"/>
                <w:color w:val="auto"/>
              </w:rPr>
            </w:pPr>
            <w:r w:rsidRPr="00BD6054">
              <w:rPr>
                <w:rFonts w:ascii="Palatino Linotype" w:hAnsi="Palatino Linotype" w:cs="Arial"/>
                <w:color w:val="auto"/>
              </w:rPr>
              <w:t>Предрасуде</w:t>
            </w:r>
            <w:r>
              <w:rPr>
                <w:rFonts w:ascii="Palatino Linotype" w:hAnsi="Palatino Linotype" w:cs="Arial"/>
                <w:color w:val="auto"/>
              </w:rPr>
              <w:t xml:space="preserve"> и стереотипу</w:t>
            </w:r>
            <w:r w:rsidRPr="00BD6054">
              <w:rPr>
                <w:rFonts w:ascii="Palatino Linotype" w:hAnsi="Palatino Linotype" w:cs="Arial"/>
                <w:color w:val="auto"/>
              </w:rPr>
              <w:t xml:space="preserve"> </w:t>
            </w:r>
            <w:r>
              <w:rPr>
                <w:rFonts w:ascii="Palatino Linotype" w:hAnsi="Palatino Linotype" w:cs="Arial"/>
                <w:color w:val="auto"/>
              </w:rPr>
              <w:t>о</w:t>
            </w:r>
            <w:r w:rsidRPr="00BD6054">
              <w:rPr>
                <w:rFonts w:ascii="Palatino Linotype" w:hAnsi="Palatino Linotype" w:cs="Arial"/>
                <w:color w:val="auto"/>
              </w:rPr>
              <w:t xml:space="preserve"> Ро</w:t>
            </w:r>
            <w:r>
              <w:rPr>
                <w:rFonts w:ascii="Palatino Linotype" w:hAnsi="Palatino Linotype" w:cs="Arial"/>
                <w:color w:val="auto"/>
              </w:rPr>
              <w:t xml:space="preserve">мимима </w:t>
            </w:r>
          </w:p>
          <w:p w14:paraId="7161F958" w14:textId="13868645" w:rsidR="00BD6054" w:rsidRDefault="00BD6054">
            <w:pPr>
              <w:pStyle w:val="ListParagraph"/>
              <w:numPr>
                <w:ilvl w:val="0"/>
                <w:numId w:val="20"/>
              </w:numPr>
              <w:spacing w:before="0"/>
              <w:rPr>
                <w:rFonts w:ascii="Palatino Linotype" w:hAnsi="Palatino Linotype" w:cs="Arial"/>
                <w:color w:val="auto"/>
              </w:rPr>
            </w:pPr>
            <w:r w:rsidRPr="00BD6054">
              <w:rPr>
                <w:rFonts w:ascii="Palatino Linotype" w:hAnsi="Palatino Linotype" w:cs="Arial"/>
                <w:color w:val="auto"/>
              </w:rPr>
              <w:t>Јачање група које шире насиље</w:t>
            </w:r>
            <w:r>
              <w:rPr>
                <w:rFonts w:ascii="Palatino Linotype" w:hAnsi="Palatino Linotype" w:cs="Arial"/>
                <w:color w:val="auto"/>
              </w:rPr>
              <w:t xml:space="preserve"> и </w:t>
            </w:r>
            <w:r w:rsidRPr="00BD6054">
              <w:rPr>
                <w:rFonts w:ascii="Palatino Linotype" w:hAnsi="Palatino Linotype" w:cs="Arial"/>
                <w:color w:val="auto"/>
              </w:rPr>
              <w:t>расну нетрпељивост</w:t>
            </w:r>
          </w:p>
          <w:p w14:paraId="7C75A195" w14:textId="1844CB95" w:rsidR="00BD6054" w:rsidRPr="00BD6054" w:rsidRDefault="00BD6054">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Ширења говора мржње у медијима</w:t>
            </w:r>
          </w:p>
          <w:p w14:paraId="25CD940D" w14:textId="77777777" w:rsidR="00BD6054" w:rsidRDefault="00BD6054">
            <w:pPr>
              <w:pStyle w:val="ListParagraph"/>
              <w:numPr>
                <w:ilvl w:val="0"/>
                <w:numId w:val="20"/>
              </w:numPr>
              <w:spacing w:before="0"/>
              <w:rPr>
                <w:rFonts w:ascii="Palatino Linotype" w:hAnsi="Palatino Linotype" w:cs="Arial"/>
                <w:color w:val="auto"/>
              </w:rPr>
            </w:pPr>
            <w:r w:rsidRPr="00BD6054">
              <w:rPr>
                <w:rFonts w:ascii="Palatino Linotype" w:hAnsi="Palatino Linotype" w:cs="Arial"/>
                <w:color w:val="auto"/>
              </w:rPr>
              <w:t xml:space="preserve">Слаба имплементација </w:t>
            </w:r>
            <w:r>
              <w:rPr>
                <w:rFonts w:ascii="Palatino Linotype" w:hAnsi="Palatino Linotype" w:cs="Arial"/>
                <w:color w:val="auto"/>
              </w:rPr>
              <w:t>З</w:t>
            </w:r>
            <w:r w:rsidRPr="00BD6054">
              <w:rPr>
                <w:rFonts w:ascii="Palatino Linotype" w:hAnsi="Palatino Linotype" w:cs="Arial"/>
                <w:color w:val="auto"/>
              </w:rPr>
              <w:t xml:space="preserve">акона </w:t>
            </w:r>
            <w:r>
              <w:rPr>
                <w:rFonts w:ascii="Palatino Linotype" w:hAnsi="Palatino Linotype" w:cs="Arial"/>
                <w:color w:val="auto"/>
              </w:rPr>
              <w:t xml:space="preserve">о забрани дискриминације </w:t>
            </w:r>
          </w:p>
          <w:p w14:paraId="7060EBB3" w14:textId="77777777" w:rsidR="00907674" w:rsidRDefault="00BD6054">
            <w:pPr>
              <w:pStyle w:val="ListParagraph"/>
              <w:numPr>
                <w:ilvl w:val="0"/>
                <w:numId w:val="20"/>
              </w:numPr>
              <w:spacing w:before="0"/>
              <w:rPr>
                <w:rFonts w:ascii="Palatino Linotype" w:hAnsi="Palatino Linotype" w:cs="Arial"/>
                <w:color w:val="auto"/>
              </w:rPr>
            </w:pPr>
            <w:r w:rsidRPr="00BD6054">
              <w:rPr>
                <w:rFonts w:ascii="Palatino Linotype" w:hAnsi="Palatino Linotype" w:cs="Arial"/>
                <w:color w:val="auto"/>
              </w:rPr>
              <w:t>Јачање десничарских организација и покрета</w:t>
            </w:r>
          </w:p>
          <w:p w14:paraId="643D6CFD" w14:textId="476CA598" w:rsidR="0076194B" w:rsidRPr="00BD6054" w:rsidRDefault="0076194B">
            <w:pPr>
              <w:pStyle w:val="ListParagraph"/>
              <w:numPr>
                <w:ilvl w:val="0"/>
                <w:numId w:val="20"/>
              </w:numPr>
              <w:spacing w:before="0"/>
              <w:rPr>
                <w:rFonts w:ascii="Palatino Linotype" w:hAnsi="Palatino Linotype" w:cs="Arial"/>
                <w:color w:val="auto"/>
              </w:rPr>
            </w:pPr>
            <w:r>
              <w:rPr>
                <w:rFonts w:ascii="Palatino Linotype" w:hAnsi="Palatino Linotype" w:cs="Arial"/>
                <w:color w:val="auto"/>
              </w:rPr>
              <w:t>Спорост судских процеса</w:t>
            </w:r>
          </w:p>
        </w:tc>
      </w:tr>
    </w:tbl>
    <w:p w14:paraId="198984EC" w14:textId="77777777" w:rsidR="00C71812" w:rsidRPr="008F14DE" w:rsidRDefault="00C71812" w:rsidP="00D41431">
      <w:pPr>
        <w:spacing w:line="240" w:lineRule="auto"/>
        <w:jc w:val="both"/>
        <w:rPr>
          <w:rFonts w:ascii="Palatino Linotype" w:hAnsi="Palatino Linotype" w:cs="Times New Roman"/>
          <w:bCs/>
          <w:color w:val="auto"/>
          <w:sz w:val="22"/>
          <w:szCs w:val="22"/>
        </w:rPr>
      </w:pPr>
    </w:p>
    <w:p w14:paraId="0AF82A03" w14:textId="10F9E85B" w:rsidR="00D41431" w:rsidRPr="008F14DE" w:rsidRDefault="00C71812" w:rsidP="00A76606">
      <w:pPr>
        <w:pStyle w:val="Heading1"/>
        <w:rPr>
          <w:rFonts w:ascii="Palatino Linotype" w:hAnsi="Palatino Linotype"/>
          <w:b/>
          <w:bCs/>
          <w:color w:val="AA6736" w:themeColor="accent2" w:themeShade="BF"/>
          <w:sz w:val="28"/>
          <w:szCs w:val="28"/>
          <w:lang w:val="sr-Cyrl-RS"/>
        </w:rPr>
      </w:pPr>
      <w:bookmarkStart w:id="60" w:name="_Toc185181931"/>
      <w:r w:rsidRPr="00C81AA5">
        <w:rPr>
          <w:rFonts w:ascii="Palatino Linotype" w:hAnsi="Palatino Linotype"/>
          <w:b/>
          <w:bCs/>
          <w:color w:val="AA6736" w:themeColor="accent2" w:themeShade="BF"/>
          <w:sz w:val="28"/>
          <w:szCs w:val="28"/>
          <w:lang w:val="sr-Cyrl-RS"/>
        </w:rPr>
        <w:t>3.8  ПАРТИЦИПАЦИЈА</w:t>
      </w:r>
      <w:bookmarkEnd w:id="60"/>
    </w:p>
    <w:p w14:paraId="3A984B88" w14:textId="77777777" w:rsidR="00761A43" w:rsidRDefault="00614524" w:rsidP="00614524">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0062454D" w:rsidRPr="008F14DE">
        <w:rPr>
          <w:rFonts w:ascii="Palatino Linotype" w:hAnsi="Palatino Linotype" w:cs="Times New Roman"/>
          <w:bCs/>
          <w:color w:val="auto"/>
          <w:sz w:val="22"/>
          <w:szCs w:val="22"/>
        </w:rPr>
        <w:t xml:space="preserve">       </w:t>
      </w:r>
    </w:p>
    <w:p w14:paraId="1C3A3B45" w14:textId="5C3B289C" w:rsidR="0062454D" w:rsidRPr="008F14DE" w:rsidRDefault="00761A43" w:rsidP="00614524">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 xml:space="preserve">        </w:t>
      </w:r>
      <w:r w:rsidR="0062454D" w:rsidRPr="008F14DE">
        <w:rPr>
          <w:rFonts w:ascii="Palatino Linotype" w:hAnsi="Palatino Linotype" w:cs="Times New Roman"/>
          <w:bCs/>
          <w:color w:val="auto"/>
          <w:sz w:val="22"/>
          <w:szCs w:val="22"/>
        </w:rPr>
        <w:t>Национална стратегија је уврстила партиципацију, тј. учешће као веома важну хоризонталну тему која мора бити заступљена у свакој области друштвеног живота Рома и Ромкиња. У обликовању јавних послова, партиципација је предуслов који омогућава једнакост и укључивање, промовише демократско и ефикасно управљање. Као посебно важни актери у овом процесу</w:t>
      </w:r>
      <w:r w:rsidR="00F83BF6" w:rsidRPr="008F14DE">
        <w:rPr>
          <w:rFonts w:ascii="Palatino Linotype" w:hAnsi="Palatino Linotype" w:cs="Times New Roman"/>
          <w:bCs/>
          <w:color w:val="auto"/>
          <w:sz w:val="22"/>
          <w:szCs w:val="22"/>
        </w:rPr>
        <w:t xml:space="preserve"> </w:t>
      </w:r>
      <w:r w:rsidR="0062454D" w:rsidRPr="008F14DE">
        <w:rPr>
          <w:rFonts w:ascii="Palatino Linotype" w:hAnsi="Palatino Linotype" w:cs="Times New Roman"/>
          <w:bCs/>
          <w:color w:val="auto"/>
          <w:sz w:val="22"/>
          <w:szCs w:val="22"/>
        </w:rPr>
        <w:t>препозната</w:t>
      </w:r>
      <w:r w:rsidR="00F83BF6" w:rsidRPr="008F14DE">
        <w:rPr>
          <w:rFonts w:ascii="Palatino Linotype" w:hAnsi="Palatino Linotype" w:cs="Times New Roman"/>
          <w:bCs/>
          <w:color w:val="auto"/>
          <w:sz w:val="22"/>
          <w:szCs w:val="22"/>
        </w:rPr>
        <w:t xml:space="preserve"> су</w:t>
      </w:r>
      <w:r w:rsidR="0062454D" w:rsidRPr="008F14DE">
        <w:rPr>
          <w:rFonts w:ascii="Palatino Linotype" w:hAnsi="Palatino Linotype" w:cs="Times New Roman"/>
          <w:bCs/>
          <w:color w:val="auto"/>
          <w:sz w:val="22"/>
          <w:szCs w:val="22"/>
        </w:rPr>
        <w:t xml:space="preserve"> ромска удружења. Стратегија је истакла  да је потребно створити могућности за оснаживање ромских заједница на локалном нивоу како би се омогућило да заједница експлицитно и усмерено делује на доношење друштвених и политичких промена. Управо су ово били разлози који су указали на неопходност да се у процесу спровођења анализе стања размотрити тренутни ниво партиципације ромске заједнице у друштвеном животу </w:t>
      </w:r>
      <w:r>
        <w:rPr>
          <w:rFonts w:ascii="Palatino Linotype" w:hAnsi="Palatino Linotype" w:cs="Times New Roman"/>
          <w:bCs/>
          <w:color w:val="auto"/>
          <w:sz w:val="22"/>
          <w:szCs w:val="22"/>
        </w:rPr>
        <w:t>Вршц</w:t>
      </w:r>
      <w:r w:rsidR="00A170FD">
        <w:rPr>
          <w:rFonts w:ascii="Palatino Linotype" w:hAnsi="Palatino Linotype" w:cs="Times New Roman"/>
          <w:bCs/>
          <w:color w:val="auto"/>
          <w:sz w:val="22"/>
          <w:szCs w:val="22"/>
        </w:rPr>
        <w:t>а</w:t>
      </w:r>
      <w:r w:rsidR="0062454D" w:rsidRPr="008F14DE">
        <w:rPr>
          <w:rFonts w:ascii="Palatino Linotype" w:hAnsi="Palatino Linotype" w:cs="Times New Roman"/>
          <w:bCs/>
          <w:color w:val="auto"/>
          <w:sz w:val="22"/>
          <w:szCs w:val="22"/>
        </w:rPr>
        <w:t>.</w:t>
      </w:r>
    </w:p>
    <w:p w14:paraId="47CFA98B" w14:textId="01C915E6" w:rsidR="00761A43" w:rsidRPr="00622FF9" w:rsidRDefault="0062454D" w:rsidP="00614524">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w:t>
      </w:r>
      <w:r w:rsidRPr="008F14DE">
        <w:rPr>
          <w:rFonts w:ascii="Palatino Linotype" w:hAnsi="Palatino Linotype" w:cs="Times New Roman"/>
          <w:b/>
          <w:color w:val="auto"/>
          <w:sz w:val="22"/>
          <w:szCs w:val="22"/>
        </w:rPr>
        <w:t>Анализа је показала да</w:t>
      </w:r>
      <w:r w:rsidR="00614524" w:rsidRPr="008F14DE">
        <w:rPr>
          <w:rFonts w:ascii="Palatino Linotype" w:hAnsi="Palatino Linotype" w:cs="Times New Roman"/>
          <w:b/>
          <w:color w:val="auto"/>
          <w:sz w:val="22"/>
          <w:szCs w:val="22"/>
        </w:rPr>
        <w:t xml:space="preserve"> у </w:t>
      </w:r>
      <w:r w:rsidR="00761A43">
        <w:rPr>
          <w:rFonts w:ascii="Palatino Linotype" w:hAnsi="Palatino Linotype" w:cs="Times New Roman"/>
          <w:b/>
          <w:color w:val="auto"/>
          <w:sz w:val="22"/>
          <w:szCs w:val="22"/>
        </w:rPr>
        <w:t>Вршцу</w:t>
      </w:r>
      <w:r w:rsidR="00614524" w:rsidRPr="008F14DE">
        <w:rPr>
          <w:rFonts w:ascii="Palatino Linotype" w:hAnsi="Palatino Linotype" w:cs="Times New Roman"/>
          <w:b/>
          <w:color w:val="auto"/>
          <w:sz w:val="22"/>
          <w:szCs w:val="22"/>
        </w:rPr>
        <w:t xml:space="preserve"> постоје локални механизми за инклузију Рома</w:t>
      </w:r>
      <w:r w:rsidR="00614524" w:rsidRPr="008F14DE">
        <w:rPr>
          <w:rFonts w:ascii="Palatino Linotype" w:hAnsi="Palatino Linotype" w:cs="Times New Roman"/>
          <w:bCs/>
          <w:color w:val="auto"/>
          <w:sz w:val="22"/>
          <w:szCs w:val="22"/>
        </w:rPr>
        <w:t xml:space="preserve"> </w:t>
      </w:r>
      <w:r w:rsidR="00614524" w:rsidRPr="00622FF9">
        <w:rPr>
          <w:rFonts w:ascii="Palatino Linotype" w:hAnsi="Palatino Linotype" w:cs="Times New Roman"/>
          <w:bCs/>
          <w:color w:val="auto"/>
          <w:sz w:val="22"/>
          <w:szCs w:val="22"/>
        </w:rPr>
        <w:t>који имају за циљ да оперативно олакшају приступ остваривању људских и мањинских права,</w:t>
      </w:r>
      <w:r w:rsidR="00614524" w:rsidRPr="008F14DE">
        <w:rPr>
          <w:rFonts w:ascii="Palatino Linotype" w:hAnsi="Palatino Linotype" w:cs="Times New Roman"/>
          <w:bCs/>
          <w:color w:val="auto"/>
          <w:sz w:val="22"/>
          <w:szCs w:val="22"/>
        </w:rPr>
        <w:t xml:space="preserve"> као и социјалну инклузију ромске популације на територији града. Реч је о: Локалном координационом т</w:t>
      </w:r>
      <w:r w:rsidR="00F83BF6" w:rsidRPr="008F14DE">
        <w:rPr>
          <w:rFonts w:ascii="Palatino Linotype" w:hAnsi="Palatino Linotype" w:cs="Times New Roman"/>
          <w:bCs/>
          <w:color w:val="auto"/>
          <w:sz w:val="22"/>
          <w:szCs w:val="22"/>
        </w:rPr>
        <w:t>елу</w:t>
      </w:r>
      <w:r w:rsidR="00614524" w:rsidRPr="008F14DE">
        <w:rPr>
          <w:rFonts w:ascii="Palatino Linotype" w:hAnsi="Palatino Linotype" w:cs="Times New Roman"/>
          <w:bCs/>
          <w:color w:val="auto"/>
          <w:sz w:val="22"/>
          <w:szCs w:val="22"/>
        </w:rPr>
        <w:t xml:space="preserve"> за социјално укључивање Рома и Ромкиња, Мобилном тиму за </w:t>
      </w:r>
      <w:r w:rsidR="00761A43" w:rsidRPr="00761A43">
        <w:rPr>
          <w:rFonts w:ascii="Palatino Linotype" w:hAnsi="Palatino Linotype" w:cs="Times New Roman"/>
          <w:bCs/>
          <w:color w:val="auto"/>
          <w:sz w:val="22"/>
          <w:szCs w:val="22"/>
        </w:rPr>
        <w:t>социјално укључивање Рома и Ромкиња</w:t>
      </w:r>
      <w:r w:rsidR="00614524" w:rsidRPr="008F14DE">
        <w:rPr>
          <w:rFonts w:ascii="Palatino Linotype" w:hAnsi="Palatino Linotype" w:cs="Times New Roman"/>
          <w:bCs/>
          <w:color w:val="auto"/>
          <w:sz w:val="22"/>
          <w:szCs w:val="22"/>
        </w:rPr>
        <w:t>, координатору за ромска питања</w:t>
      </w:r>
      <w:r w:rsidR="00622FF9">
        <w:rPr>
          <w:rFonts w:ascii="Palatino Linotype" w:hAnsi="Palatino Linotype" w:cs="Times New Roman"/>
          <w:bCs/>
          <w:color w:val="auto"/>
          <w:sz w:val="22"/>
          <w:szCs w:val="22"/>
        </w:rPr>
        <w:t xml:space="preserve"> и три </w:t>
      </w:r>
      <w:r w:rsidR="00614524" w:rsidRPr="008F14DE">
        <w:rPr>
          <w:rFonts w:ascii="Palatino Linotype" w:hAnsi="Palatino Linotype" w:cs="Times New Roman"/>
          <w:bCs/>
          <w:color w:val="auto"/>
          <w:sz w:val="22"/>
          <w:szCs w:val="22"/>
        </w:rPr>
        <w:t>педагошк</w:t>
      </w:r>
      <w:r w:rsidR="00622FF9">
        <w:rPr>
          <w:rFonts w:ascii="Palatino Linotype" w:hAnsi="Palatino Linotype" w:cs="Times New Roman"/>
          <w:bCs/>
          <w:color w:val="auto"/>
          <w:sz w:val="22"/>
          <w:szCs w:val="22"/>
        </w:rPr>
        <w:t>а</w:t>
      </w:r>
      <w:r w:rsidR="00614524" w:rsidRPr="008F14DE">
        <w:rPr>
          <w:rFonts w:ascii="Palatino Linotype" w:hAnsi="Palatino Linotype" w:cs="Times New Roman"/>
          <w:bCs/>
          <w:color w:val="auto"/>
          <w:sz w:val="22"/>
          <w:szCs w:val="22"/>
        </w:rPr>
        <w:t xml:space="preserve"> асистент</w:t>
      </w:r>
      <w:r w:rsidR="00622FF9">
        <w:rPr>
          <w:rFonts w:ascii="Palatino Linotype" w:hAnsi="Palatino Linotype" w:cs="Times New Roman"/>
          <w:bCs/>
          <w:color w:val="auto"/>
          <w:sz w:val="22"/>
          <w:szCs w:val="22"/>
        </w:rPr>
        <w:t>а</w:t>
      </w:r>
      <w:r w:rsidR="00614524" w:rsidRPr="008F14DE">
        <w:rPr>
          <w:rFonts w:ascii="Palatino Linotype" w:hAnsi="Palatino Linotype" w:cs="Times New Roman"/>
          <w:bCs/>
          <w:color w:val="auto"/>
          <w:sz w:val="22"/>
          <w:szCs w:val="22"/>
        </w:rPr>
        <w:t xml:space="preserve">. </w:t>
      </w:r>
      <w:r w:rsidR="00614524" w:rsidRPr="00622FF9">
        <w:rPr>
          <w:rFonts w:ascii="Palatino Linotype" w:hAnsi="Palatino Linotype" w:cs="Times New Roman"/>
          <w:bCs/>
          <w:color w:val="auto"/>
          <w:sz w:val="22"/>
          <w:szCs w:val="22"/>
        </w:rPr>
        <w:t xml:space="preserve">Роми су </w:t>
      </w:r>
      <w:r w:rsidR="00F83BF6" w:rsidRPr="00622FF9">
        <w:rPr>
          <w:rFonts w:ascii="Palatino Linotype" w:hAnsi="Palatino Linotype" w:cs="Times New Roman"/>
          <w:bCs/>
          <w:color w:val="auto"/>
          <w:sz w:val="22"/>
          <w:szCs w:val="22"/>
        </w:rPr>
        <w:t xml:space="preserve">заступљени </w:t>
      </w:r>
      <w:r w:rsidR="00614524" w:rsidRPr="00622FF9">
        <w:rPr>
          <w:rFonts w:ascii="Palatino Linotype" w:hAnsi="Palatino Linotype" w:cs="Times New Roman"/>
          <w:bCs/>
          <w:color w:val="auto"/>
          <w:sz w:val="22"/>
          <w:szCs w:val="22"/>
        </w:rPr>
        <w:t>у сваком од ових механизама и активно учествују у њиховом раду.</w:t>
      </w:r>
      <w:r w:rsidR="00622FF9">
        <w:rPr>
          <w:rFonts w:ascii="Palatino Linotype" w:hAnsi="Palatino Linotype" w:cs="Times New Roman"/>
          <w:b/>
          <w:color w:val="auto"/>
          <w:sz w:val="22"/>
          <w:szCs w:val="22"/>
        </w:rPr>
        <w:t xml:space="preserve"> </w:t>
      </w:r>
      <w:r w:rsidR="00622FF9" w:rsidRPr="00622FF9">
        <w:rPr>
          <w:rFonts w:ascii="Palatino Linotype" w:hAnsi="Palatino Linotype" w:cs="Times New Roman"/>
          <w:bCs/>
          <w:color w:val="auto"/>
          <w:sz w:val="22"/>
          <w:szCs w:val="22"/>
        </w:rPr>
        <w:t>М</w:t>
      </w:r>
      <w:r w:rsidR="00622FF9">
        <w:rPr>
          <w:rFonts w:ascii="Palatino Linotype" w:hAnsi="Palatino Linotype" w:cs="Times New Roman"/>
          <w:bCs/>
          <w:color w:val="auto"/>
          <w:sz w:val="22"/>
          <w:szCs w:val="22"/>
        </w:rPr>
        <w:t xml:space="preserve">еђутим, недвосмислено је </w:t>
      </w:r>
      <w:r w:rsidR="00622FF9" w:rsidRPr="00622FF9">
        <w:rPr>
          <w:rFonts w:ascii="Palatino Linotype" w:hAnsi="Palatino Linotype" w:cs="Times New Roman"/>
          <w:b/>
          <w:color w:val="auto"/>
          <w:sz w:val="22"/>
          <w:szCs w:val="22"/>
        </w:rPr>
        <w:t>указана потреба за повећањем броја педагошких асистентата у школама</w:t>
      </w:r>
      <w:r w:rsidR="00622FF9" w:rsidRPr="00A170FD">
        <w:rPr>
          <w:rFonts w:ascii="Palatino Linotype" w:hAnsi="Palatino Linotype" w:cs="Times New Roman"/>
          <w:b/>
          <w:color w:val="auto"/>
          <w:sz w:val="22"/>
          <w:szCs w:val="22"/>
        </w:rPr>
        <w:t>,</w:t>
      </w:r>
      <w:r w:rsidR="00E34E1E" w:rsidRPr="00A170FD">
        <w:rPr>
          <w:rFonts w:ascii="Palatino Linotype" w:hAnsi="Palatino Linotype" w:cs="Times New Roman"/>
          <w:b/>
          <w:color w:val="auto"/>
          <w:sz w:val="22"/>
          <w:szCs w:val="22"/>
        </w:rPr>
        <w:t xml:space="preserve"> ПУ,</w:t>
      </w:r>
      <w:r w:rsidR="00622FF9" w:rsidRPr="00A170FD">
        <w:rPr>
          <w:rFonts w:ascii="Palatino Linotype" w:hAnsi="Palatino Linotype" w:cs="Times New Roman"/>
          <w:b/>
          <w:color w:val="auto"/>
          <w:sz w:val="22"/>
          <w:szCs w:val="22"/>
        </w:rPr>
        <w:t xml:space="preserve"> </w:t>
      </w:r>
      <w:r w:rsidR="00622FF9" w:rsidRPr="00622FF9">
        <w:rPr>
          <w:rFonts w:ascii="Palatino Linotype" w:hAnsi="Palatino Linotype" w:cs="Times New Roman"/>
          <w:b/>
          <w:color w:val="auto"/>
          <w:sz w:val="22"/>
          <w:szCs w:val="22"/>
        </w:rPr>
        <w:t>као и за поновним ангажовањем здравствене медијаторке</w:t>
      </w:r>
      <w:r w:rsidR="00622FF9">
        <w:rPr>
          <w:rFonts w:ascii="Palatino Linotype" w:hAnsi="Palatino Linotype" w:cs="Times New Roman"/>
          <w:bCs/>
          <w:color w:val="auto"/>
          <w:sz w:val="22"/>
          <w:szCs w:val="22"/>
        </w:rPr>
        <w:t xml:space="preserve">, јер овај механизам тренутно не постоји. </w:t>
      </w:r>
    </w:p>
    <w:p w14:paraId="4A9F5D7B" w14:textId="77777777" w:rsidR="00622FF9" w:rsidRDefault="00614524" w:rsidP="00614524">
      <w:pPr>
        <w:spacing w:line="240" w:lineRule="auto"/>
        <w:jc w:val="both"/>
        <w:rPr>
          <w:rFonts w:ascii="Palatino Linotype" w:hAnsi="Palatino Linotype" w:cs="Times New Roman"/>
          <w:b/>
          <w:color w:val="auto"/>
          <w:sz w:val="22"/>
          <w:szCs w:val="22"/>
        </w:rPr>
      </w:pPr>
      <w:r w:rsidRPr="008F14DE">
        <w:rPr>
          <w:rFonts w:ascii="Palatino Linotype" w:hAnsi="Palatino Linotype" w:cs="Times New Roman"/>
          <w:b/>
          <w:color w:val="auto"/>
          <w:sz w:val="22"/>
          <w:szCs w:val="22"/>
        </w:rPr>
        <w:lastRenderedPageBreak/>
        <w:t xml:space="preserve">        </w:t>
      </w:r>
      <w:r w:rsidRPr="008F14DE">
        <w:rPr>
          <w:rFonts w:ascii="Palatino Linotype" w:hAnsi="Palatino Linotype" w:cs="Times New Roman"/>
          <w:bCs/>
          <w:color w:val="auto"/>
          <w:sz w:val="22"/>
          <w:szCs w:val="22"/>
        </w:rPr>
        <w:t xml:space="preserve">Заступљеност лица ромске националности међу запосленима у органима јавне управе је безначајно на </w:t>
      </w:r>
      <w:r w:rsidR="00622FF9">
        <w:rPr>
          <w:rFonts w:ascii="Palatino Linotype" w:hAnsi="Palatino Linotype" w:cs="Times New Roman"/>
          <w:bCs/>
          <w:color w:val="auto"/>
          <w:sz w:val="22"/>
          <w:szCs w:val="22"/>
        </w:rPr>
        <w:t>државном</w:t>
      </w:r>
      <w:r w:rsidRPr="008F14DE">
        <w:rPr>
          <w:rFonts w:ascii="Palatino Linotype" w:hAnsi="Palatino Linotype" w:cs="Times New Roman"/>
          <w:bCs/>
          <w:color w:val="auto"/>
          <w:sz w:val="22"/>
          <w:szCs w:val="22"/>
        </w:rPr>
        <w:t xml:space="preserve"> нивоу,</w:t>
      </w:r>
      <w:r w:rsidR="00622FF9">
        <w:rPr>
          <w:rFonts w:ascii="Palatino Linotype" w:hAnsi="Palatino Linotype" w:cs="Times New Roman"/>
          <w:bCs/>
          <w:color w:val="auto"/>
          <w:sz w:val="22"/>
          <w:szCs w:val="22"/>
        </w:rPr>
        <w:t xml:space="preserve"> па ни у Вршцу на овом плану није ништа боља ситуација</w:t>
      </w:r>
      <w:r w:rsidR="00F83BF6" w:rsidRPr="008F14DE">
        <w:rPr>
          <w:rFonts w:ascii="Palatino Linotype" w:hAnsi="Palatino Linotype" w:cs="Times New Roman"/>
          <w:bCs/>
          <w:color w:val="auto"/>
          <w:sz w:val="22"/>
          <w:szCs w:val="22"/>
        </w:rPr>
        <w:t>.</w:t>
      </w:r>
      <w:r w:rsidRPr="008F14DE">
        <w:rPr>
          <w:rFonts w:ascii="Palatino Linotype" w:hAnsi="Palatino Linotype" w:cs="Times New Roman"/>
          <w:bCs/>
          <w:color w:val="auto"/>
          <w:sz w:val="22"/>
          <w:szCs w:val="22"/>
        </w:rPr>
        <w:t xml:space="preserve"> Према расположивим подацима, </w:t>
      </w:r>
      <w:r w:rsidR="00622FF9" w:rsidRPr="00622FF9">
        <w:rPr>
          <w:rFonts w:ascii="Palatino Linotype" w:hAnsi="Palatino Linotype" w:cs="Times New Roman"/>
          <w:b/>
          <w:color w:val="auto"/>
          <w:sz w:val="22"/>
          <w:szCs w:val="22"/>
        </w:rPr>
        <w:t xml:space="preserve">само једна Ромкиња је </w:t>
      </w:r>
      <w:r w:rsidRPr="00622FF9">
        <w:rPr>
          <w:rFonts w:ascii="Palatino Linotype" w:hAnsi="Palatino Linotype" w:cs="Times New Roman"/>
          <w:b/>
          <w:color w:val="auto"/>
          <w:sz w:val="22"/>
          <w:szCs w:val="22"/>
        </w:rPr>
        <w:t>запослен</w:t>
      </w:r>
      <w:r w:rsidR="00F83BF6" w:rsidRPr="00622FF9">
        <w:rPr>
          <w:rFonts w:ascii="Palatino Linotype" w:hAnsi="Palatino Linotype" w:cs="Times New Roman"/>
          <w:b/>
          <w:color w:val="auto"/>
          <w:sz w:val="22"/>
          <w:szCs w:val="22"/>
        </w:rPr>
        <w:t>а</w:t>
      </w:r>
      <w:r w:rsidRPr="00622FF9">
        <w:rPr>
          <w:rFonts w:ascii="Palatino Linotype" w:hAnsi="Palatino Linotype" w:cs="Times New Roman"/>
          <w:b/>
          <w:color w:val="auto"/>
          <w:sz w:val="22"/>
          <w:szCs w:val="22"/>
        </w:rPr>
        <w:t xml:space="preserve"> у органима градске управе</w:t>
      </w:r>
      <w:r w:rsidRPr="008F14DE">
        <w:rPr>
          <w:rFonts w:ascii="Palatino Linotype" w:hAnsi="Palatino Linotype" w:cs="Times New Roman"/>
          <w:bCs/>
          <w:color w:val="auto"/>
          <w:sz w:val="22"/>
          <w:szCs w:val="22"/>
        </w:rPr>
        <w:t xml:space="preserve">. </w:t>
      </w:r>
      <w:r w:rsidR="00F83BF6" w:rsidRPr="008F14DE">
        <w:rPr>
          <w:rFonts w:ascii="Palatino Linotype" w:hAnsi="Palatino Linotype" w:cs="Times New Roman"/>
          <w:bCs/>
          <w:color w:val="auto"/>
          <w:sz w:val="22"/>
          <w:szCs w:val="22"/>
        </w:rPr>
        <w:t>М</w:t>
      </w:r>
      <w:r w:rsidRPr="008F14DE">
        <w:rPr>
          <w:rFonts w:ascii="Palatino Linotype" w:hAnsi="Palatino Linotype" w:cs="Times New Roman"/>
          <w:bCs/>
          <w:color w:val="auto"/>
          <w:sz w:val="22"/>
          <w:szCs w:val="22"/>
        </w:rPr>
        <w:t xml:space="preserve">али број Рома ради у локалним институцијама чији је оснивач </w:t>
      </w:r>
      <w:r w:rsidR="00F83BF6" w:rsidRPr="008F14DE">
        <w:rPr>
          <w:rFonts w:ascii="Palatino Linotype" w:hAnsi="Palatino Linotype" w:cs="Times New Roman"/>
          <w:bCs/>
          <w:color w:val="auto"/>
          <w:sz w:val="22"/>
          <w:szCs w:val="22"/>
        </w:rPr>
        <w:t>град</w:t>
      </w:r>
      <w:r w:rsidRPr="008F14DE">
        <w:rPr>
          <w:rFonts w:ascii="Palatino Linotype" w:hAnsi="Palatino Linotype" w:cs="Times New Roman"/>
          <w:bCs/>
          <w:color w:val="auto"/>
          <w:sz w:val="22"/>
          <w:szCs w:val="22"/>
        </w:rPr>
        <w:t xml:space="preserve">, тачније, </w:t>
      </w:r>
      <w:r w:rsidRPr="008F14DE">
        <w:rPr>
          <w:rFonts w:ascii="Palatino Linotype" w:hAnsi="Palatino Linotype" w:cs="Times New Roman"/>
          <w:b/>
          <w:color w:val="auto"/>
          <w:sz w:val="22"/>
          <w:szCs w:val="22"/>
        </w:rPr>
        <w:t xml:space="preserve">од свих индиректних корисника градског буџета </w:t>
      </w:r>
      <w:r w:rsidR="00622FF9">
        <w:rPr>
          <w:rFonts w:ascii="Palatino Linotype" w:hAnsi="Palatino Linotype" w:cs="Times New Roman"/>
          <w:b/>
          <w:color w:val="auto"/>
          <w:sz w:val="22"/>
          <w:szCs w:val="22"/>
        </w:rPr>
        <w:t xml:space="preserve">Роми су запослени само ЈКП „Други октобар“, </w:t>
      </w:r>
      <w:r w:rsidR="00622FF9" w:rsidRPr="00622FF9">
        <w:rPr>
          <w:rFonts w:ascii="Palatino Linotype" w:hAnsi="Palatino Linotype" w:cs="Times New Roman"/>
          <w:bCs/>
          <w:color w:val="auto"/>
          <w:sz w:val="22"/>
          <w:szCs w:val="22"/>
        </w:rPr>
        <w:t>али нема прецизне евиденције колико тачно њих ради у овом локланом комуналном предузећу</w:t>
      </w:r>
      <w:r w:rsidRPr="00622FF9">
        <w:rPr>
          <w:rFonts w:ascii="Palatino Linotype" w:hAnsi="Palatino Linotype" w:cs="Times New Roman"/>
          <w:bCs/>
          <w:color w:val="auto"/>
          <w:sz w:val="22"/>
          <w:szCs w:val="22"/>
        </w:rPr>
        <w:t>.</w:t>
      </w:r>
      <w:r w:rsidRPr="008F14DE">
        <w:rPr>
          <w:rFonts w:ascii="Palatino Linotype" w:hAnsi="Palatino Linotype" w:cs="Times New Roman"/>
          <w:b/>
          <w:color w:val="auto"/>
          <w:sz w:val="22"/>
          <w:szCs w:val="22"/>
        </w:rPr>
        <w:t xml:space="preserve"> </w:t>
      </w:r>
    </w:p>
    <w:p w14:paraId="171714D2" w14:textId="7DEFBA94" w:rsidR="00614524" w:rsidRDefault="00BB1C91" w:rsidP="00614524">
      <w:pPr>
        <w:spacing w:line="240" w:lineRule="auto"/>
        <w:jc w:val="both"/>
        <w:rPr>
          <w:rFonts w:ascii="Palatino Linotype" w:hAnsi="Palatino Linotype" w:cs="Times New Roman"/>
          <w:b/>
          <w:color w:val="auto"/>
          <w:sz w:val="22"/>
          <w:szCs w:val="22"/>
        </w:rPr>
      </w:pPr>
      <w:r>
        <w:rPr>
          <w:rFonts w:ascii="Palatino Linotype" w:hAnsi="Palatino Linotype" w:cs="Times New Roman"/>
          <w:b/>
          <w:color w:val="auto"/>
          <w:sz w:val="22"/>
          <w:szCs w:val="22"/>
        </w:rPr>
        <w:t xml:space="preserve">       </w:t>
      </w:r>
      <w:r w:rsidRPr="00BB1C91">
        <w:rPr>
          <w:rFonts w:ascii="Palatino Linotype" w:hAnsi="Palatino Linotype" w:cs="Times New Roman"/>
          <w:bCs/>
          <w:color w:val="auto"/>
          <w:sz w:val="22"/>
          <w:szCs w:val="22"/>
        </w:rPr>
        <w:t xml:space="preserve">Када говоримо о политичкој партиципацији, </w:t>
      </w:r>
      <w:r>
        <w:rPr>
          <w:rFonts w:ascii="Palatino Linotype" w:hAnsi="Palatino Linotype" w:cs="Times New Roman"/>
          <w:bCs/>
          <w:color w:val="auto"/>
          <w:sz w:val="22"/>
          <w:szCs w:val="22"/>
        </w:rPr>
        <w:t>Роми нису заступљени међу одборницима Скупштине града Вршца, нити међу члановима Градског већа. У локалним саветима Роми партицип</w:t>
      </w:r>
      <w:r w:rsidR="0014543B">
        <w:rPr>
          <w:rFonts w:ascii="Palatino Linotype" w:hAnsi="Palatino Linotype" w:cs="Times New Roman"/>
          <w:bCs/>
          <w:color w:val="auto"/>
          <w:sz w:val="22"/>
          <w:szCs w:val="22"/>
        </w:rPr>
        <w:t>и</w:t>
      </w:r>
      <w:r>
        <w:rPr>
          <w:rFonts w:ascii="Palatino Linotype" w:hAnsi="Palatino Linotype" w:cs="Times New Roman"/>
          <w:bCs/>
          <w:color w:val="auto"/>
          <w:sz w:val="22"/>
          <w:szCs w:val="22"/>
        </w:rPr>
        <w:t xml:space="preserve">рају у Савету за међунационалне односе (2 члана) и Савету за породицу и демографију (1 члан), док их у Свету за здравље и Савету за родну равноправност нема. Рома </w:t>
      </w:r>
      <w:r w:rsidRPr="00E34E1E">
        <w:rPr>
          <w:rFonts w:ascii="Palatino Linotype" w:hAnsi="Palatino Linotype" w:cs="Times New Roman"/>
          <w:bCs/>
          <w:color w:val="auto"/>
          <w:sz w:val="22"/>
          <w:szCs w:val="22"/>
        </w:rPr>
        <w:t xml:space="preserve">нема </w:t>
      </w:r>
      <w:r w:rsidR="00A170FD">
        <w:rPr>
          <w:rFonts w:ascii="Palatino Linotype" w:hAnsi="Palatino Linotype" w:cs="Times New Roman"/>
          <w:bCs/>
          <w:color w:val="auto"/>
          <w:sz w:val="22"/>
          <w:szCs w:val="22"/>
        </w:rPr>
        <w:t xml:space="preserve">ни </w:t>
      </w:r>
      <w:r w:rsidRPr="00E34E1E">
        <w:rPr>
          <w:rFonts w:ascii="Palatino Linotype" w:hAnsi="Palatino Linotype" w:cs="Times New Roman"/>
          <w:bCs/>
          <w:color w:val="auto"/>
          <w:sz w:val="22"/>
          <w:szCs w:val="22"/>
        </w:rPr>
        <w:t>у Саветима месних заједница</w:t>
      </w:r>
      <w:r w:rsidR="00A170FD">
        <w:rPr>
          <w:rFonts w:ascii="Palatino Linotype" w:hAnsi="Palatino Linotype" w:cs="Times New Roman"/>
          <w:bCs/>
          <w:color w:val="auto"/>
          <w:sz w:val="22"/>
          <w:szCs w:val="22"/>
        </w:rPr>
        <w:t xml:space="preserve">. </w:t>
      </w:r>
      <w:r w:rsidR="00614524" w:rsidRPr="008F14DE">
        <w:rPr>
          <w:rFonts w:ascii="Palatino Linotype" w:hAnsi="Palatino Linotype" w:cs="Times New Roman"/>
          <w:bCs/>
          <w:color w:val="auto"/>
          <w:sz w:val="22"/>
          <w:szCs w:val="22"/>
        </w:rPr>
        <w:t>На дан 0</w:t>
      </w:r>
      <w:r w:rsidR="0014543B">
        <w:rPr>
          <w:rFonts w:ascii="Palatino Linotype" w:hAnsi="Palatino Linotype" w:cs="Times New Roman"/>
          <w:bCs/>
          <w:color w:val="auto"/>
          <w:sz w:val="22"/>
          <w:szCs w:val="22"/>
        </w:rPr>
        <w:t>4</w:t>
      </w:r>
      <w:r w:rsidR="00614524" w:rsidRPr="008F14DE">
        <w:rPr>
          <w:rFonts w:ascii="Palatino Linotype" w:hAnsi="Palatino Linotype" w:cs="Times New Roman"/>
          <w:bCs/>
          <w:color w:val="auto"/>
          <w:sz w:val="22"/>
          <w:szCs w:val="22"/>
        </w:rPr>
        <w:t>.0</w:t>
      </w:r>
      <w:r w:rsidR="0014543B">
        <w:rPr>
          <w:rFonts w:ascii="Palatino Linotype" w:hAnsi="Palatino Linotype" w:cs="Times New Roman"/>
          <w:bCs/>
          <w:color w:val="auto"/>
          <w:sz w:val="22"/>
          <w:szCs w:val="22"/>
        </w:rPr>
        <w:t>7</w:t>
      </w:r>
      <w:r w:rsidR="00614524" w:rsidRPr="008F14DE">
        <w:rPr>
          <w:rFonts w:ascii="Palatino Linotype" w:hAnsi="Palatino Linotype" w:cs="Times New Roman"/>
          <w:bCs/>
          <w:color w:val="auto"/>
          <w:sz w:val="22"/>
          <w:szCs w:val="22"/>
        </w:rPr>
        <w:t>.202</w:t>
      </w:r>
      <w:r w:rsidR="0014543B">
        <w:rPr>
          <w:rFonts w:ascii="Palatino Linotype" w:hAnsi="Palatino Linotype" w:cs="Times New Roman"/>
          <w:bCs/>
          <w:color w:val="auto"/>
          <w:sz w:val="22"/>
          <w:szCs w:val="22"/>
        </w:rPr>
        <w:t>5</w:t>
      </w:r>
      <w:r w:rsidR="00614524" w:rsidRPr="008F14DE">
        <w:rPr>
          <w:rFonts w:ascii="Palatino Linotype" w:hAnsi="Palatino Linotype" w:cs="Times New Roman"/>
          <w:bCs/>
          <w:color w:val="auto"/>
          <w:sz w:val="22"/>
          <w:szCs w:val="22"/>
        </w:rPr>
        <w:t>. године</w:t>
      </w:r>
      <w:r w:rsidR="00F83BF6" w:rsidRPr="008F14DE">
        <w:rPr>
          <w:rFonts w:ascii="Palatino Linotype" w:hAnsi="Palatino Linotype" w:cs="Times New Roman"/>
          <w:bCs/>
          <w:color w:val="auto"/>
          <w:sz w:val="22"/>
          <w:szCs w:val="22"/>
        </w:rPr>
        <w:t xml:space="preserve"> </w:t>
      </w:r>
      <w:r w:rsidR="0014543B" w:rsidRPr="0014543B">
        <w:rPr>
          <w:rFonts w:ascii="Palatino Linotype" w:hAnsi="Palatino Linotype" w:cs="Times New Roman"/>
          <w:b/>
          <w:color w:val="auto"/>
          <w:sz w:val="22"/>
          <w:szCs w:val="22"/>
        </w:rPr>
        <w:t xml:space="preserve">505 лица је </w:t>
      </w:r>
      <w:r w:rsidR="00F83BF6" w:rsidRPr="0014543B">
        <w:rPr>
          <w:rFonts w:ascii="Palatino Linotype" w:hAnsi="Palatino Linotype" w:cs="Times New Roman"/>
          <w:b/>
          <w:color w:val="auto"/>
          <w:sz w:val="22"/>
          <w:szCs w:val="22"/>
        </w:rPr>
        <w:t xml:space="preserve">било  уписано </w:t>
      </w:r>
      <w:r w:rsidR="00614524" w:rsidRPr="0014543B">
        <w:rPr>
          <w:rFonts w:ascii="Palatino Linotype" w:hAnsi="Palatino Linotype" w:cs="Times New Roman"/>
          <w:b/>
          <w:color w:val="auto"/>
          <w:sz w:val="22"/>
          <w:szCs w:val="22"/>
        </w:rPr>
        <w:t xml:space="preserve">у посебан бирачки списак ромске националне мањине. </w:t>
      </w:r>
    </w:p>
    <w:p w14:paraId="00F05F90" w14:textId="357AA747" w:rsidR="0091747A" w:rsidRPr="008F14DE" w:rsidRDefault="0014543B" w:rsidP="00146174">
      <w:pPr>
        <w:spacing w:line="240" w:lineRule="auto"/>
        <w:jc w:val="both"/>
        <w:rPr>
          <w:rFonts w:ascii="Palatino Linotype" w:hAnsi="Palatino Linotype" w:cs="Times New Roman"/>
          <w:bCs/>
          <w:color w:val="auto"/>
          <w:sz w:val="22"/>
          <w:szCs w:val="22"/>
        </w:rPr>
      </w:pPr>
      <w:r>
        <w:rPr>
          <w:rFonts w:ascii="Palatino Linotype" w:hAnsi="Palatino Linotype" w:cs="Times New Roman"/>
          <w:bCs/>
          <w:color w:val="auto"/>
          <w:sz w:val="22"/>
          <w:szCs w:val="22"/>
        </w:rPr>
        <w:t xml:space="preserve">        </w:t>
      </w:r>
      <w:r w:rsidRPr="0014543B">
        <w:rPr>
          <w:rFonts w:ascii="Palatino Linotype" w:hAnsi="Palatino Linotype" w:cs="Times New Roman"/>
          <w:bCs/>
          <w:color w:val="auto"/>
          <w:sz w:val="22"/>
          <w:szCs w:val="22"/>
        </w:rPr>
        <w:t>Према подацима АПР-а</w:t>
      </w:r>
      <w:r>
        <w:rPr>
          <w:rFonts w:ascii="Palatino Linotype" w:hAnsi="Palatino Linotype" w:cs="Times New Roman"/>
          <w:bCs/>
          <w:color w:val="auto"/>
          <w:sz w:val="22"/>
          <w:szCs w:val="22"/>
        </w:rPr>
        <w:t xml:space="preserve"> </w:t>
      </w:r>
      <w:r w:rsidRPr="0014543B">
        <w:rPr>
          <w:rFonts w:ascii="Palatino Linotype" w:hAnsi="Palatino Linotype" w:cs="Times New Roman"/>
          <w:bCs/>
          <w:color w:val="auto"/>
          <w:sz w:val="22"/>
          <w:szCs w:val="22"/>
        </w:rPr>
        <w:t>на територији града Вршца</w:t>
      </w:r>
      <w:r>
        <w:rPr>
          <w:rFonts w:ascii="Palatino Linotype" w:hAnsi="Palatino Linotype" w:cs="Times New Roman"/>
          <w:bCs/>
          <w:color w:val="auto"/>
          <w:sz w:val="22"/>
          <w:szCs w:val="22"/>
        </w:rPr>
        <w:t xml:space="preserve"> је у 2021. години био </w:t>
      </w:r>
      <w:r w:rsidRPr="0014543B">
        <w:rPr>
          <w:rFonts w:ascii="Palatino Linotype" w:hAnsi="Palatino Linotype" w:cs="Times New Roman"/>
          <w:bCs/>
          <w:color w:val="auto"/>
          <w:sz w:val="22"/>
          <w:szCs w:val="22"/>
        </w:rPr>
        <w:t>велики број организација цивилног друштва - 460 удружења  и 3 активн</w:t>
      </w:r>
      <w:r>
        <w:rPr>
          <w:rFonts w:ascii="Palatino Linotype" w:hAnsi="Palatino Linotype" w:cs="Times New Roman"/>
          <w:bCs/>
          <w:color w:val="auto"/>
          <w:sz w:val="22"/>
          <w:szCs w:val="22"/>
        </w:rPr>
        <w:t>е</w:t>
      </w:r>
      <w:r w:rsidRPr="0014543B">
        <w:rPr>
          <w:rFonts w:ascii="Palatino Linotype" w:hAnsi="Palatino Linotype" w:cs="Times New Roman"/>
          <w:bCs/>
          <w:color w:val="auto"/>
          <w:sz w:val="22"/>
          <w:szCs w:val="22"/>
        </w:rPr>
        <w:t xml:space="preserve"> задужбин</w:t>
      </w:r>
      <w:r>
        <w:rPr>
          <w:rFonts w:ascii="Palatino Linotype" w:hAnsi="Palatino Linotype" w:cs="Times New Roman"/>
          <w:bCs/>
          <w:color w:val="auto"/>
          <w:sz w:val="22"/>
          <w:szCs w:val="22"/>
        </w:rPr>
        <w:t>е</w:t>
      </w:r>
      <w:r w:rsidRPr="0014543B">
        <w:rPr>
          <w:rFonts w:ascii="Palatino Linotype" w:hAnsi="Palatino Linotype" w:cs="Times New Roman"/>
          <w:bCs/>
          <w:color w:val="auto"/>
          <w:sz w:val="22"/>
          <w:szCs w:val="22"/>
        </w:rPr>
        <w:t>.</w:t>
      </w:r>
      <w:r>
        <w:rPr>
          <w:rFonts w:ascii="Palatino Linotype" w:hAnsi="Palatino Linotype" w:cs="Times New Roman"/>
          <w:bCs/>
          <w:color w:val="auto"/>
          <w:sz w:val="22"/>
          <w:szCs w:val="22"/>
        </w:rPr>
        <w:t xml:space="preserve"> Међу бројним организацијама само два удружења заступају интересе ромске популације</w:t>
      </w:r>
      <w:r w:rsidR="003F7517">
        <w:rPr>
          <w:rFonts w:ascii="Palatino Linotype" w:hAnsi="Palatino Linotype" w:cs="Times New Roman"/>
          <w:bCs/>
          <w:color w:val="auto"/>
          <w:sz w:val="22"/>
          <w:szCs w:val="22"/>
        </w:rPr>
        <w:t xml:space="preserve"> и спроводе пројекте намењене унапређењу њиховог живота</w:t>
      </w:r>
      <w:r>
        <w:rPr>
          <w:rFonts w:ascii="Palatino Linotype" w:hAnsi="Palatino Linotype" w:cs="Times New Roman"/>
          <w:bCs/>
          <w:color w:val="auto"/>
          <w:sz w:val="22"/>
          <w:szCs w:val="22"/>
        </w:rPr>
        <w:t xml:space="preserve"> – </w:t>
      </w:r>
      <w:r w:rsidRPr="003F7517">
        <w:rPr>
          <w:rFonts w:ascii="Palatino Linotype" w:hAnsi="Palatino Linotype" w:cs="Times New Roman"/>
          <w:b/>
          <w:color w:val="auto"/>
          <w:sz w:val="22"/>
          <w:szCs w:val="22"/>
        </w:rPr>
        <w:t>„</w:t>
      </w:r>
      <w:r w:rsidR="003F7517" w:rsidRPr="003F7517">
        <w:rPr>
          <w:rFonts w:ascii="Palatino Linotype" w:hAnsi="Palatino Linotype" w:cs="Times New Roman"/>
          <w:b/>
          <w:color w:val="auto"/>
          <w:sz w:val="22"/>
          <w:szCs w:val="22"/>
        </w:rPr>
        <w:t>П</w:t>
      </w:r>
      <w:r w:rsidR="003F7517">
        <w:rPr>
          <w:rFonts w:ascii="Palatino Linotype" w:hAnsi="Palatino Linotype" w:cs="Times New Roman"/>
          <w:b/>
          <w:color w:val="auto"/>
          <w:sz w:val="22"/>
          <w:szCs w:val="22"/>
        </w:rPr>
        <w:t>у</w:t>
      </w:r>
      <w:r w:rsidR="003F7517" w:rsidRPr="003F7517">
        <w:rPr>
          <w:rFonts w:ascii="Palatino Linotype" w:hAnsi="Palatino Linotype" w:cs="Times New Roman"/>
          <w:b/>
          <w:color w:val="auto"/>
          <w:sz w:val="22"/>
          <w:szCs w:val="22"/>
        </w:rPr>
        <w:t>токаз у будућност“ и Асоцијација грађана „Импулс“.</w:t>
      </w:r>
      <w:r w:rsidR="003F7517">
        <w:rPr>
          <w:rFonts w:ascii="Palatino Linotype" w:hAnsi="Palatino Linotype" w:cs="Times New Roman"/>
          <w:bCs/>
          <w:color w:val="auto"/>
          <w:sz w:val="22"/>
          <w:szCs w:val="22"/>
        </w:rPr>
        <w:t xml:space="preserve"> Два ромска удружења  - </w:t>
      </w:r>
      <w:r w:rsidR="003F7517" w:rsidRPr="003F7517">
        <w:rPr>
          <w:rFonts w:ascii="Palatino Linotype" w:hAnsi="Palatino Linotype" w:cs="Times New Roman"/>
          <w:bCs/>
          <w:color w:val="auto"/>
          <w:sz w:val="22"/>
          <w:szCs w:val="22"/>
        </w:rPr>
        <w:t>„Романо крло“ и „Роми напред“</w:t>
      </w:r>
      <w:r w:rsidR="003F7517">
        <w:rPr>
          <w:rFonts w:ascii="Palatino Linotype" w:hAnsi="Palatino Linotype" w:cs="Times New Roman"/>
          <w:bCs/>
          <w:color w:val="auto"/>
          <w:sz w:val="22"/>
          <w:szCs w:val="22"/>
        </w:rPr>
        <w:t xml:space="preserve"> нису више активна, док тренутно само једно удружење води лице ромске националности - „Путоказ у будућност“. </w:t>
      </w:r>
      <w:r w:rsidR="00146174" w:rsidRPr="003F7517">
        <w:rPr>
          <w:rFonts w:ascii="Palatino Linotype" w:hAnsi="Palatino Linotype" w:cs="Times New Roman"/>
          <w:b/>
          <w:color w:val="auto"/>
          <w:sz w:val="22"/>
          <w:szCs w:val="22"/>
        </w:rPr>
        <w:t xml:space="preserve">У </w:t>
      </w:r>
      <w:r w:rsidR="003F7517" w:rsidRPr="003F7517">
        <w:rPr>
          <w:rFonts w:ascii="Palatino Linotype" w:hAnsi="Palatino Linotype" w:cs="Times New Roman"/>
          <w:b/>
          <w:color w:val="auto"/>
          <w:sz w:val="22"/>
          <w:szCs w:val="22"/>
        </w:rPr>
        <w:t>Вршцу</w:t>
      </w:r>
      <w:r w:rsidR="00146174" w:rsidRPr="003F7517">
        <w:rPr>
          <w:rFonts w:ascii="Palatino Linotype" w:hAnsi="Palatino Linotype" w:cs="Times New Roman"/>
          <w:b/>
          <w:color w:val="auto"/>
          <w:sz w:val="22"/>
          <w:szCs w:val="22"/>
        </w:rPr>
        <w:t xml:space="preserve"> не</w:t>
      </w:r>
      <w:r w:rsidR="00E2260C" w:rsidRPr="003F7517">
        <w:rPr>
          <w:rFonts w:ascii="Palatino Linotype" w:hAnsi="Palatino Linotype" w:cs="Times New Roman"/>
          <w:b/>
          <w:color w:val="auto"/>
          <w:sz w:val="22"/>
          <w:szCs w:val="22"/>
        </w:rPr>
        <w:t xml:space="preserve"> </w:t>
      </w:r>
      <w:r w:rsidR="00146174" w:rsidRPr="003F7517">
        <w:rPr>
          <w:rFonts w:ascii="Palatino Linotype" w:hAnsi="Palatino Linotype" w:cs="Times New Roman"/>
          <w:b/>
          <w:color w:val="auto"/>
          <w:sz w:val="22"/>
          <w:szCs w:val="22"/>
        </w:rPr>
        <w:t xml:space="preserve">постоје омладинске ромске организације које искључиво заступају интересе младих Рома, </w:t>
      </w:r>
      <w:r w:rsidR="00C03B22" w:rsidRPr="003F7517">
        <w:rPr>
          <w:rFonts w:ascii="Palatino Linotype" w:hAnsi="Palatino Linotype" w:cs="Times New Roman"/>
          <w:b/>
          <w:color w:val="auto"/>
          <w:sz w:val="22"/>
          <w:szCs w:val="22"/>
        </w:rPr>
        <w:t xml:space="preserve">као ни </w:t>
      </w:r>
      <w:r w:rsidR="00146174" w:rsidRPr="003F7517">
        <w:rPr>
          <w:rFonts w:ascii="Palatino Linotype" w:hAnsi="Palatino Linotype" w:cs="Times New Roman"/>
          <w:b/>
          <w:color w:val="auto"/>
          <w:sz w:val="22"/>
          <w:szCs w:val="22"/>
        </w:rPr>
        <w:t>женске ромске организације</w:t>
      </w:r>
      <w:r w:rsidR="00C03B22" w:rsidRPr="008F14DE">
        <w:rPr>
          <w:rFonts w:ascii="Palatino Linotype" w:hAnsi="Palatino Linotype" w:cs="Times New Roman"/>
          <w:bCs/>
          <w:color w:val="auto"/>
          <w:sz w:val="22"/>
          <w:szCs w:val="22"/>
        </w:rPr>
        <w:t xml:space="preserve"> </w:t>
      </w:r>
      <w:r w:rsidR="00146174" w:rsidRPr="008F14DE">
        <w:rPr>
          <w:rFonts w:ascii="Palatino Linotype" w:hAnsi="Palatino Linotype" w:cs="Times New Roman"/>
          <w:bCs/>
          <w:color w:val="auto"/>
          <w:sz w:val="22"/>
          <w:szCs w:val="22"/>
        </w:rPr>
        <w:t xml:space="preserve">које заступају искључиво интересе Ромкиња. Град не расписује посебан конкурс за финансирање пројеката од значаја за унапређење положаја ромске заједнице, већ спроводи </w:t>
      </w:r>
      <w:r w:rsidR="003F7517">
        <w:rPr>
          <w:rFonts w:ascii="Palatino Linotype" w:hAnsi="Palatino Linotype" w:cs="Times New Roman"/>
          <w:bCs/>
          <w:color w:val="auto"/>
          <w:sz w:val="22"/>
          <w:szCs w:val="22"/>
        </w:rPr>
        <w:t xml:space="preserve">јавне конкурсе за све организације у области социјалне заштите и културе на које је могуће конкурисати пројектима који би се односили и на ову циљну групу. Међутим, последње три године није било оваквих пројеката јер су локална ромска удружења неактивна. </w:t>
      </w:r>
    </w:p>
    <w:p w14:paraId="08505C52" w14:textId="6061C32B" w:rsidR="00146174" w:rsidRPr="008F14DE" w:rsidRDefault="00146174" w:rsidP="00146174">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Према подацима Канцеларије за младе </w:t>
      </w:r>
      <w:r w:rsidR="003F7517">
        <w:rPr>
          <w:rFonts w:ascii="Palatino Linotype" w:hAnsi="Palatino Linotype" w:cs="Times New Roman"/>
          <w:bCs/>
          <w:color w:val="auto"/>
          <w:sz w:val="22"/>
          <w:szCs w:val="22"/>
        </w:rPr>
        <w:t>града Вршца</w:t>
      </w:r>
      <w:r w:rsidRPr="008F14DE">
        <w:rPr>
          <w:rFonts w:ascii="Palatino Linotype" w:hAnsi="Palatino Linotype" w:cs="Times New Roman"/>
          <w:bCs/>
          <w:color w:val="auto"/>
          <w:sz w:val="22"/>
          <w:szCs w:val="22"/>
        </w:rPr>
        <w:t xml:space="preserve">, </w:t>
      </w:r>
      <w:r w:rsidRPr="008F14DE">
        <w:rPr>
          <w:rFonts w:ascii="Palatino Linotype" w:hAnsi="Palatino Linotype" w:cs="Times New Roman"/>
          <w:b/>
          <w:color w:val="auto"/>
          <w:sz w:val="22"/>
          <w:szCs w:val="22"/>
        </w:rPr>
        <w:t xml:space="preserve">у пројекте и активности које спроводи ова </w:t>
      </w:r>
      <w:r w:rsidRPr="00632E11">
        <w:rPr>
          <w:rFonts w:ascii="Palatino Linotype" w:hAnsi="Palatino Linotype" w:cs="Times New Roman"/>
          <w:b/>
          <w:color w:val="auto"/>
          <w:sz w:val="22"/>
          <w:szCs w:val="22"/>
        </w:rPr>
        <w:t xml:space="preserve">канцеларија </w:t>
      </w:r>
      <w:r w:rsidR="003F7517" w:rsidRPr="00632E11">
        <w:rPr>
          <w:rFonts w:ascii="Palatino Linotype" w:hAnsi="Palatino Linotype" w:cs="Times New Roman"/>
          <w:b/>
          <w:color w:val="auto"/>
          <w:sz w:val="22"/>
          <w:szCs w:val="22"/>
        </w:rPr>
        <w:t xml:space="preserve">нису </w:t>
      </w:r>
      <w:r w:rsidRPr="00632E11">
        <w:rPr>
          <w:rFonts w:ascii="Palatino Linotype" w:hAnsi="Palatino Linotype" w:cs="Times New Roman"/>
          <w:b/>
          <w:color w:val="auto"/>
          <w:sz w:val="22"/>
          <w:szCs w:val="22"/>
        </w:rPr>
        <w:t>укључени</w:t>
      </w:r>
      <w:r w:rsidRPr="008F14DE">
        <w:rPr>
          <w:rFonts w:ascii="Palatino Linotype" w:hAnsi="Palatino Linotype" w:cs="Times New Roman"/>
          <w:b/>
          <w:color w:val="auto"/>
          <w:sz w:val="22"/>
          <w:szCs w:val="22"/>
        </w:rPr>
        <w:t xml:space="preserve"> </w:t>
      </w:r>
      <w:r w:rsidR="00E753EA" w:rsidRPr="008F14DE">
        <w:rPr>
          <w:rFonts w:ascii="Palatino Linotype" w:hAnsi="Palatino Linotype" w:cs="Times New Roman"/>
          <w:b/>
          <w:color w:val="auto"/>
          <w:sz w:val="22"/>
          <w:szCs w:val="22"/>
        </w:rPr>
        <w:t xml:space="preserve"> </w:t>
      </w:r>
      <w:r w:rsidRPr="008F14DE">
        <w:rPr>
          <w:rFonts w:ascii="Palatino Linotype" w:hAnsi="Palatino Linotype" w:cs="Times New Roman"/>
          <w:b/>
          <w:color w:val="auto"/>
          <w:sz w:val="22"/>
          <w:szCs w:val="22"/>
        </w:rPr>
        <w:t>млади из ромске популације</w:t>
      </w:r>
      <w:r w:rsidR="003F7517">
        <w:rPr>
          <w:rFonts w:ascii="Palatino Linotype" w:hAnsi="Palatino Linotype" w:cs="Times New Roman"/>
          <w:b/>
          <w:color w:val="auto"/>
          <w:sz w:val="22"/>
          <w:szCs w:val="22"/>
        </w:rPr>
        <w:t xml:space="preserve">. </w:t>
      </w:r>
      <w:r w:rsidR="00FD32C6">
        <w:rPr>
          <w:rFonts w:ascii="Palatino Linotype" w:hAnsi="Palatino Linotype" w:cs="Times New Roman"/>
          <w:b/>
          <w:color w:val="auto"/>
          <w:sz w:val="22"/>
          <w:szCs w:val="22"/>
        </w:rPr>
        <w:t>Нема младих Рома међу волонтерима Дома омладине</w:t>
      </w:r>
      <w:r w:rsidR="00A170FD">
        <w:rPr>
          <w:rFonts w:ascii="Palatino Linotype" w:hAnsi="Palatino Linotype" w:cs="Times New Roman"/>
          <w:b/>
          <w:color w:val="auto"/>
          <w:sz w:val="22"/>
          <w:szCs w:val="22"/>
        </w:rPr>
        <w:t xml:space="preserve"> нити међу </w:t>
      </w:r>
      <w:r w:rsidRPr="00632E11">
        <w:rPr>
          <w:rFonts w:ascii="Palatino Linotype" w:hAnsi="Palatino Linotype" w:cs="Times New Roman"/>
          <w:b/>
          <w:color w:val="auto"/>
          <w:sz w:val="22"/>
          <w:szCs w:val="22"/>
        </w:rPr>
        <w:t>волонтерима</w:t>
      </w:r>
      <w:r w:rsidR="00FD32C6" w:rsidRPr="00632E11">
        <w:rPr>
          <w:rFonts w:ascii="Palatino Linotype" w:hAnsi="Palatino Linotype" w:cs="Times New Roman"/>
          <w:b/>
          <w:color w:val="auto"/>
          <w:sz w:val="22"/>
          <w:szCs w:val="22"/>
        </w:rPr>
        <w:t xml:space="preserve"> Канцеларије за младе</w:t>
      </w:r>
      <w:r w:rsidRPr="00632E11">
        <w:rPr>
          <w:rFonts w:ascii="Palatino Linotype" w:hAnsi="Palatino Linotype" w:cs="Times New Roman"/>
          <w:b/>
          <w:color w:val="auto"/>
          <w:sz w:val="22"/>
          <w:szCs w:val="22"/>
        </w:rPr>
        <w:t>.</w:t>
      </w:r>
      <w:r w:rsidRPr="008F14DE">
        <w:rPr>
          <w:rFonts w:ascii="Palatino Linotype" w:hAnsi="Palatino Linotype" w:cs="Times New Roman"/>
          <w:bCs/>
          <w:color w:val="auto"/>
          <w:sz w:val="22"/>
          <w:szCs w:val="22"/>
        </w:rPr>
        <w:t xml:space="preserve"> </w:t>
      </w:r>
    </w:p>
    <w:p w14:paraId="0A16E407" w14:textId="4A38DDA6" w:rsidR="00F3393A" w:rsidRPr="008F14DE" w:rsidRDefault="00F3393A" w:rsidP="00146174">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Кад је реч о партиципацији представника ромске заједнице у доношењу прописа и докумената јавних политика на нивоу града, они су у претходном периоду учествовали </w:t>
      </w:r>
      <w:r w:rsidR="005D6148" w:rsidRPr="008F14DE">
        <w:rPr>
          <w:rFonts w:ascii="Palatino Linotype" w:hAnsi="Palatino Linotype" w:cs="Times New Roman"/>
          <w:bCs/>
          <w:color w:val="auto"/>
          <w:sz w:val="22"/>
          <w:szCs w:val="22"/>
        </w:rPr>
        <w:t xml:space="preserve">само </w:t>
      </w:r>
      <w:r w:rsidRPr="008F14DE">
        <w:rPr>
          <w:rFonts w:ascii="Palatino Linotype" w:hAnsi="Palatino Linotype" w:cs="Times New Roman"/>
          <w:bCs/>
          <w:color w:val="auto"/>
          <w:sz w:val="22"/>
          <w:szCs w:val="22"/>
        </w:rPr>
        <w:t xml:space="preserve">у </w:t>
      </w:r>
      <w:r w:rsidRPr="00632E11">
        <w:rPr>
          <w:rFonts w:ascii="Palatino Linotype" w:hAnsi="Palatino Linotype" w:cs="Times New Roman"/>
          <w:bCs/>
          <w:color w:val="auto"/>
          <w:sz w:val="22"/>
          <w:szCs w:val="22"/>
        </w:rPr>
        <w:t>процесу припреме претходних локалних акционих планова у области инклузије Рома</w:t>
      </w:r>
      <w:r w:rsidR="005D6148" w:rsidRPr="00632E11">
        <w:rPr>
          <w:rFonts w:ascii="Palatino Linotype" w:hAnsi="Palatino Linotype" w:cs="Times New Roman"/>
          <w:bCs/>
          <w:color w:val="auto"/>
          <w:sz w:val="22"/>
          <w:szCs w:val="22"/>
        </w:rPr>
        <w:t xml:space="preserve">. </w:t>
      </w:r>
      <w:r w:rsidRPr="00632E11">
        <w:rPr>
          <w:rFonts w:ascii="Palatino Linotype" w:hAnsi="Palatino Linotype" w:cs="Times New Roman"/>
          <w:bCs/>
          <w:color w:val="auto"/>
          <w:sz w:val="22"/>
          <w:szCs w:val="22"/>
        </w:rPr>
        <w:t xml:space="preserve">Роми нису укључени у тела која спроводе и прате реализацију локалних стратешких докумената, осим ЛАП-а за </w:t>
      </w:r>
      <w:r w:rsidR="002B6618" w:rsidRPr="00632E11">
        <w:rPr>
          <w:rFonts w:ascii="Palatino Linotype" w:hAnsi="Palatino Linotype" w:cs="Times New Roman"/>
          <w:bCs/>
          <w:color w:val="auto"/>
          <w:sz w:val="22"/>
          <w:szCs w:val="22"/>
        </w:rPr>
        <w:t>социјално укључивање</w:t>
      </w:r>
      <w:r w:rsidRPr="00632E11">
        <w:rPr>
          <w:rFonts w:ascii="Palatino Linotype" w:hAnsi="Palatino Linotype" w:cs="Times New Roman"/>
          <w:bCs/>
          <w:color w:val="auto"/>
          <w:sz w:val="22"/>
          <w:szCs w:val="22"/>
        </w:rPr>
        <w:t xml:space="preserve"> Рома.</w:t>
      </w:r>
    </w:p>
    <w:p w14:paraId="305DAB6A" w14:textId="6A24010B" w:rsidR="0080484B" w:rsidRDefault="002B6618" w:rsidP="00146174">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У протекле 3 године из градског буџета нису финансирани пројекти који су имали за циљ подстицање партиципације ромске заједнице у друштвеном животу и </w:t>
      </w:r>
      <w:r w:rsidRPr="008F14DE">
        <w:rPr>
          <w:rFonts w:ascii="Palatino Linotype" w:hAnsi="Palatino Linotype" w:cs="Times New Roman"/>
          <w:bCs/>
          <w:color w:val="auto"/>
          <w:sz w:val="22"/>
          <w:szCs w:val="22"/>
        </w:rPr>
        <w:lastRenderedPageBreak/>
        <w:t xml:space="preserve">процесима </w:t>
      </w:r>
      <w:r w:rsidRPr="00632E11">
        <w:rPr>
          <w:rFonts w:ascii="Palatino Linotype" w:hAnsi="Palatino Linotype" w:cs="Times New Roman"/>
          <w:bCs/>
          <w:color w:val="auto"/>
          <w:sz w:val="22"/>
          <w:szCs w:val="22"/>
        </w:rPr>
        <w:t>одлучивања, нити су такве пројекте финансирали донатори на територији</w:t>
      </w:r>
      <w:r w:rsidR="00FD32C6" w:rsidRPr="00632E11">
        <w:rPr>
          <w:rFonts w:ascii="Palatino Linotype" w:hAnsi="Palatino Linotype" w:cs="Times New Roman"/>
          <w:bCs/>
          <w:color w:val="auto"/>
          <w:sz w:val="22"/>
          <w:szCs w:val="22"/>
        </w:rPr>
        <w:t xml:space="preserve"> Вршца</w:t>
      </w:r>
      <w:r w:rsidRPr="00632E11">
        <w:rPr>
          <w:rFonts w:ascii="Palatino Linotype" w:hAnsi="Palatino Linotype" w:cs="Times New Roman"/>
          <w:bCs/>
          <w:color w:val="auto"/>
          <w:sz w:val="22"/>
          <w:szCs w:val="22"/>
        </w:rPr>
        <w:t>.</w:t>
      </w:r>
      <w:r w:rsidR="00C4547B">
        <w:rPr>
          <w:rFonts w:ascii="Palatino Linotype" w:hAnsi="Palatino Linotype" w:cs="Times New Roman"/>
          <w:bCs/>
          <w:color w:val="auto"/>
          <w:sz w:val="22"/>
          <w:szCs w:val="22"/>
        </w:rPr>
        <w:t xml:space="preserve"> </w:t>
      </w:r>
    </w:p>
    <w:p w14:paraId="6C060F77" w14:textId="4C64022E" w:rsidR="00A170FD" w:rsidRPr="00E52CF3" w:rsidRDefault="00A170FD" w:rsidP="00A170FD">
      <w:pPr>
        <w:pBdr>
          <w:top w:val="single" w:sz="4" w:space="1" w:color="auto"/>
          <w:left w:val="single" w:sz="4" w:space="4" w:color="auto"/>
          <w:bottom w:val="single" w:sz="4" w:space="1" w:color="auto"/>
          <w:right w:val="single" w:sz="4" w:space="4" w:color="auto"/>
        </w:pBdr>
        <w:shd w:val="clear" w:color="auto" w:fill="EAD1BF" w:themeFill="accent2" w:themeFillTint="66"/>
        <w:autoSpaceDE w:val="0"/>
        <w:autoSpaceDN w:val="0"/>
        <w:adjustRightInd w:val="0"/>
        <w:spacing w:before="0" w:line="240" w:lineRule="auto"/>
        <w:jc w:val="both"/>
        <w:rPr>
          <w:rFonts w:ascii="Palatino Linotype" w:hAnsi="Palatino Linotype" w:cs="Arial"/>
          <w:bCs/>
          <w:color w:val="auto"/>
          <w:sz w:val="22"/>
          <w:szCs w:val="22"/>
          <w14:ligatures w14:val="standardContextual"/>
        </w:rPr>
      </w:pPr>
      <w:r w:rsidRPr="00C900D5">
        <w:rPr>
          <w:rFonts w:ascii="Palatino Linotype" w:hAnsi="Palatino Linotype" w:cs="Arial"/>
          <w:b/>
          <w:color w:val="auto"/>
          <w:sz w:val="22"/>
          <w:szCs w:val="22"/>
          <w14:ligatures w14:val="standardContextual"/>
        </w:rPr>
        <w:t>На фокус групи са предствницима ромске заједнице</w:t>
      </w:r>
      <w:r w:rsidRPr="00C900D5">
        <w:rPr>
          <w:rFonts w:ascii="Palatino Linotype" w:hAnsi="Palatino Linotype" w:cs="Arial"/>
          <w:bCs/>
          <w:color w:val="auto"/>
          <w:sz w:val="22"/>
          <w:szCs w:val="22"/>
          <w14:ligatures w14:val="standardContextual"/>
        </w:rPr>
        <w:t xml:space="preserve"> потврђени </w:t>
      </w:r>
      <w:r>
        <w:rPr>
          <w:rFonts w:ascii="Palatino Linotype" w:hAnsi="Palatino Linotype" w:cs="Arial"/>
          <w:bCs/>
          <w:color w:val="auto"/>
          <w:sz w:val="22"/>
          <w:szCs w:val="22"/>
          <w14:ligatures w14:val="standardContextual"/>
        </w:rPr>
        <w:t>су сви претходно изнесени налази анализе стања у области партиципације.</w:t>
      </w:r>
    </w:p>
    <w:p w14:paraId="0DC4E4F8" w14:textId="77777777" w:rsidR="00A170FD" w:rsidRPr="008F14DE" w:rsidRDefault="00A170FD" w:rsidP="00146174">
      <w:pPr>
        <w:spacing w:line="240" w:lineRule="auto"/>
        <w:jc w:val="both"/>
        <w:rPr>
          <w:rFonts w:ascii="Palatino Linotype" w:hAnsi="Palatino Linotype" w:cs="Times New Roman"/>
          <w:bCs/>
          <w:color w:val="auto"/>
          <w:sz w:val="22"/>
          <w:szCs w:val="22"/>
        </w:rPr>
      </w:pPr>
    </w:p>
    <w:p w14:paraId="11E3B9F2" w14:textId="6FBA0DB7" w:rsidR="0080484B" w:rsidRPr="008F14DE" w:rsidRDefault="0080484B" w:rsidP="00A76606">
      <w:pPr>
        <w:pStyle w:val="Heading2"/>
        <w:rPr>
          <w:rFonts w:ascii="Palatino Linotype" w:hAnsi="Palatino Linotype"/>
          <w:b/>
          <w:bCs/>
          <w:color w:val="776E51" w:themeColor="accent6" w:themeShade="BF"/>
          <w:lang w:val="sr-Cyrl-RS"/>
        </w:rPr>
      </w:pPr>
      <w:bookmarkStart w:id="61" w:name="_Toc185181932"/>
      <w:r w:rsidRPr="008F14DE">
        <w:rPr>
          <w:rFonts w:ascii="Palatino Linotype" w:hAnsi="Palatino Linotype"/>
          <w:b/>
          <w:bCs/>
          <w:color w:val="776E51" w:themeColor="accent6" w:themeShade="BF"/>
          <w:lang w:val="sr-Cyrl-RS"/>
        </w:rPr>
        <w:t>3.8.1 SWOT анализа у области партиципације</w:t>
      </w:r>
      <w:bookmarkEnd w:id="61"/>
    </w:p>
    <w:p w14:paraId="38942D3E" w14:textId="77777777" w:rsidR="00A76606" w:rsidRPr="008F14DE" w:rsidRDefault="00A76606" w:rsidP="00A76606">
      <w:pPr>
        <w:rPr>
          <w:lang w:eastAsia="en-US"/>
        </w:rPr>
      </w:pPr>
    </w:p>
    <w:tbl>
      <w:tblPr>
        <w:tblStyle w:val="TableGrid"/>
        <w:tblW w:w="9017" w:type="dxa"/>
        <w:tblInd w:w="-5" w:type="dxa"/>
        <w:tblLook w:val="04A0" w:firstRow="1" w:lastRow="0" w:firstColumn="1" w:lastColumn="0" w:noHBand="0" w:noVBand="1"/>
      </w:tblPr>
      <w:tblGrid>
        <w:gridCol w:w="3969"/>
        <w:gridCol w:w="5048"/>
      </w:tblGrid>
      <w:tr w:rsidR="0080484B" w:rsidRPr="008F14DE" w14:paraId="73606426" w14:textId="77777777" w:rsidTr="00F506F1">
        <w:trPr>
          <w:trHeight w:val="193"/>
        </w:trPr>
        <w:tc>
          <w:tcPr>
            <w:tcW w:w="3969" w:type="dxa"/>
            <w:shd w:val="clear" w:color="auto" w:fill="776E51" w:themeFill="accent6" w:themeFillShade="BF"/>
          </w:tcPr>
          <w:p w14:paraId="68612246" w14:textId="77777777" w:rsidR="0080484B" w:rsidRPr="008F14DE" w:rsidRDefault="0080484B"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СНАГЕ</w:t>
            </w:r>
          </w:p>
        </w:tc>
        <w:tc>
          <w:tcPr>
            <w:tcW w:w="5048" w:type="dxa"/>
            <w:shd w:val="clear" w:color="auto" w:fill="776E51" w:themeFill="accent6" w:themeFillShade="BF"/>
          </w:tcPr>
          <w:p w14:paraId="716CBB75" w14:textId="77777777" w:rsidR="0080484B" w:rsidRPr="008F14DE" w:rsidRDefault="0080484B"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СЛАБОСТИ</w:t>
            </w:r>
          </w:p>
        </w:tc>
      </w:tr>
      <w:tr w:rsidR="00A170FD" w:rsidRPr="008F14DE" w14:paraId="07CAC609" w14:textId="77777777" w:rsidTr="00F506F1">
        <w:trPr>
          <w:trHeight w:val="1125"/>
        </w:trPr>
        <w:tc>
          <w:tcPr>
            <w:tcW w:w="3969" w:type="dxa"/>
          </w:tcPr>
          <w:p w14:paraId="06E0465D" w14:textId="7FEA3739" w:rsidR="00A170FD" w:rsidRPr="00A170FD" w:rsidRDefault="00A170FD" w:rsidP="00A170FD">
            <w:pPr>
              <w:rPr>
                <w:rFonts w:ascii="Palatino Linotype" w:hAnsi="Palatino Linotype"/>
                <w:color w:val="auto"/>
              </w:rPr>
            </w:pPr>
          </w:p>
          <w:p w14:paraId="0A6D0A5B" w14:textId="2FB7C6BF" w:rsidR="00A170FD" w:rsidRPr="00A170FD" w:rsidRDefault="00A170FD">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Постоје локални механизми за инклузију Рома: ЛКТ, МТ,к </w:t>
            </w:r>
            <w:r w:rsidRPr="00A170FD">
              <w:rPr>
                <w:rFonts w:ascii="Palatino Linotype" w:hAnsi="Palatino Linotype"/>
                <w:color w:val="auto"/>
              </w:rPr>
              <w:t xml:space="preserve">ординатор за </w:t>
            </w:r>
            <w:r>
              <w:rPr>
                <w:rFonts w:ascii="Palatino Linotype" w:hAnsi="Palatino Linotype"/>
                <w:color w:val="auto"/>
              </w:rPr>
              <w:t>р</w:t>
            </w:r>
            <w:r w:rsidRPr="00A170FD">
              <w:rPr>
                <w:rFonts w:ascii="Palatino Linotype" w:hAnsi="Palatino Linotype"/>
                <w:color w:val="auto"/>
              </w:rPr>
              <w:t>омска питања</w:t>
            </w:r>
            <w:r>
              <w:rPr>
                <w:rFonts w:ascii="Palatino Linotype" w:hAnsi="Palatino Linotype"/>
                <w:color w:val="auto"/>
              </w:rPr>
              <w:t>, п</w:t>
            </w:r>
            <w:r w:rsidRPr="00A170FD">
              <w:rPr>
                <w:rFonts w:ascii="Palatino Linotype" w:hAnsi="Palatino Linotype"/>
                <w:color w:val="auto"/>
              </w:rPr>
              <w:t>едагошки асистент</w:t>
            </w:r>
            <w:r>
              <w:rPr>
                <w:rFonts w:ascii="Palatino Linotype" w:hAnsi="Palatino Linotype"/>
                <w:color w:val="auto"/>
              </w:rPr>
              <w:t>и</w:t>
            </w:r>
            <w:r w:rsidRPr="00A170FD">
              <w:rPr>
                <w:rFonts w:ascii="Palatino Linotype" w:hAnsi="Palatino Linotype"/>
                <w:color w:val="auto"/>
              </w:rPr>
              <w:t xml:space="preserve"> у основној и средњој школи</w:t>
            </w:r>
          </w:p>
          <w:p w14:paraId="10D412B9" w14:textId="1E49EE8E" w:rsidR="00C851AE" w:rsidRDefault="00A170FD">
            <w:pPr>
              <w:pStyle w:val="ListParagraph"/>
              <w:numPr>
                <w:ilvl w:val="0"/>
                <w:numId w:val="20"/>
              </w:numPr>
              <w:spacing w:before="0"/>
              <w:rPr>
                <w:rFonts w:ascii="Palatino Linotype" w:hAnsi="Palatino Linotype"/>
                <w:color w:val="auto"/>
              </w:rPr>
            </w:pPr>
            <w:r w:rsidRPr="00A170FD">
              <w:rPr>
                <w:rFonts w:ascii="Palatino Linotype" w:hAnsi="Palatino Linotype"/>
                <w:color w:val="auto"/>
              </w:rPr>
              <w:t>Заступљеност</w:t>
            </w:r>
            <w:r w:rsidR="00C851AE">
              <w:rPr>
                <w:rFonts w:ascii="Palatino Linotype" w:hAnsi="Palatino Linotype"/>
                <w:color w:val="auto"/>
              </w:rPr>
              <w:t xml:space="preserve"> Рома</w:t>
            </w:r>
            <w:r w:rsidRPr="00A170FD">
              <w:rPr>
                <w:rFonts w:ascii="Palatino Linotype" w:hAnsi="Palatino Linotype"/>
                <w:color w:val="auto"/>
              </w:rPr>
              <w:t xml:space="preserve"> у локалним саветим</w:t>
            </w:r>
            <w:r w:rsidR="00C851AE">
              <w:rPr>
                <w:rFonts w:ascii="Palatino Linotype" w:hAnsi="Palatino Linotype"/>
                <w:color w:val="auto"/>
              </w:rPr>
              <w:t>а за међунационалне односе и продицу и демографију</w:t>
            </w:r>
          </w:p>
          <w:p w14:paraId="26219607" w14:textId="671B9C4C" w:rsidR="00A170FD" w:rsidRPr="00C851AE" w:rsidRDefault="00A170FD">
            <w:pPr>
              <w:pStyle w:val="ListParagraph"/>
              <w:numPr>
                <w:ilvl w:val="0"/>
                <w:numId w:val="20"/>
              </w:numPr>
              <w:spacing w:before="0"/>
              <w:rPr>
                <w:rFonts w:ascii="Palatino Linotype" w:hAnsi="Palatino Linotype"/>
                <w:color w:val="auto"/>
              </w:rPr>
            </w:pPr>
            <w:r w:rsidRPr="00A170FD">
              <w:rPr>
                <w:rFonts w:ascii="Palatino Linotype" w:hAnsi="Palatino Linotype"/>
                <w:color w:val="auto"/>
              </w:rPr>
              <w:t xml:space="preserve"> </w:t>
            </w:r>
            <w:r w:rsidRPr="00C851AE">
              <w:rPr>
                <w:rFonts w:ascii="Palatino Linotype" w:hAnsi="Palatino Linotype"/>
                <w:color w:val="auto"/>
              </w:rPr>
              <w:t xml:space="preserve">Заступљеност у </w:t>
            </w:r>
            <w:r w:rsidR="00C851AE">
              <w:rPr>
                <w:rFonts w:ascii="Palatino Linotype" w:hAnsi="Palatino Linotype"/>
                <w:color w:val="auto"/>
              </w:rPr>
              <w:t>С</w:t>
            </w:r>
            <w:r w:rsidRPr="00C851AE">
              <w:rPr>
                <w:rFonts w:ascii="Palatino Linotype" w:hAnsi="Palatino Linotype"/>
                <w:color w:val="auto"/>
              </w:rPr>
              <w:t>аветима родитељима</w:t>
            </w:r>
            <w:r w:rsidR="00C851AE">
              <w:rPr>
                <w:rFonts w:ascii="Palatino Linotype" w:hAnsi="Palatino Linotype"/>
                <w:color w:val="auto"/>
              </w:rPr>
              <w:t xml:space="preserve"> у школама</w:t>
            </w:r>
          </w:p>
        </w:tc>
        <w:tc>
          <w:tcPr>
            <w:tcW w:w="5048" w:type="dxa"/>
          </w:tcPr>
          <w:p w14:paraId="5EDA4080" w14:textId="577E5509" w:rsidR="00A170FD" w:rsidRPr="00A170FD" w:rsidRDefault="00A170FD" w:rsidP="00A170FD">
            <w:pPr>
              <w:rPr>
                <w:rFonts w:ascii="Palatino Linotype" w:hAnsi="Palatino Linotype"/>
                <w:color w:val="auto"/>
              </w:rPr>
            </w:pPr>
          </w:p>
          <w:p w14:paraId="75E95899" w14:textId="63460AB9" w:rsidR="00A170FD" w:rsidRPr="00A170FD" w:rsidRDefault="00C851AE">
            <w:pPr>
              <w:pStyle w:val="ListParagraph"/>
              <w:numPr>
                <w:ilvl w:val="0"/>
                <w:numId w:val="20"/>
              </w:numPr>
              <w:spacing w:before="0"/>
              <w:rPr>
                <w:rFonts w:ascii="Palatino Linotype" w:hAnsi="Palatino Linotype"/>
                <w:color w:val="auto"/>
              </w:rPr>
            </w:pPr>
            <w:r>
              <w:rPr>
                <w:rFonts w:ascii="Palatino Linotype" w:hAnsi="Palatino Linotype"/>
                <w:color w:val="auto"/>
              </w:rPr>
              <w:t>Недостаје з</w:t>
            </w:r>
            <w:r w:rsidR="00A170FD" w:rsidRPr="00A170FD">
              <w:rPr>
                <w:rFonts w:ascii="Palatino Linotype" w:hAnsi="Palatino Linotype"/>
                <w:color w:val="auto"/>
              </w:rPr>
              <w:t xml:space="preserve">дравствена медијаторка </w:t>
            </w:r>
          </w:p>
          <w:p w14:paraId="13F8DE38" w14:textId="77777777" w:rsidR="00A170FD" w:rsidRPr="00A170FD" w:rsidRDefault="00A170FD">
            <w:pPr>
              <w:pStyle w:val="ListParagraph"/>
              <w:numPr>
                <w:ilvl w:val="0"/>
                <w:numId w:val="20"/>
              </w:numPr>
              <w:spacing w:before="0"/>
              <w:rPr>
                <w:rFonts w:ascii="Palatino Linotype" w:hAnsi="Palatino Linotype"/>
                <w:color w:val="auto"/>
              </w:rPr>
            </w:pPr>
            <w:r w:rsidRPr="00A170FD">
              <w:rPr>
                <w:rFonts w:ascii="Palatino Linotype" w:hAnsi="Palatino Linotype"/>
                <w:color w:val="auto"/>
              </w:rPr>
              <w:t xml:space="preserve">Неактивна локална ромска удружења </w:t>
            </w:r>
          </w:p>
          <w:p w14:paraId="4D71CEE7" w14:textId="6466092C" w:rsidR="00A170FD" w:rsidRPr="00A170FD" w:rsidRDefault="00A170FD">
            <w:pPr>
              <w:pStyle w:val="ListParagraph"/>
              <w:numPr>
                <w:ilvl w:val="0"/>
                <w:numId w:val="20"/>
              </w:numPr>
              <w:spacing w:before="0"/>
              <w:rPr>
                <w:rFonts w:ascii="Palatino Linotype" w:hAnsi="Palatino Linotype"/>
                <w:color w:val="auto"/>
              </w:rPr>
            </w:pPr>
            <w:r w:rsidRPr="00A170FD">
              <w:rPr>
                <w:rFonts w:ascii="Palatino Linotype" w:hAnsi="Palatino Linotype"/>
                <w:color w:val="auto"/>
              </w:rPr>
              <w:t>Недовољан број педагошких асистената</w:t>
            </w:r>
            <w:r w:rsidR="00C851AE">
              <w:rPr>
                <w:rFonts w:ascii="Palatino Linotype" w:hAnsi="Palatino Linotype"/>
                <w:color w:val="auto"/>
              </w:rPr>
              <w:t xml:space="preserve"> у школама</w:t>
            </w:r>
            <w:r w:rsidRPr="00A170FD">
              <w:rPr>
                <w:rFonts w:ascii="Palatino Linotype" w:hAnsi="Palatino Linotype"/>
                <w:color w:val="auto"/>
              </w:rPr>
              <w:t xml:space="preserve"> </w:t>
            </w:r>
          </w:p>
          <w:p w14:paraId="221B557A" w14:textId="3D128400" w:rsidR="00A170FD" w:rsidRPr="00A170FD" w:rsidRDefault="00C851AE">
            <w:pPr>
              <w:pStyle w:val="ListParagraph"/>
              <w:numPr>
                <w:ilvl w:val="0"/>
                <w:numId w:val="20"/>
              </w:numPr>
              <w:spacing w:before="0"/>
              <w:rPr>
                <w:rFonts w:ascii="Palatino Linotype" w:hAnsi="Palatino Linotype"/>
                <w:color w:val="auto"/>
              </w:rPr>
            </w:pPr>
            <w:r>
              <w:rPr>
                <w:rFonts w:ascii="Palatino Linotype" w:hAnsi="Palatino Linotype"/>
                <w:color w:val="auto"/>
              </w:rPr>
              <w:t>Мали број Рома запослен у ГУ</w:t>
            </w:r>
          </w:p>
          <w:p w14:paraId="0DAAEFD5" w14:textId="74E0D91E" w:rsidR="00A170FD" w:rsidRPr="00A170FD" w:rsidRDefault="00A170FD">
            <w:pPr>
              <w:pStyle w:val="ListParagraph"/>
              <w:numPr>
                <w:ilvl w:val="0"/>
                <w:numId w:val="20"/>
              </w:numPr>
              <w:spacing w:before="0"/>
              <w:rPr>
                <w:rFonts w:ascii="Palatino Linotype" w:hAnsi="Palatino Linotype"/>
                <w:color w:val="auto"/>
              </w:rPr>
            </w:pPr>
            <w:r w:rsidRPr="00A170FD">
              <w:rPr>
                <w:rFonts w:ascii="Palatino Linotype" w:hAnsi="Palatino Linotype"/>
                <w:color w:val="auto"/>
              </w:rPr>
              <w:t xml:space="preserve"> Мали број </w:t>
            </w:r>
            <w:r w:rsidR="00C851AE">
              <w:rPr>
                <w:rFonts w:ascii="Palatino Linotype" w:hAnsi="Palatino Linotype"/>
                <w:color w:val="auto"/>
              </w:rPr>
              <w:t xml:space="preserve">Рома запослен </w:t>
            </w:r>
            <w:r w:rsidRPr="00A170FD">
              <w:rPr>
                <w:rFonts w:ascii="Palatino Linotype" w:hAnsi="Palatino Linotype"/>
                <w:color w:val="auto"/>
              </w:rPr>
              <w:t xml:space="preserve">у институцијама чији је оснивач град </w:t>
            </w:r>
            <w:r w:rsidR="00C851AE">
              <w:rPr>
                <w:rFonts w:ascii="Palatino Linotype" w:hAnsi="Palatino Linotype"/>
                <w:color w:val="auto"/>
              </w:rPr>
              <w:t>Вршац</w:t>
            </w:r>
          </w:p>
          <w:p w14:paraId="71BF6EEE" w14:textId="73F86A96" w:rsidR="00A170FD" w:rsidRPr="00A170FD" w:rsidRDefault="00A170FD">
            <w:pPr>
              <w:pStyle w:val="ListParagraph"/>
              <w:numPr>
                <w:ilvl w:val="0"/>
                <w:numId w:val="20"/>
              </w:numPr>
              <w:spacing w:before="0"/>
              <w:rPr>
                <w:rFonts w:ascii="Palatino Linotype" w:hAnsi="Palatino Linotype"/>
                <w:color w:val="auto"/>
              </w:rPr>
            </w:pPr>
            <w:r w:rsidRPr="00A170FD">
              <w:rPr>
                <w:rFonts w:ascii="Palatino Linotype" w:hAnsi="Palatino Linotype"/>
                <w:color w:val="auto"/>
              </w:rPr>
              <w:t>Н</w:t>
            </w:r>
            <w:r w:rsidR="00C851AE">
              <w:rPr>
                <w:rFonts w:ascii="Palatino Linotype" w:hAnsi="Palatino Linotype"/>
                <w:color w:val="auto"/>
              </w:rPr>
              <w:t>иска политичка партиципација ромске заједнице (нема</w:t>
            </w:r>
            <w:r w:rsidRPr="00A170FD">
              <w:rPr>
                <w:rFonts w:ascii="Palatino Linotype" w:hAnsi="Palatino Linotype"/>
                <w:color w:val="auto"/>
              </w:rPr>
              <w:t xml:space="preserve"> одборника </w:t>
            </w:r>
            <w:r w:rsidR="00C851AE">
              <w:rPr>
                <w:rFonts w:ascii="Palatino Linotype" w:hAnsi="Palatino Linotype"/>
                <w:color w:val="auto"/>
              </w:rPr>
              <w:t xml:space="preserve">ни већника ромске националности) </w:t>
            </w:r>
          </w:p>
          <w:p w14:paraId="580F9546" w14:textId="2AC11038" w:rsidR="00A170FD" w:rsidRPr="00A170FD" w:rsidRDefault="00C851AE">
            <w:pPr>
              <w:pStyle w:val="ListParagraph"/>
              <w:numPr>
                <w:ilvl w:val="0"/>
                <w:numId w:val="20"/>
              </w:numPr>
              <w:spacing w:before="0"/>
              <w:rPr>
                <w:rFonts w:ascii="Palatino Linotype" w:hAnsi="Palatino Linotype"/>
                <w:color w:val="auto"/>
              </w:rPr>
            </w:pPr>
            <w:r>
              <w:rPr>
                <w:rFonts w:ascii="Palatino Linotype" w:hAnsi="Palatino Linotype"/>
                <w:color w:val="auto"/>
              </w:rPr>
              <w:t>Роми нису</w:t>
            </w:r>
            <w:r w:rsidR="00A170FD" w:rsidRPr="00A170FD">
              <w:rPr>
                <w:rFonts w:ascii="Palatino Linotype" w:hAnsi="Palatino Linotype"/>
                <w:color w:val="auto"/>
              </w:rPr>
              <w:t xml:space="preserve"> заступљени у саветима за здравље и родну равноправност </w:t>
            </w:r>
          </w:p>
          <w:p w14:paraId="68DE7F29" w14:textId="79D5486A" w:rsidR="00A170FD" w:rsidRPr="00A170FD" w:rsidRDefault="00C851AE">
            <w:pPr>
              <w:pStyle w:val="ListParagraph"/>
              <w:numPr>
                <w:ilvl w:val="0"/>
                <w:numId w:val="20"/>
              </w:numPr>
              <w:spacing w:before="0"/>
              <w:rPr>
                <w:rFonts w:ascii="Palatino Linotype" w:hAnsi="Palatino Linotype"/>
                <w:color w:val="auto"/>
              </w:rPr>
            </w:pPr>
            <w:r>
              <w:rPr>
                <w:rFonts w:ascii="Palatino Linotype" w:hAnsi="Palatino Linotype"/>
                <w:color w:val="auto"/>
              </w:rPr>
              <w:t xml:space="preserve">Млади из ромске заједнице нису </w:t>
            </w:r>
            <w:r w:rsidR="00A170FD" w:rsidRPr="00A170FD">
              <w:rPr>
                <w:rFonts w:ascii="Palatino Linotype" w:hAnsi="Palatino Linotype"/>
                <w:color w:val="auto"/>
              </w:rPr>
              <w:t xml:space="preserve">укључени у рад </w:t>
            </w:r>
            <w:r>
              <w:rPr>
                <w:rFonts w:ascii="Palatino Linotype" w:hAnsi="Palatino Linotype"/>
                <w:color w:val="auto"/>
              </w:rPr>
              <w:t>К</w:t>
            </w:r>
            <w:r w:rsidR="00A170FD" w:rsidRPr="00A170FD">
              <w:rPr>
                <w:rFonts w:ascii="Palatino Linotype" w:hAnsi="Palatino Linotype"/>
                <w:color w:val="auto"/>
              </w:rPr>
              <w:t xml:space="preserve">анцеларије за младе  и </w:t>
            </w:r>
            <w:r>
              <w:rPr>
                <w:rFonts w:ascii="Palatino Linotype" w:hAnsi="Palatino Linotype"/>
                <w:color w:val="auto"/>
              </w:rPr>
              <w:t>Д</w:t>
            </w:r>
            <w:r w:rsidR="00A170FD" w:rsidRPr="00A170FD">
              <w:rPr>
                <w:rFonts w:ascii="Palatino Linotype" w:hAnsi="Palatino Linotype"/>
                <w:color w:val="auto"/>
              </w:rPr>
              <w:t>ома омладине</w:t>
            </w:r>
          </w:p>
          <w:p w14:paraId="3AC134D7" w14:textId="2611E12C" w:rsidR="00A170FD" w:rsidRPr="00A170FD" w:rsidRDefault="00C851AE">
            <w:pPr>
              <w:pStyle w:val="ListParagraph"/>
              <w:numPr>
                <w:ilvl w:val="0"/>
                <w:numId w:val="20"/>
              </w:numPr>
              <w:spacing w:before="0"/>
              <w:rPr>
                <w:rFonts w:ascii="Palatino Linotype" w:hAnsi="Palatino Linotype"/>
                <w:color w:val="auto"/>
              </w:rPr>
            </w:pPr>
            <w:r>
              <w:rPr>
                <w:rFonts w:ascii="Palatino Linotype" w:hAnsi="Palatino Linotype"/>
                <w:color w:val="auto"/>
              </w:rPr>
              <w:t>Роми нису</w:t>
            </w:r>
            <w:r w:rsidR="00A170FD" w:rsidRPr="00A170FD">
              <w:rPr>
                <w:rFonts w:ascii="Palatino Linotype" w:hAnsi="Palatino Linotype"/>
                <w:color w:val="auto"/>
              </w:rPr>
              <w:t xml:space="preserve"> укључени у тела која спроводе и прате реализацију стратешких докумената </w:t>
            </w:r>
          </w:p>
          <w:p w14:paraId="01CF465B" w14:textId="41A3F738" w:rsidR="00A170FD" w:rsidRPr="00C851AE" w:rsidRDefault="00A170FD" w:rsidP="00C851AE">
            <w:pPr>
              <w:spacing w:before="0"/>
              <w:ind w:left="360"/>
              <w:rPr>
                <w:rFonts w:ascii="Palatino Linotype" w:hAnsi="Palatino Linotype" w:cs="Arial"/>
                <w:color w:val="auto"/>
              </w:rPr>
            </w:pPr>
          </w:p>
        </w:tc>
      </w:tr>
      <w:tr w:rsidR="0080484B" w:rsidRPr="008F14DE" w14:paraId="15017AA6" w14:textId="77777777" w:rsidTr="00F506F1">
        <w:trPr>
          <w:trHeight w:val="199"/>
        </w:trPr>
        <w:tc>
          <w:tcPr>
            <w:tcW w:w="3969" w:type="dxa"/>
            <w:shd w:val="clear" w:color="auto" w:fill="AA6736" w:themeFill="accent2" w:themeFillShade="BF"/>
          </w:tcPr>
          <w:p w14:paraId="091C0ADC" w14:textId="77777777" w:rsidR="0080484B" w:rsidRPr="008F14DE" w:rsidRDefault="0080484B"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ШАНСЕ</w:t>
            </w:r>
          </w:p>
        </w:tc>
        <w:tc>
          <w:tcPr>
            <w:tcW w:w="5048" w:type="dxa"/>
            <w:shd w:val="clear" w:color="auto" w:fill="AA6736" w:themeFill="accent2" w:themeFillShade="BF"/>
          </w:tcPr>
          <w:p w14:paraId="13D95E40" w14:textId="77777777" w:rsidR="0080484B" w:rsidRPr="008F14DE" w:rsidRDefault="0080484B" w:rsidP="007558FC">
            <w:pPr>
              <w:pStyle w:val="ListParagraph"/>
              <w:ind w:left="0"/>
              <w:jc w:val="center"/>
              <w:rPr>
                <w:rFonts w:ascii="Palatino Linotype" w:hAnsi="Palatino Linotype" w:cs="Arial"/>
                <w:b/>
                <w:bCs/>
                <w:color w:val="FFFFFF" w:themeColor="background1"/>
              </w:rPr>
            </w:pPr>
            <w:r w:rsidRPr="008F14DE">
              <w:rPr>
                <w:rFonts w:ascii="Palatino Linotype" w:hAnsi="Palatino Linotype" w:cs="Arial"/>
                <w:b/>
                <w:bCs/>
                <w:color w:val="FFFFFF" w:themeColor="background1"/>
              </w:rPr>
              <w:t>ПРЕТЊЕ</w:t>
            </w:r>
          </w:p>
        </w:tc>
      </w:tr>
      <w:tr w:rsidR="00C851AE" w:rsidRPr="008F14DE" w14:paraId="644EBBBB" w14:textId="77777777" w:rsidTr="00C851AE">
        <w:trPr>
          <w:trHeight w:val="841"/>
        </w:trPr>
        <w:tc>
          <w:tcPr>
            <w:tcW w:w="3969" w:type="dxa"/>
          </w:tcPr>
          <w:p w14:paraId="45B734CC" w14:textId="77777777" w:rsidR="00C851AE" w:rsidRDefault="00C851AE">
            <w:pPr>
              <w:pStyle w:val="ListParagraph"/>
              <w:numPr>
                <w:ilvl w:val="0"/>
                <w:numId w:val="20"/>
              </w:numPr>
              <w:spacing w:before="120"/>
              <w:rPr>
                <w:rFonts w:ascii="Palatino Linotype" w:hAnsi="Palatino Linotype" w:cs="Arial"/>
                <w:color w:val="auto"/>
              </w:rPr>
            </w:pPr>
            <w:r w:rsidRPr="00C851AE">
              <w:rPr>
                <w:rFonts w:ascii="Palatino Linotype" w:hAnsi="Palatino Linotype" w:cs="Arial"/>
                <w:color w:val="auto"/>
              </w:rPr>
              <w:t>Пројекати СКГО у области инклузије Рома</w:t>
            </w:r>
          </w:p>
          <w:p w14:paraId="6EEBF370" w14:textId="376C0759" w:rsidR="00C851AE" w:rsidRDefault="00C851AE">
            <w:pPr>
              <w:pStyle w:val="ListParagraph"/>
              <w:numPr>
                <w:ilvl w:val="0"/>
                <w:numId w:val="20"/>
              </w:numPr>
              <w:spacing w:before="120"/>
              <w:rPr>
                <w:rFonts w:ascii="Palatino Linotype" w:hAnsi="Palatino Linotype" w:cs="Arial"/>
                <w:color w:val="auto"/>
              </w:rPr>
            </w:pPr>
            <w:r w:rsidRPr="00C851AE">
              <w:rPr>
                <w:rFonts w:ascii="Palatino Linotype" w:hAnsi="Palatino Linotype" w:cs="Arial"/>
                <w:color w:val="auto"/>
              </w:rPr>
              <w:t>Финансирање пројеката у области јачања партиципације</w:t>
            </w:r>
            <w:r>
              <w:rPr>
                <w:rFonts w:ascii="Palatino Linotype" w:hAnsi="Palatino Linotype" w:cs="Arial"/>
                <w:color w:val="auto"/>
              </w:rPr>
              <w:t xml:space="preserve"> и демократске културе</w:t>
            </w:r>
          </w:p>
          <w:p w14:paraId="679ADCDC" w14:textId="51D5312D" w:rsidR="00C851AE" w:rsidRPr="00C851AE" w:rsidRDefault="00C851AE">
            <w:pPr>
              <w:pStyle w:val="ListParagraph"/>
              <w:numPr>
                <w:ilvl w:val="0"/>
                <w:numId w:val="20"/>
              </w:numPr>
              <w:spacing w:before="120"/>
              <w:rPr>
                <w:rFonts w:ascii="Palatino Linotype" w:hAnsi="Palatino Linotype" w:cs="Arial"/>
                <w:color w:val="auto"/>
              </w:rPr>
            </w:pPr>
            <w:r w:rsidRPr="00C851AE">
              <w:rPr>
                <w:rFonts w:ascii="Palatino Linotype" w:hAnsi="Palatino Linotype" w:cs="Arial"/>
                <w:color w:val="auto"/>
              </w:rPr>
              <w:t>Демографск</w:t>
            </w:r>
            <w:r>
              <w:rPr>
                <w:rFonts w:ascii="Palatino Linotype" w:hAnsi="Palatino Linotype" w:cs="Arial"/>
                <w:color w:val="auto"/>
              </w:rPr>
              <w:t>а слика ромске заједнице</w:t>
            </w:r>
          </w:p>
        </w:tc>
        <w:tc>
          <w:tcPr>
            <w:tcW w:w="5048" w:type="dxa"/>
          </w:tcPr>
          <w:p w14:paraId="740C5598" w14:textId="4C6BCE85" w:rsidR="00C851AE" w:rsidRDefault="00C851AE">
            <w:pPr>
              <w:pStyle w:val="ListParagraph"/>
              <w:numPr>
                <w:ilvl w:val="0"/>
                <w:numId w:val="20"/>
              </w:numPr>
              <w:spacing w:before="120"/>
              <w:rPr>
                <w:rFonts w:ascii="Palatino Linotype" w:hAnsi="Palatino Linotype" w:cs="Arial"/>
                <w:color w:val="auto"/>
              </w:rPr>
            </w:pPr>
            <w:r w:rsidRPr="00084562">
              <w:rPr>
                <w:rFonts w:ascii="Palatino Linotype" w:hAnsi="Palatino Linotype" w:cs="Arial"/>
                <w:color w:val="auto"/>
              </w:rPr>
              <w:t>Неповољна политичка дешавања у свету</w:t>
            </w:r>
          </w:p>
          <w:p w14:paraId="68ABD946" w14:textId="77777777" w:rsidR="00C851AE" w:rsidRDefault="00C851AE">
            <w:pPr>
              <w:pStyle w:val="ListParagraph"/>
              <w:numPr>
                <w:ilvl w:val="0"/>
                <w:numId w:val="20"/>
              </w:numPr>
              <w:spacing w:before="120"/>
              <w:rPr>
                <w:rFonts w:ascii="Palatino Linotype" w:hAnsi="Palatino Linotype" w:cs="Arial"/>
                <w:color w:val="auto"/>
              </w:rPr>
            </w:pPr>
            <w:r w:rsidRPr="00084562">
              <w:rPr>
                <w:rFonts w:ascii="Palatino Linotype" w:hAnsi="Palatino Linotype" w:cs="Arial"/>
                <w:color w:val="auto"/>
              </w:rPr>
              <w:t>Раст национализма и неонацистичких покрета и организација</w:t>
            </w:r>
          </w:p>
          <w:p w14:paraId="23BB4752" w14:textId="77777777" w:rsidR="00C851AE" w:rsidRDefault="00C851AE">
            <w:pPr>
              <w:pStyle w:val="ListParagraph"/>
              <w:numPr>
                <w:ilvl w:val="0"/>
                <w:numId w:val="20"/>
              </w:numPr>
              <w:spacing w:before="120"/>
              <w:rPr>
                <w:rFonts w:ascii="Palatino Linotype" w:hAnsi="Palatino Linotype" w:cs="Arial"/>
                <w:color w:val="auto"/>
              </w:rPr>
            </w:pPr>
            <w:r w:rsidRPr="00084562">
              <w:rPr>
                <w:rFonts w:ascii="Palatino Linotype" w:hAnsi="Palatino Linotype" w:cs="Arial"/>
                <w:color w:val="auto"/>
              </w:rPr>
              <w:t>Предрасуде и стереотипи</w:t>
            </w:r>
          </w:p>
          <w:p w14:paraId="131F9AB9" w14:textId="77777777" w:rsidR="00084562" w:rsidRDefault="00C851AE">
            <w:pPr>
              <w:pStyle w:val="ListParagraph"/>
              <w:numPr>
                <w:ilvl w:val="0"/>
                <w:numId w:val="20"/>
              </w:numPr>
              <w:spacing w:before="120"/>
              <w:rPr>
                <w:rFonts w:ascii="Palatino Linotype" w:hAnsi="Palatino Linotype" w:cs="Arial"/>
                <w:color w:val="auto"/>
              </w:rPr>
            </w:pPr>
            <w:r w:rsidRPr="00084562">
              <w:rPr>
                <w:rFonts w:ascii="Palatino Linotype" w:hAnsi="Palatino Linotype" w:cs="Arial"/>
                <w:color w:val="auto"/>
              </w:rPr>
              <w:t xml:space="preserve">Мали број запослених Рома у републичким органима од значаја за ромску заједницу: ЦСР, НСЗ, МУП итд.         </w:t>
            </w:r>
          </w:p>
          <w:p w14:paraId="753F9293" w14:textId="7F04250D" w:rsidR="00C851AE" w:rsidRPr="00084562" w:rsidRDefault="00C851AE">
            <w:pPr>
              <w:pStyle w:val="ListParagraph"/>
              <w:numPr>
                <w:ilvl w:val="0"/>
                <w:numId w:val="20"/>
              </w:numPr>
              <w:spacing w:before="120"/>
              <w:rPr>
                <w:rFonts w:ascii="Palatino Linotype" w:hAnsi="Palatino Linotype" w:cs="Arial"/>
                <w:color w:val="auto"/>
              </w:rPr>
            </w:pPr>
            <w:r w:rsidRPr="00084562">
              <w:rPr>
                <w:rFonts w:ascii="Palatino Linotype" w:hAnsi="Palatino Linotype" w:cs="Arial"/>
                <w:color w:val="auto"/>
              </w:rPr>
              <w:t>Неизјашњавање по националној припадности</w:t>
            </w:r>
          </w:p>
          <w:p w14:paraId="22E71A26" w14:textId="1905F7EA" w:rsidR="00C851AE" w:rsidRPr="00084562" w:rsidRDefault="00C851AE">
            <w:pPr>
              <w:pStyle w:val="ListParagraph"/>
              <w:numPr>
                <w:ilvl w:val="0"/>
                <w:numId w:val="20"/>
              </w:numPr>
              <w:spacing w:before="0"/>
              <w:rPr>
                <w:rFonts w:ascii="Palatino Linotype" w:hAnsi="Palatino Linotype" w:cs="Arial"/>
                <w:color w:val="auto"/>
              </w:rPr>
            </w:pPr>
            <w:r w:rsidRPr="00084562">
              <w:rPr>
                <w:rFonts w:ascii="Palatino Linotype" w:hAnsi="Palatino Linotype" w:cs="Arial"/>
                <w:color w:val="auto"/>
              </w:rPr>
              <w:t>Недостатак финансија - република, донатори за спровођење програма и пројеката у области инклузије Рома</w:t>
            </w:r>
          </w:p>
          <w:p w14:paraId="5653B4DF" w14:textId="622CB4E6" w:rsidR="00C851AE" w:rsidRPr="00C851AE" w:rsidRDefault="00C851AE" w:rsidP="00C851AE">
            <w:pPr>
              <w:pStyle w:val="ListParagraph"/>
              <w:spacing w:before="0"/>
              <w:rPr>
                <w:rFonts w:ascii="Palatino Linotype" w:hAnsi="Palatino Linotype" w:cs="Arial"/>
                <w:color w:val="auto"/>
              </w:rPr>
            </w:pPr>
          </w:p>
        </w:tc>
      </w:tr>
    </w:tbl>
    <w:p w14:paraId="4BE001CE" w14:textId="255A7427" w:rsidR="001046A2" w:rsidRPr="008F14DE" w:rsidRDefault="00E30235" w:rsidP="00E30235">
      <w:pPr>
        <w:pStyle w:val="Heading1"/>
        <w:rPr>
          <w:rFonts w:ascii="Palatino Linotype" w:hAnsi="Palatino Linotype"/>
          <w:b/>
          <w:bCs/>
          <w:color w:val="AA6736" w:themeColor="accent2" w:themeShade="BF"/>
          <w:sz w:val="28"/>
          <w:szCs w:val="28"/>
          <w:lang w:val="sr-Cyrl-RS"/>
        </w:rPr>
      </w:pPr>
      <w:bookmarkStart w:id="62" w:name="_Toc185181933"/>
      <w:r w:rsidRPr="008F14DE">
        <w:rPr>
          <w:rFonts w:ascii="Palatino Linotype" w:hAnsi="Palatino Linotype"/>
          <w:b/>
          <w:bCs/>
          <w:color w:val="AA6736" w:themeColor="accent2" w:themeShade="BF"/>
          <w:sz w:val="28"/>
          <w:szCs w:val="28"/>
          <w:lang w:val="sr-Cyrl-RS"/>
        </w:rPr>
        <w:lastRenderedPageBreak/>
        <w:t xml:space="preserve">4. </w:t>
      </w:r>
      <w:r w:rsidR="001046A2" w:rsidRPr="00EC5358">
        <w:rPr>
          <w:rFonts w:ascii="Palatino Linotype" w:hAnsi="Palatino Linotype"/>
          <w:b/>
          <w:bCs/>
          <w:color w:val="AA6736" w:themeColor="accent2" w:themeShade="BF"/>
          <w:sz w:val="28"/>
          <w:szCs w:val="28"/>
          <w:lang w:val="sr-Cyrl-RS"/>
        </w:rPr>
        <w:t>ДЕФИНИСАЊЕ ЖЕЉЕНЕ ПРОМЕНЕ</w:t>
      </w:r>
      <w:bookmarkEnd w:id="62"/>
    </w:p>
    <w:p w14:paraId="056B1B93" w14:textId="77777777" w:rsidR="00E30235" w:rsidRPr="008F14DE" w:rsidRDefault="00E30235" w:rsidP="00E30235">
      <w:pPr>
        <w:ind w:left="360"/>
        <w:rPr>
          <w:sz w:val="4"/>
          <w:szCs w:val="4"/>
          <w:lang w:eastAsia="en-US"/>
        </w:rPr>
      </w:pPr>
    </w:p>
    <w:p w14:paraId="486F74A2" w14:textId="775A6742" w:rsidR="00E753EA" w:rsidRPr="008F14DE" w:rsidRDefault="001046A2" w:rsidP="00A76606">
      <w:pPr>
        <w:pStyle w:val="Heading2"/>
        <w:rPr>
          <w:rFonts w:ascii="Palatino Linotype" w:hAnsi="Palatino Linotype"/>
          <w:b/>
          <w:bCs/>
          <w:color w:val="776E51" w:themeColor="accent6" w:themeShade="BF"/>
          <w:lang w:val="sr-Cyrl-RS"/>
        </w:rPr>
      </w:pPr>
      <w:bookmarkStart w:id="63" w:name="_Toc181992878"/>
      <w:bookmarkStart w:id="64" w:name="_Toc185181934"/>
      <w:r w:rsidRPr="008F14DE">
        <w:rPr>
          <w:rFonts w:ascii="Palatino Linotype" w:hAnsi="Palatino Linotype"/>
          <w:b/>
          <w:bCs/>
          <w:color w:val="776E51" w:themeColor="accent6" w:themeShade="BF"/>
          <w:lang w:val="sr-Cyrl-RS"/>
        </w:rPr>
        <w:t>4.1 Визија</w:t>
      </w:r>
      <w:bookmarkEnd w:id="63"/>
      <w:bookmarkEnd w:id="64"/>
    </w:p>
    <w:bookmarkStart w:id="65" w:name="_Hlk179800426"/>
    <w:p w14:paraId="482F1183" w14:textId="747CA040" w:rsidR="001046A2" w:rsidRPr="008F14DE" w:rsidRDefault="005A27AB" w:rsidP="001046A2">
      <w:pPr>
        <w:autoSpaceDE w:val="0"/>
        <w:autoSpaceDN w:val="0"/>
        <w:adjustRightInd w:val="0"/>
        <w:spacing w:before="0"/>
        <w:rPr>
          <w:rFonts w:ascii="Times New Roman" w:hAnsi="Times New Roman" w:cs="Times New Roman"/>
          <w:b/>
          <w:color w:val="002060"/>
          <w:sz w:val="28"/>
          <w:szCs w:val="28"/>
        </w:rPr>
      </w:pPr>
      <w:r w:rsidRPr="008F14DE">
        <w:rPr>
          <w:rFonts w:ascii="Times New Roman" w:hAnsi="Times New Roman" w:cs="Times New Roman"/>
          <w:b/>
          <w:color w:val="002060"/>
          <w:sz w:val="28"/>
          <w:szCs w:val="28"/>
          <w14:ligatures w14:val="standardContextual"/>
        </w:rPr>
        <mc:AlternateContent>
          <mc:Choice Requires="wps">
            <w:drawing>
              <wp:anchor distT="0" distB="0" distL="114300" distR="114300" simplePos="0" relativeHeight="251671552" behindDoc="0" locked="0" layoutInCell="1" allowOverlap="1" wp14:anchorId="6C06AA69" wp14:editId="5AFF06B7">
                <wp:simplePos x="0" y="0"/>
                <wp:positionH relativeFrom="margin">
                  <wp:posOffset>5399452</wp:posOffset>
                </wp:positionH>
                <wp:positionV relativeFrom="paragraph">
                  <wp:posOffset>176369</wp:posOffset>
                </wp:positionV>
                <wp:extent cx="272415" cy="771098"/>
                <wp:effectExtent l="0" t="0" r="13335" b="10160"/>
                <wp:wrapNone/>
                <wp:docPr id="1378123356" name="Half Frame 11"/>
                <wp:cNvGraphicFramePr/>
                <a:graphic xmlns:a="http://schemas.openxmlformats.org/drawingml/2006/main">
                  <a:graphicData uri="http://schemas.microsoft.com/office/word/2010/wordprocessingShape">
                    <wps:wsp>
                      <wps:cNvSpPr/>
                      <wps:spPr>
                        <a:xfrm rot="10800000">
                          <a:off x="0" y="0"/>
                          <a:ext cx="272415" cy="771098"/>
                        </a:xfrm>
                        <a:prstGeom prst="halfFrame">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A5F5" id="Half Frame 11" o:spid="_x0000_s1026" style="position:absolute;margin-left:425.15pt;margin-top:13.9pt;width:21.45pt;height:60.7pt;rotation:18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415,77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" path="m,l272415,,240336,90804r-149532,l90804,514068,,771098,,xe" fillcolor="#7e97ad [3204]" strokecolor="#7e97ad [3204]" strokeweight="2pt">
                <v:path arrowok="t" o:connecttype="custom" o:connectlocs="0,0;272415,0;240336,90804;90804,90804;90804,514068;0,771098;0,0" o:connectangles="0,0,0,0,0,0,0"/>
                <w10:wrap anchorx="margin"/>
              </v:shape>
            </w:pict>
          </mc:Fallback>
        </mc:AlternateContent>
      </w:r>
      <w:r w:rsidRPr="008F14DE">
        <w:rPr>
          <w:rFonts w:ascii="Times New Roman" w:hAnsi="Times New Roman" w:cs="Times New Roman"/>
          <w:b/>
          <w:color w:val="002060"/>
          <w:sz w:val="28"/>
          <w:szCs w:val="28"/>
          <w14:ligatures w14:val="standardContextual"/>
        </w:rPr>
        <mc:AlternateContent>
          <mc:Choice Requires="wps">
            <w:drawing>
              <wp:anchor distT="0" distB="0" distL="114300" distR="114300" simplePos="0" relativeHeight="251670528" behindDoc="0" locked="0" layoutInCell="1" allowOverlap="1" wp14:anchorId="48728DA2" wp14:editId="3CC85497">
                <wp:simplePos x="0" y="0"/>
                <wp:positionH relativeFrom="margin">
                  <wp:align>left</wp:align>
                </wp:positionH>
                <wp:positionV relativeFrom="paragraph">
                  <wp:posOffset>179610</wp:posOffset>
                </wp:positionV>
                <wp:extent cx="286385" cy="777922"/>
                <wp:effectExtent l="0" t="0" r="18415" b="22225"/>
                <wp:wrapNone/>
                <wp:docPr id="2027891850" name="Half Frame 11"/>
                <wp:cNvGraphicFramePr/>
                <a:graphic xmlns:a="http://schemas.openxmlformats.org/drawingml/2006/main">
                  <a:graphicData uri="http://schemas.microsoft.com/office/word/2010/wordprocessingShape">
                    <wps:wsp>
                      <wps:cNvSpPr/>
                      <wps:spPr>
                        <a:xfrm>
                          <a:off x="0" y="0"/>
                          <a:ext cx="286385" cy="777922"/>
                        </a:xfrm>
                        <a:prstGeom prst="halfFrame">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DF95B" id="Half Frame 11" o:spid="_x0000_s1026" style="position:absolute;margin-left:0;margin-top:14.15pt;width:22.55pt;height:61.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6385,77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" path="m,l286385,,251242,95461r-155781,l95461,518617,,777922,,xe" fillcolor="#7e97ad [3204]" strokecolor="#7e97ad [3204]" strokeweight="2pt">
                <v:path arrowok="t" o:connecttype="custom" o:connectlocs="0,0;286385,0;251242,95461;95461,95461;95461,518617;0,777922;0,0" o:connectangles="0,0,0,0,0,0,0"/>
                <w10:wrap anchorx="margin"/>
              </v:shape>
            </w:pict>
          </mc:Fallback>
        </mc:AlternateContent>
      </w:r>
      <w:r w:rsidR="00000000">
        <w:rPr>
          <w:rFonts w:ascii="Times New Roman" w:hAnsi="Times New Roman" w:cs="Times New Roman"/>
          <w:b/>
          <w:color w:val="002060"/>
          <w:sz w:val="28"/>
          <w:szCs w:val="28"/>
        </w:rPr>
        <w:pict w14:anchorId="0AACCA30">
          <v:rect id="_x0000_i1025" style="width:0;height:1.5pt" o:hralign="center" o:hrstd="t" o:hr="t" fillcolor="#a0a0a0" stroked="f"/>
        </w:pict>
      </w:r>
    </w:p>
    <w:p w14:paraId="740E84B9" w14:textId="07115B59" w:rsidR="001046A2" w:rsidRPr="00EC5358" w:rsidRDefault="00EC5358" w:rsidP="00EC5358">
      <w:pPr>
        <w:autoSpaceDE w:val="0"/>
        <w:autoSpaceDN w:val="0"/>
        <w:adjustRightInd w:val="0"/>
        <w:spacing w:before="0"/>
        <w:jc w:val="center"/>
        <w:rPr>
          <w:rFonts w:ascii="Palatino Linotype" w:hAnsi="Palatino Linotype" w:cs="Times New Roman"/>
          <w:bCs/>
          <w:color w:val="auto"/>
          <w:sz w:val="22"/>
          <w:szCs w:val="22"/>
        </w:rPr>
      </w:pPr>
      <w:r>
        <w:rPr>
          <w:rFonts w:ascii="Palatino Linotype" w:hAnsi="Palatino Linotype" w:cs="Times New Roman"/>
          <w:bCs/>
          <w:color w:val="auto"/>
          <w:sz w:val="22"/>
          <w:szCs w:val="22"/>
        </w:rPr>
        <w:t>Град Вршац је локална самоуправа у којој сви грађани остварују људска права без дискриминације</w:t>
      </w:r>
      <w:r w:rsidR="005A27AB" w:rsidRPr="008F14DE">
        <w:rPr>
          <w:rFonts w:ascii="Palatino Linotype" w:hAnsi="Palatino Linotype" w:cs="Times New Roman"/>
          <w:bCs/>
          <w:color w:val="auto"/>
          <w:sz w:val="22"/>
          <w:szCs w:val="22"/>
        </w:rPr>
        <w:t>.</w:t>
      </w:r>
      <w:r w:rsidR="00000000">
        <w:rPr>
          <w:rFonts w:ascii="Times New Roman" w:hAnsi="Times New Roman" w:cs="Times New Roman"/>
          <w:b/>
          <w:color w:val="002060"/>
          <w:sz w:val="28"/>
          <w:szCs w:val="28"/>
        </w:rPr>
        <w:pict w14:anchorId="21D55141">
          <v:rect id="_x0000_i1026" style="width:0;height:1.5pt" o:hralign="center" o:hrstd="t" o:hr="t" fillcolor="#a0a0a0" stroked="f"/>
        </w:pict>
      </w:r>
      <w:bookmarkEnd w:id="65"/>
    </w:p>
    <w:p w14:paraId="64B37F71" w14:textId="70C7BCE2" w:rsidR="00F76171" w:rsidRPr="008F14DE" w:rsidRDefault="005A27AB" w:rsidP="00847AC2">
      <w:pPr>
        <w:spacing w:line="240" w:lineRule="auto"/>
        <w:jc w:val="both"/>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       Визија града </w:t>
      </w:r>
      <w:r w:rsidR="00EC5358">
        <w:rPr>
          <w:rFonts w:ascii="Palatino Linotype" w:hAnsi="Palatino Linotype" w:cs="Times New Roman"/>
          <w:bCs/>
          <w:color w:val="auto"/>
          <w:sz w:val="22"/>
          <w:szCs w:val="22"/>
        </w:rPr>
        <w:t>Вршца</w:t>
      </w:r>
      <w:r w:rsidRPr="008F14DE">
        <w:rPr>
          <w:rFonts w:ascii="Palatino Linotype" w:hAnsi="Palatino Linotype" w:cs="Times New Roman"/>
          <w:bCs/>
          <w:color w:val="auto"/>
          <w:sz w:val="22"/>
          <w:szCs w:val="22"/>
        </w:rPr>
        <w:t xml:space="preserve"> изражава тежњу ка стварању локалне заједнице у којој </w:t>
      </w:r>
      <w:r w:rsidR="00EC5358">
        <w:rPr>
          <w:rFonts w:ascii="Palatino Linotype" w:hAnsi="Palatino Linotype" w:cs="Times New Roman"/>
          <w:bCs/>
          <w:color w:val="auto"/>
          <w:sz w:val="22"/>
          <w:szCs w:val="22"/>
        </w:rPr>
        <w:t xml:space="preserve">су </w:t>
      </w:r>
      <w:r w:rsidR="00E753EA" w:rsidRPr="008F14DE">
        <w:rPr>
          <w:rFonts w:ascii="Palatino Linotype" w:hAnsi="Palatino Linotype" w:cs="Times New Roman"/>
          <w:bCs/>
          <w:color w:val="auto"/>
          <w:sz w:val="22"/>
          <w:szCs w:val="22"/>
        </w:rPr>
        <w:t>свим грађанима</w:t>
      </w:r>
      <w:r w:rsidR="00CA4EE4">
        <w:rPr>
          <w:rFonts w:ascii="Palatino Linotype" w:hAnsi="Palatino Linotype" w:cs="Times New Roman"/>
          <w:bCs/>
          <w:color w:val="auto"/>
          <w:sz w:val="22"/>
          <w:szCs w:val="22"/>
        </w:rPr>
        <w:t xml:space="preserve"> </w:t>
      </w:r>
      <w:r w:rsidR="00EC5358">
        <w:rPr>
          <w:rFonts w:ascii="Palatino Linotype" w:hAnsi="Palatino Linotype" w:cs="Times New Roman"/>
          <w:bCs/>
          <w:color w:val="auto"/>
          <w:sz w:val="22"/>
          <w:szCs w:val="22"/>
        </w:rPr>
        <w:t>на једнакој основи</w:t>
      </w:r>
      <w:r w:rsidR="00E753EA" w:rsidRPr="008F14DE">
        <w:rPr>
          <w:rFonts w:ascii="Palatino Linotype" w:hAnsi="Palatino Linotype" w:cs="Times New Roman"/>
          <w:bCs/>
          <w:color w:val="auto"/>
          <w:sz w:val="22"/>
          <w:szCs w:val="22"/>
        </w:rPr>
        <w:t xml:space="preserve"> </w:t>
      </w:r>
      <w:r w:rsidRPr="008F14DE">
        <w:rPr>
          <w:rFonts w:ascii="Palatino Linotype" w:hAnsi="Palatino Linotype" w:cs="Times New Roman"/>
          <w:bCs/>
          <w:color w:val="auto"/>
          <w:sz w:val="22"/>
          <w:szCs w:val="22"/>
        </w:rPr>
        <w:t xml:space="preserve">доступна Уставом и законом гарантована права. Промена којој се тежи подразумева да сви житељи </w:t>
      </w:r>
      <w:r w:rsidR="00EC5358">
        <w:rPr>
          <w:rFonts w:ascii="Palatino Linotype" w:hAnsi="Palatino Linotype" w:cs="Times New Roman"/>
          <w:bCs/>
          <w:color w:val="auto"/>
          <w:sz w:val="22"/>
          <w:szCs w:val="22"/>
        </w:rPr>
        <w:t>града Вршца,</w:t>
      </w:r>
      <w:r w:rsidRPr="008F14DE">
        <w:rPr>
          <w:rFonts w:ascii="Palatino Linotype" w:hAnsi="Palatino Linotype" w:cs="Times New Roman"/>
          <w:bCs/>
          <w:color w:val="auto"/>
          <w:sz w:val="22"/>
          <w:szCs w:val="22"/>
        </w:rPr>
        <w:t xml:space="preserve"> без обзира на њихова лична обележја и припадност</w:t>
      </w:r>
      <w:r w:rsidR="00EC5358">
        <w:rPr>
          <w:rFonts w:ascii="Palatino Linotype" w:hAnsi="Palatino Linotype" w:cs="Times New Roman"/>
          <w:bCs/>
          <w:color w:val="auto"/>
          <w:sz w:val="22"/>
          <w:szCs w:val="22"/>
        </w:rPr>
        <w:t>,</w:t>
      </w:r>
      <w:r w:rsidRPr="008F14DE">
        <w:rPr>
          <w:rFonts w:ascii="Palatino Linotype" w:hAnsi="Palatino Linotype" w:cs="Times New Roman"/>
          <w:bCs/>
          <w:color w:val="auto"/>
          <w:sz w:val="22"/>
          <w:szCs w:val="22"/>
        </w:rPr>
        <w:t xml:space="preserve"> остварују сва људска и мањинска права</w:t>
      </w:r>
      <w:r w:rsidR="00FC7F77">
        <w:rPr>
          <w:rFonts w:ascii="Palatino Linotype" w:hAnsi="Palatino Linotype" w:cs="Times New Roman"/>
          <w:bCs/>
          <w:color w:val="auto"/>
          <w:sz w:val="22"/>
          <w:szCs w:val="22"/>
        </w:rPr>
        <w:t xml:space="preserve"> и </w:t>
      </w:r>
      <w:r w:rsidRPr="008F14DE">
        <w:rPr>
          <w:rFonts w:ascii="Palatino Linotype" w:hAnsi="Palatino Linotype" w:cs="Times New Roman"/>
          <w:bCs/>
          <w:color w:val="auto"/>
          <w:sz w:val="22"/>
          <w:szCs w:val="22"/>
        </w:rPr>
        <w:t>имају једнак приступ јавним и социјалним услугама</w:t>
      </w:r>
      <w:r w:rsidR="00FC7F77">
        <w:rPr>
          <w:rFonts w:ascii="Palatino Linotype" w:hAnsi="Palatino Linotype" w:cs="Times New Roman"/>
          <w:bCs/>
          <w:color w:val="auto"/>
          <w:sz w:val="22"/>
          <w:szCs w:val="22"/>
        </w:rPr>
        <w:t>.</w:t>
      </w:r>
    </w:p>
    <w:p w14:paraId="6B2E3BA9" w14:textId="77777777" w:rsidR="00F76171" w:rsidRPr="008F14DE" w:rsidRDefault="00F76171" w:rsidP="001046A2">
      <w:pPr>
        <w:spacing w:line="240" w:lineRule="auto"/>
        <w:jc w:val="both"/>
        <w:rPr>
          <w:rFonts w:ascii="Palatino Linotype" w:hAnsi="Palatino Linotype" w:cs="Times New Roman"/>
          <w:bCs/>
          <w:color w:val="auto"/>
          <w:sz w:val="4"/>
          <w:szCs w:val="4"/>
        </w:rPr>
      </w:pPr>
    </w:p>
    <w:p w14:paraId="63CC0497" w14:textId="3040609B" w:rsidR="00F76171" w:rsidRPr="008F14DE" w:rsidRDefault="00E30235" w:rsidP="00A76606">
      <w:pPr>
        <w:pStyle w:val="Heading2"/>
        <w:rPr>
          <w:rFonts w:ascii="Palatino Linotype" w:hAnsi="Palatino Linotype"/>
          <w:b/>
          <w:bCs/>
          <w:color w:val="776E51" w:themeColor="accent6" w:themeShade="BF"/>
          <w:lang w:val="sr-Cyrl-RS"/>
        </w:rPr>
      </w:pPr>
      <w:bookmarkStart w:id="66" w:name="_Toc181992879"/>
      <w:bookmarkStart w:id="67" w:name="_Toc185181935"/>
      <w:r w:rsidRPr="008F14DE">
        <w:rPr>
          <w:rFonts w:ascii="Palatino Linotype" w:hAnsi="Palatino Linotype"/>
          <w:b/>
          <w:bCs/>
          <w:color w:val="776E51" w:themeColor="accent6" w:themeShade="BF"/>
          <w:lang w:val="sr-Cyrl-RS"/>
        </w:rPr>
        <w:t xml:space="preserve">4.2 </w:t>
      </w:r>
      <w:r w:rsidR="00F76171" w:rsidRPr="008F14DE">
        <w:rPr>
          <w:rFonts w:ascii="Palatino Linotype" w:hAnsi="Palatino Linotype"/>
          <w:b/>
          <w:bCs/>
          <w:color w:val="776E51" w:themeColor="accent6" w:themeShade="BF"/>
          <w:lang w:val="sr-Cyrl-RS"/>
        </w:rPr>
        <w:t>Општи циљ</w:t>
      </w:r>
      <w:bookmarkEnd w:id="66"/>
      <w:bookmarkEnd w:id="67"/>
    </w:p>
    <w:p w14:paraId="751DC642" w14:textId="77777777" w:rsidR="00F76171" w:rsidRPr="008F14DE" w:rsidRDefault="00F76171" w:rsidP="00F76171">
      <w:pPr>
        <w:pStyle w:val="ListParagraph"/>
        <w:rPr>
          <w:sz w:val="4"/>
          <w:szCs w:val="4"/>
          <w:lang w:eastAsia="en-US"/>
        </w:rPr>
      </w:pPr>
    </w:p>
    <w:p w14:paraId="4A13F7D9" w14:textId="406FC40E" w:rsidR="00F76171" w:rsidRPr="008F14DE" w:rsidRDefault="00F76171" w:rsidP="00F76171">
      <w:pPr>
        <w:autoSpaceDE w:val="0"/>
        <w:autoSpaceDN w:val="0"/>
        <w:adjustRightInd w:val="0"/>
        <w:spacing w:before="0"/>
        <w:rPr>
          <w:rFonts w:ascii="Palatino Linotype" w:hAnsi="Palatino Linotype" w:cs="Arial"/>
          <w:bCs/>
          <w:color w:val="auto"/>
          <w:sz w:val="22"/>
          <w:szCs w:val="22"/>
        </w:rPr>
      </w:pPr>
      <w:r w:rsidRPr="008F14DE">
        <w:rPr>
          <w:rFonts w:ascii="Palatino Linotype" w:hAnsi="Palatino Linotype" w:cs="Arial"/>
          <w:bCs/>
          <w:sz w:val="22"/>
          <w:szCs w:val="22"/>
        </w:rPr>
        <w:t xml:space="preserve">       </w:t>
      </w:r>
      <w:r w:rsidRPr="008F14DE">
        <w:rPr>
          <w:rFonts w:ascii="Palatino Linotype" w:hAnsi="Palatino Linotype" w:cs="Arial"/>
          <w:bCs/>
          <w:color w:val="auto"/>
          <w:sz w:val="22"/>
          <w:szCs w:val="22"/>
        </w:rPr>
        <w:t>Општи циљ Локалног акционог плана за социјалну инклузију Рома и Ромкиња за период 202</w:t>
      </w:r>
      <w:r w:rsidR="00FC7F77">
        <w:rPr>
          <w:rFonts w:ascii="Palatino Linotype" w:hAnsi="Palatino Linotype" w:cs="Arial"/>
          <w:bCs/>
          <w:color w:val="auto"/>
          <w:sz w:val="22"/>
          <w:szCs w:val="22"/>
        </w:rPr>
        <w:t>6</w:t>
      </w:r>
      <w:r w:rsidRPr="008F14DE">
        <w:rPr>
          <w:rFonts w:ascii="Palatino Linotype" w:hAnsi="Palatino Linotype" w:cs="Arial"/>
          <w:bCs/>
          <w:color w:val="auto"/>
          <w:sz w:val="22"/>
          <w:szCs w:val="22"/>
        </w:rPr>
        <w:t xml:space="preserve"> – 202</w:t>
      </w:r>
      <w:r w:rsidR="00FC7F77">
        <w:rPr>
          <w:rFonts w:ascii="Palatino Linotype" w:hAnsi="Palatino Linotype" w:cs="Arial"/>
          <w:bCs/>
          <w:color w:val="auto"/>
          <w:sz w:val="22"/>
          <w:szCs w:val="22"/>
        </w:rPr>
        <w:t>8</w:t>
      </w:r>
      <w:r w:rsidRPr="008F14DE">
        <w:rPr>
          <w:rFonts w:ascii="Palatino Linotype" w:hAnsi="Palatino Linotype" w:cs="Arial"/>
          <w:bCs/>
          <w:color w:val="auto"/>
          <w:sz w:val="22"/>
          <w:szCs w:val="22"/>
        </w:rPr>
        <w:t>. гласи:</w:t>
      </w:r>
    </w:p>
    <w:p w14:paraId="270BCEA3" w14:textId="25D679C1" w:rsidR="00F76171" w:rsidRPr="008F14DE" w:rsidRDefault="00F76171" w:rsidP="00F76171">
      <w:pPr>
        <w:autoSpaceDE w:val="0"/>
        <w:autoSpaceDN w:val="0"/>
        <w:adjustRightInd w:val="0"/>
        <w:spacing w:before="0"/>
        <w:rPr>
          <w:rFonts w:ascii="Times New Roman" w:hAnsi="Times New Roman" w:cs="Times New Roman"/>
          <w:b/>
          <w:color w:val="002060"/>
          <w:sz w:val="28"/>
          <w:szCs w:val="28"/>
        </w:rPr>
      </w:pPr>
      <w:r w:rsidRPr="008F14DE">
        <w:rPr>
          <w:rFonts w:ascii="Times New Roman" w:hAnsi="Times New Roman" w:cs="Times New Roman"/>
          <w:b/>
          <w:color w:val="002060"/>
          <w:sz w:val="28"/>
          <w:szCs w:val="28"/>
          <w14:ligatures w14:val="standardContextual"/>
        </w:rPr>
        <mc:AlternateContent>
          <mc:Choice Requires="wps">
            <w:drawing>
              <wp:anchor distT="0" distB="0" distL="114300" distR="114300" simplePos="0" relativeHeight="251673600" behindDoc="0" locked="0" layoutInCell="1" allowOverlap="1" wp14:anchorId="52029930" wp14:editId="195B1BB1">
                <wp:simplePos x="0" y="0"/>
                <wp:positionH relativeFrom="margin">
                  <wp:align>left</wp:align>
                </wp:positionH>
                <wp:positionV relativeFrom="paragraph">
                  <wp:posOffset>179610</wp:posOffset>
                </wp:positionV>
                <wp:extent cx="286385" cy="696036"/>
                <wp:effectExtent l="0" t="0" r="18415" b="27940"/>
                <wp:wrapNone/>
                <wp:docPr id="1809046550" name="Half Frame 11"/>
                <wp:cNvGraphicFramePr/>
                <a:graphic xmlns:a="http://schemas.openxmlformats.org/drawingml/2006/main">
                  <a:graphicData uri="http://schemas.microsoft.com/office/word/2010/wordprocessingShape">
                    <wps:wsp>
                      <wps:cNvSpPr/>
                      <wps:spPr>
                        <a:xfrm>
                          <a:off x="0" y="0"/>
                          <a:ext cx="286385" cy="696036"/>
                        </a:xfrm>
                        <a:prstGeom prst="halfFrame">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4B1D" id="Half Frame 11" o:spid="_x0000_s1026" style="position:absolute;margin-left:0;margin-top:14.15pt;width:22.55pt;height:54.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6385,69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" path="m,l286385,,247108,95461r-151647,l95461,464026,,696036,,xe" fillcolor="#7e97ad [3204]" strokecolor="#7e97ad [3204]" strokeweight="2pt">
                <v:path arrowok="t" o:connecttype="custom" o:connectlocs="0,0;286385,0;247108,95461;95461,95461;95461,464026;0,696036;0,0" o:connectangles="0,0,0,0,0,0,0"/>
                <w10:wrap anchorx="margin"/>
              </v:shape>
            </w:pict>
          </mc:Fallback>
        </mc:AlternateContent>
      </w:r>
      <w:r w:rsidRPr="008F14DE">
        <w:rPr>
          <w:rFonts w:ascii="Times New Roman" w:hAnsi="Times New Roman" w:cs="Times New Roman"/>
          <w:b/>
          <w:color w:val="002060"/>
          <w:sz w:val="28"/>
          <w:szCs w:val="28"/>
          <w14:ligatures w14:val="standardContextual"/>
        </w:rPr>
        <mc:AlternateContent>
          <mc:Choice Requires="wps">
            <w:drawing>
              <wp:anchor distT="0" distB="0" distL="114300" distR="114300" simplePos="0" relativeHeight="251674624" behindDoc="0" locked="0" layoutInCell="1" allowOverlap="1" wp14:anchorId="0F848A86" wp14:editId="4C7CA838">
                <wp:simplePos x="0" y="0"/>
                <wp:positionH relativeFrom="margin">
                  <wp:posOffset>5399736</wp:posOffset>
                </wp:positionH>
                <wp:positionV relativeFrom="paragraph">
                  <wp:posOffset>179373</wp:posOffset>
                </wp:positionV>
                <wp:extent cx="272415" cy="709684"/>
                <wp:effectExtent l="0" t="0" r="13335" b="14605"/>
                <wp:wrapNone/>
                <wp:docPr id="73725376" name="Half Frame 11"/>
                <wp:cNvGraphicFramePr/>
                <a:graphic xmlns:a="http://schemas.openxmlformats.org/drawingml/2006/main">
                  <a:graphicData uri="http://schemas.microsoft.com/office/word/2010/wordprocessingShape">
                    <wps:wsp>
                      <wps:cNvSpPr/>
                      <wps:spPr>
                        <a:xfrm rot="10800000">
                          <a:off x="0" y="0"/>
                          <a:ext cx="272415" cy="709684"/>
                        </a:xfrm>
                        <a:prstGeom prst="halfFrame">
                          <a:avLst>
                            <a:gd name="adj1" fmla="val 45858"/>
                            <a:gd name="adj2" fmla="val 33333"/>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1E0F" id="Half Frame 11" o:spid="_x0000_s1026" style="position:absolute;margin-left:425.2pt;margin-top:14.1pt;width:21.45pt;height:55.9pt;rotation:18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415,70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" path="m,l272415,,224462,124924r-133658,l90804,473125,,709684,,xe" fillcolor="#7e97ad [3204]" strokecolor="#7e97ad [3204]" strokeweight="2pt">
                <v:path arrowok="t" o:connecttype="custom" o:connectlocs="0,0;272415,0;224462,124924;90804,124924;90804,473125;0,709684;0,0" o:connectangles="0,0,0,0,0,0,0"/>
                <w10:wrap anchorx="margin"/>
              </v:shape>
            </w:pict>
          </mc:Fallback>
        </mc:AlternateContent>
      </w:r>
      <w:r w:rsidR="00000000">
        <w:rPr>
          <w:rFonts w:ascii="Times New Roman" w:hAnsi="Times New Roman" w:cs="Times New Roman"/>
          <w:b/>
          <w:color w:val="002060"/>
          <w:sz w:val="28"/>
          <w:szCs w:val="28"/>
        </w:rPr>
        <w:pict w14:anchorId="16613E79">
          <v:rect id="_x0000_i1027" style="width:0;height:1.5pt" o:hralign="center" o:hrstd="t" o:hr="t" fillcolor="#a0a0a0" stroked="f"/>
        </w:pict>
      </w:r>
    </w:p>
    <w:p w14:paraId="566D3CEA" w14:textId="0DCEDC59" w:rsidR="00F76171" w:rsidRPr="008F14DE" w:rsidRDefault="00F76171" w:rsidP="00E753EA">
      <w:pPr>
        <w:spacing w:line="240" w:lineRule="auto"/>
        <w:jc w:val="center"/>
        <w:rPr>
          <w:rFonts w:ascii="Palatino Linotype" w:hAnsi="Palatino Linotype" w:cs="Times New Roman"/>
          <w:bCs/>
          <w:color w:val="auto"/>
          <w:sz w:val="22"/>
          <w:szCs w:val="22"/>
        </w:rPr>
      </w:pPr>
      <w:r w:rsidRPr="008F14DE">
        <w:rPr>
          <w:rFonts w:ascii="Palatino Linotype" w:hAnsi="Palatino Linotype" w:cs="Times New Roman"/>
          <w:bCs/>
          <w:color w:val="auto"/>
          <w:sz w:val="22"/>
          <w:szCs w:val="22"/>
        </w:rPr>
        <w:t xml:space="preserve">Унапређење квалитета живота Рома и Ромкиња у граду </w:t>
      </w:r>
      <w:r w:rsidR="00FC7F77">
        <w:rPr>
          <w:rFonts w:ascii="Palatino Linotype" w:hAnsi="Palatino Linotype" w:cs="Times New Roman"/>
          <w:bCs/>
          <w:color w:val="auto"/>
          <w:sz w:val="22"/>
          <w:szCs w:val="22"/>
        </w:rPr>
        <w:t xml:space="preserve">Вршцу уз уважавање мањинских права и </w:t>
      </w:r>
      <w:r w:rsidR="00E753EA" w:rsidRPr="008F14DE">
        <w:rPr>
          <w:rFonts w:ascii="Palatino Linotype" w:hAnsi="Palatino Linotype" w:cs="Times New Roman"/>
          <w:bCs/>
          <w:color w:val="auto"/>
          <w:sz w:val="22"/>
          <w:szCs w:val="22"/>
        </w:rPr>
        <w:t>постизање веће</w:t>
      </w:r>
      <w:r w:rsidRPr="008F14DE">
        <w:rPr>
          <w:rFonts w:ascii="Palatino Linotype" w:hAnsi="Palatino Linotype" w:cs="Times New Roman"/>
          <w:bCs/>
          <w:color w:val="auto"/>
          <w:sz w:val="22"/>
          <w:szCs w:val="22"/>
        </w:rPr>
        <w:t xml:space="preserve"> социјалн</w:t>
      </w:r>
      <w:r w:rsidR="00E753EA" w:rsidRPr="008F14DE">
        <w:rPr>
          <w:rFonts w:ascii="Palatino Linotype" w:hAnsi="Palatino Linotype" w:cs="Times New Roman"/>
          <w:bCs/>
          <w:color w:val="auto"/>
          <w:sz w:val="22"/>
          <w:szCs w:val="22"/>
        </w:rPr>
        <w:t xml:space="preserve">е </w:t>
      </w:r>
      <w:r w:rsidRPr="008F14DE">
        <w:rPr>
          <w:rFonts w:ascii="Palatino Linotype" w:hAnsi="Palatino Linotype" w:cs="Times New Roman"/>
          <w:bCs/>
          <w:color w:val="auto"/>
          <w:sz w:val="22"/>
          <w:szCs w:val="22"/>
        </w:rPr>
        <w:t>укљ</w:t>
      </w:r>
      <w:r w:rsidR="00FC7F77">
        <w:rPr>
          <w:rFonts w:ascii="Palatino Linotype" w:hAnsi="Palatino Linotype" w:cs="Times New Roman"/>
          <w:bCs/>
          <w:color w:val="auto"/>
          <w:sz w:val="22"/>
          <w:szCs w:val="22"/>
        </w:rPr>
        <w:t>уч</w:t>
      </w:r>
      <w:r w:rsidR="00E753EA" w:rsidRPr="008F14DE">
        <w:rPr>
          <w:rFonts w:ascii="Palatino Linotype" w:hAnsi="Palatino Linotype" w:cs="Times New Roman"/>
          <w:bCs/>
          <w:color w:val="auto"/>
          <w:sz w:val="22"/>
          <w:szCs w:val="22"/>
        </w:rPr>
        <w:t>енос</w:t>
      </w:r>
      <w:r w:rsidR="00FC7F77">
        <w:rPr>
          <w:rFonts w:ascii="Palatino Linotype" w:hAnsi="Palatino Linotype" w:cs="Times New Roman"/>
          <w:bCs/>
          <w:color w:val="auto"/>
          <w:sz w:val="22"/>
          <w:szCs w:val="22"/>
        </w:rPr>
        <w:t>ти</w:t>
      </w:r>
      <w:r w:rsidRPr="008F14DE">
        <w:rPr>
          <w:rFonts w:ascii="Palatino Linotype" w:hAnsi="Palatino Linotype" w:cs="Times New Roman"/>
          <w:bCs/>
          <w:color w:val="auto"/>
          <w:sz w:val="22"/>
          <w:szCs w:val="22"/>
        </w:rPr>
        <w:t>.</w:t>
      </w:r>
      <w:r w:rsidR="00000000">
        <w:rPr>
          <w:rFonts w:ascii="Times New Roman" w:hAnsi="Times New Roman" w:cs="Times New Roman"/>
          <w:b/>
          <w:color w:val="002060"/>
          <w:sz w:val="28"/>
          <w:szCs w:val="28"/>
        </w:rPr>
        <w:pict w14:anchorId="2BA654B1">
          <v:rect id="_x0000_i1028" style="width:0;height:1.5pt" o:hralign="center" o:hrstd="t" o:hr="t" fillcolor="#a0a0a0" stroked="f"/>
        </w:pict>
      </w:r>
    </w:p>
    <w:p w14:paraId="065CE146" w14:textId="2553DB10" w:rsidR="00F76171" w:rsidRPr="008F14DE" w:rsidRDefault="00F76171" w:rsidP="00847AC2">
      <w:pPr>
        <w:spacing w:line="240" w:lineRule="auto"/>
        <w:jc w:val="both"/>
        <w:rPr>
          <w:rFonts w:ascii="Palatino Linotype" w:hAnsi="Palatino Linotype" w:cs="Arial"/>
          <w:i/>
          <w:iCs/>
          <w:color w:val="auto"/>
          <w:sz w:val="22"/>
          <w:szCs w:val="22"/>
        </w:rPr>
      </w:pPr>
      <w:r w:rsidRPr="008F14DE">
        <w:rPr>
          <w:rFonts w:ascii="Palatino Linotype" w:hAnsi="Palatino Linotype" w:cs="Arial"/>
          <w:color w:val="auto"/>
          <w:sz w:val="22"/>
          <w:szCs w:val="22"/>
        </w:rPr>
        <w:t xml:space="preserve">        Формулација општег циља је усклађена са општим циљем  националне Стратегије за социјално укључивање Рома и Ромкиња у Републици Србији за период од 2022. до 2030. године, који гласи: </w:t>
      </w:r>
      <w:r w:rsidRPr="008F14DE">
        <w:rPr>
          <w:rFonts w:ascii="Palatino Linotype" w:hAnsi="Palatino Linotype" w:cs="Arial"/>
          <w:i/>
          <w:iCs/>
          <w:color w:val="auto"/>
          <w:sz w:val="22"/>
          <w:szCs w:val="22"/>
        </w:rPr>
        <w:t xml:space="preserve">Унапређење квалитета живота Рома и Ромкиња у Републици Србији, уз уважавање људских и мањинских права, елиминисање дискриминације и циганизма као облика расизма, и постизање веће социјалне укључености у свим сегментима друштва. </w:t>
      </w:r>
    </w:p>
    <w:p w14:paraId="572C1550" w14:textId="39A62EF3" w:rsidR="00E753EA" w:rsidRPr="008F14DE" w:rsidRDefault="00847AC2" w:rsidP="00CA4EE4">
      <w:pPr>
        <w:autoSpaceDE w:val="0"/>
        <w:autoSpaceDN w:val="0"/>
        <w:adjustRightInd w:val="0"/>
        <w:spacing w:before="0" w:line="240" w:lineRule="auto"/>
        <w:ind w:firstLine="360"/>
        <w:jc w:val="both"/>
        <w:rPr>
          <w:rFonts w:ascii="Palatino Linotype" w:eastAsiaTheme="minorEastAsia" w:hAnsi="Palatino Linotype" w:cs="Arial"/>
          <w:b/>
          <w:color w:val="auto"/>
          <w:sz w:val="22"/>
          <w:szCs w:val="22"/>
          <w:u w:val="single"/>
        </w:rPr>
      </w:pPr>
      <w:r w:rsidRPr="008F14DE">
        <w:rPr>
          <w:rFonts w:ascii="Palatino Linotype" w:eastAsiaTheme="minorEastAsia" w:hAnsi="Palatino Linotype" w:cs="Arial"/>
          <w:color w:val="auto"/>
          <w:sz w:val="22"/>
          <w:szCs w:val="22"/>
        </w:rPr>
        <w:t xml:space="preserve"> За мерење жељене промене на нивоу општег циља биће коришћен следећи </w:t>
      </w:r>
      <w:r w:rsidRPr="008F14DE">
        <w:rPr>
          <w:rFonts w:ascii="Palatino Linotype" w:eastAsiaTheme="minorEastAsia" w:hAnsi="Palatino Linotype" w:cs="Arial"/>
          <w:b/>
          <w:color w:val="auto"/>
          <w:sz w:val="22"/>
          <w:szCs w:val="22"/>
          <w:u w:val="single"/>
        </w:rPr>
        <w:t>показатељ учинка (показатељ ефеката јавне политике):</w:t>
      </w:r>
    </w:p>
    <w:tbl>
      <w:tblPr>
        <w:tblStyle w:val="TableGrid30"/>
        <w:tblW w:w="9953" w:type="dxa"/>
        <w:tblLayout w:type="fixed"/>
        <w:tblLook w:val="04A0" w:firstRow="1" w:lastRow="0" w:firstColumn="1" w:lastColumn="0" w:noHBand="0" w:noVBand="1"/>
      </w:tblPr>
      <w:tblGrid>
        <w:gridCol w:w="2684"/>
        <w:gridCol w:w="1412"/>
        <w:gridCol w:w="1413"/>
        <w:gridCol w:w="1412"/>
        <w:gridCol w:w="1301"/>
        <w:gridCol w:w="1731"/>
      </w:tblGrid>
      <w:tr w:rsidR="00847AC2" w:rsidRPr="008F14DE" w14:paraId="2217AD45" w14:textId="77777777" w:rsidTr="00847AC2">
        <w:trPr>
          <w:trHeight w:val="448"/>
        </w:trPr>
        <w:tc>
          <w:tcPr>
            <w:tcW w:w="2684" w:type="dxa"/>
            <w:tcBorders>
              <w:top w:val="nil"/>
              <w:left w:val="nil"/>
              <w:bottom w:val="nil"/>
              <w:right w:val="nil"/>
            </w:tcBorders>
            <w:shd w:val="clear" w:color="auto" w:fill="AA6736" w:themeFill="accent2" w:themeFillShade="BF"/>
          </w:tcPr>
          <w:p w14:paraId="2F7D97B6"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Показатељ ефеката јавне политике</w:t>
            </w:r>
          </w:p>
        </w:tc>
        <w:tc>
          <w:tcPr>
            <w:tcW w:w="1412" w:type="dxa"/>
            <w:tcBorders>
              <w:top w:val="nil"/>
              <w:left w:val="nil"/>
              <w:bottom w:val="nil"/>
              <w:right w:val="nil"/>
            </w:tcBorders>
            <w:shd w:val="clear" w:color="auto" w:fill="AA6736" w:themeFill="accent2" w:themeFillShade="BF"/>
          </w:tcPr>
          <w:p w14:paraId="0031EE39" w14:textId="77777777" w:rsidR="00847AC2" w:rsidRPr="008F14DE" w:rsidRDefault="00847AC2" w:rsidP="00C2604C">
            <w:pPr>
              <w:autoSpaceDE w:val="0"/>
              <w:autoSpaceDN w:val="0"/>
              <w:adjustRightInd w:val="0"/>
              <w:jc w:val="center"/>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Базна</w:t>
            </w:r>
          </w:p>
          <w:p w14:paraId="168CB0AA" w14:textId="77777777" w:rsidR="00847AC2" w:rsidRPr="008F14DE" w:rsidRDefault="00847AC2" w:rsidP="00C2604C">
            <w:pPr>
              <w:autoSpaceDE w:val="0"/>
              <w:autoSpaceDN w:val="0"/>
              <w:adjustRightInd w:val="0"/>
              <w:jc w:val="center"/>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 xml:space="preserve"> година</w:t>
            </w:r>
          </w:p>
        </w:tc>
        <w:tc>
          <w:tcPr>
            <w:tcW w:w="1413" w:type="dxa"/>
            <w:tcBorders>
              <w:top w:val="nil"/>
              <w:left w:val="nil"/>
              <w:bottom w:val="nil"/>
              <w:right w:val="nil"/>
            </w:tcBorders>
            <w:shd w:val="clear" w:color="auto" w:fill="AA6736" w:themeFill="accent2" w:themeFillShade="BF"/>
          </w:tcPr>
          <w:p w14:paraId="2E6226D4" w14:textId="77777777" w:rsidR="00847AC2" w:rsidRPr="008F14DE" w:rsidRDefault="00847AC2" w:rsidP="00C2604C">
            <w:pPr>
              <w:autoSpaceDE w:val="0"/>
              <w:autoSpaceDN w:val="0"/>
              <w:adjustRightInd w:val="0"/>
              <w:jc w:val="center"/>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Почетна вредност</w:t>
            </w:r>
          </w:p>
        </w:tc>
        <w:tc>
          <w:tcPr>
            <w:tcW w:w="1412" w:type="dxa"/>
            <w:tcBorders>
              <w:top w:val="nil"/>
              <w:left w:val="nil"/>
              <w:bottom w:val="nil"/>
              <w:right w:val="nil"/>
            </w:tcBorders>
            <w:shd w:val="clear" w:color="auto" w:fill="AA6736" w:themeFill="accent2" w:themeFillShade="BF"/>
          </w:tcPr>
          <w:p w14:paraId="06785649" w14:textId="77777777" w:rsidR="00847AC2" w:rsidRPr="008F14DE" w:rsidRDefault="00847AC2" w:rsidP="00C2604C">
            <w:pPr>
              <w:autoSpaceDE w:val="0"/>
              <w:autoSpaceDN w:val="0"/>
              <w:adjustRightInd w:val="0"/>
              <w:jc w:val="center"/>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Циљана година</w:t>
            </w:r>
          </w:p>
        </w:tc>
        <w:tc>
          <w:tcPr>
            <w:tcW w:w="1301" w:type="dxa"/>
            <w:tcBorders>
              <w:top w:val="nil"/>
              <w:left w:val="nil"/>
              <w:bottom w:val="nil"/>
              <w:right w:val="nil"/>
            </w:tcBorders>
            <w:shd w:val="clear" w:color="auto" w:fill="AA6736" w:themeFill="accent2" w:themeFillShade="BF"/>
          </w:tcPr>
          <w:p w14:paraId="5192EE35" w14:textId="77777777" w:rsidR="00847AC2" w:rsidRPr="008F14DE" w:rsidRDefault="00847AC2" w:rsidP="00C2604C">
            <w:pPr>
              <w:autoSpaceDE w:val="0"/>
              <w:autoSpaceDN w:val="0"/>
              <w:adjustRightInd w:val="0"/>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Циљана вредност</w:t>
            </w:r>
          </w:p>
        </w:tc>
        <w:tc>
          <w:tcPr>
            <w:tcW w:w="1731" w:type="dxa"/>
            <w:tcBorders>
              <w:top w:val="nil"/>
              <w:left w:val="nil"/>
              <w:bottom w:val="nil"/>
              <w:right w:val="nil"/>
            </w:tcBorders>
            <w:shd w:val="clear" w:color="auto" w:fill="AA6736" w:themeFill="accent2" w:themeFillShade="BF"/>
          </w:tcPr>
          <w:p w14:paraId="0CC9503B" w14:textId="77777777" w:rsidR="00847AC2" w:rsidRPr="008F14DE" w:rsidRDefault="00847AC2" w:rsidP="00C2604C">
            <w:pPr>
              <w:autoSpaceDE w:val="0"/>
              <w:autoSpaceDN w:val="0"/>
              <w:adjustRightInd w:val="0"/>
              <w:jc w:val="center"/>
              <w:rPr>
                <w:rFonts w:ascii="Palatino Linotype" w:eastAsiaTheme="minorEastAsia" w:hAnsi="Palatino Linotype" w:cs="Arial"/>
                <w:b/>
                <w:color w:val="FFFFFF" w:themeColor="background1"/>
                <w:lang w:eastAsia="sr-Latn-CS"/>
              </w:rPr>
            </w:pPr>
            <w:r w:rsidRPr="008F14DE">
              <w:rPr>
                <w:rFonts w:ascii="Palatino Linotype" w:eastAsiaTheme="minorEastAsia" w:hAnsi="Palatino Linotype" w:cs="Arial"/>
                <w:b/>
                <w:color w:val="FFFFFF" w:themeColor="background1"/>
                <w:lang w:eastAsia="sr-Latn-CS"/>
              </w:rPr>
              <w:t>Извори верификације</w:t>
            </w:r>
          </w:p>
        </w:tc>
      </w:tr>
      <w:tr w:rsidR="00847AC2" w:rsidRPr="008F14DE" w14:paraId="1E7B2F2E" w14:textId="77777777" w:rsidTr="006858C6">
        <w:trPr>
          <w:trHeight w:val="851"/>
        </w:trPr>
        <w:tc>
          <w:tcPr>
            <w:tcW w:w="2684" w:type="dxa"/>
            <w:tcBorders>
              <w:top w:val="nil"/>
            </w:tcBorders>
          </w:tcPr>
          <w:p w14:paraId="015EEEA3" w14:textId="77777777" w:rsidR="00847AC2" w:rsidRPr="008F14DE" w:rsidRDefault="00847AC2" w:rsidP="00847AC2">
            <w:pPr>
              <w:spacing w:after="60"/>
              <w:jc w:val="center"/>
              <w:rPr>
                <w:rFonts w:ascii="Palatino Linotype" w:eastAsia="Calibri" w:hAnsi="Palatino Linotype" w:cs="Arial"/>
                <w:lang w:eastAsia="sr-Latn-CS"/>
              </w:rPr>
            </w:pPr>
            <w:r w:rsidRPr="008F14DE">
              <w:rPr>
                <w:rFonts w:ascii="Palatino Linotype" w:eastAsiaTheme="minorEastAsia" w:hAnsi="Palatino Linotype" w:cs="Arial"/>
                <w:lang w:eastAsia="sr-Latn-CS"/>
              </w:rPr>
              <w:t xml:space="preserve">Проценат ромских домаћинстава која живе </w:t>
            </w:r>
            <w:r w:rsidRPr="008F14DE">
              <w:rPr>
                <w:rFonts w:ascii="Palatino Linotype" w:eastAsia="Calibri" w:hAnsi="Palatino Linotype" w:cs="Arial"/>
                <w:lang w:eastAsia="sr-Latn-CS"/>
              </w:rPr>
              <w:t xml:space="preserve">у условима изражене материјалне депривације </w:t>
            </w:r>
            <w:r w:rsidRPr="008F14DE">
              <w:rPr>
                <w:rFonts w:ascii="Palatino Linotype" w:eastAsia="Calibri" w:hAnsi="Palatino Linotype" w:cs="Arial"/>
                <w:lang w:eastAsia="sr-Latn-CS"/>
              </w:rPr>
              <w:lastRenderedPageBreak/>
              <w:t>(3 или више фактора материјалне депривације)</w:t>
            </w:r>
          </w:p>
        </w:tc>
        <w:tc>
          <w:tcPr>
            <w:tcW w:w="1412" w:type="dxa"/>
            <w:tcBorders>
              <w:top w:val="nil"/>
            </w:tcBorders>
          </w:tcPr>
          <w:p w14:paraId="31F58A07"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33BD0BD5"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767BAED3" w14:textId="04C81822" w:rsidR="00847AC2" w:rsidRPr="008F14DE" w:rsidRDefault="00847AC2" w:rsidP="00C2604C">
            <w:pPr>
              <w:autoSpaceDE w:val="0"/>
              <w:autoSpaceDN w:val="0"/>
              <w:adjustRightInd w:val="0"/>
              <w:ind w:firstLine="360"/>
              <w:rPr>
                <w:rFonts w:ascii="Palatino Linotype" w:eastAsiaTheme="minorEastAsia" w:hAnsi="Palatino Linotype" w:cs="Arial"/>
                <w:lang w:eastAsia="sr-Latn-CS"/>
              </w:rPr>
            </w:pPr>
            <w:r w:rsidRPr="008F14DE">
              <w:rPr>
                <w:rFonts w:ascii="Palatino Linotype" w:eastAsiaTheme="minorEastAsia" w:hAnsi="Palatino Linotype" w:cs="Arial"/>
                <w:lang w:eastAsia="sr-Latn-CS"/>
              </w:rPr>
              <w:t xml:space="preserve"> 202</w:t>
            </w:r>
            <w:r w:rsidR="00FC7F77">
              <w:rPr>
                <w:rFonts w:ascii="Palatino Linotype" w:eastAsiaTheme="minorEastAsia" w:hAnsi="Palatino Linotype" w:cs="Arial"/>
                <w:lang w:eastAsia="sr-Latn-CS"/>
              </w:rPr>
              <w:t>5</w:t>
            </w:r>
            <w:r w:rsidRPr="008F14DE">
              <w:rPr>
                <w:rFonts w:ascii="Palatino Linotype" w:eastAsiaTheme="minorEastAsia" w:hAnsi="Palatino Linotype" w:cs="Arial"/>
                <w:lang w:eastAsia="sr-Latn-CS"/>
              </w:rPr>
              <w:t>.</w:t>
            </w:r>
          </w:p>
        </w:tc>
        <w:tc>
          <w:tcPr>
            <w:tcW w:w="1413" w:type="dxa"/>
            <w:tcBorders>
              <w:top w:val="nil"/>
            </w:tcBorders>
          </w:tcPr>
          <w:p w14:paraId="01EEBEF1"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3F1FDD2C"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4474AE9D" w14:textId="77777777" w:rsidR="00847AC2" w:rsidRPr="008F14DE" w:rsidRDefault="00847AC2" w:rsidP="00C2604C">
            <w:pPr>
              <w:autoSpaceDE w:val="0"/>
              <w:autoSpaceDN w:val="0"/>
              <w:adjustRightInd w:val="0"/>
              <w:jc w:val="center"/>
              <w:rPr>
                <w:rFonts w:ascii="Palatino Linotype" w:eastAsiaTheme="minorEastAsia" w:hAnsi="Palatino Linotype" w:cs="Arial"/>
                <w:lang w:eastAsia="sr-Latn-CS"/>
              </w:rPr>
            </w:pPr>
            <w:r w:rsidRPr="008F14DE">
              <w:rPr>
                <w:rFonts w:ascii="Palatino Linotype" w:eastAsiaTheme="minorEastAsia" w:hAnsi="Palatino Linotype" w:cs="Arial"/>
                <w:lang w:eastAsia="sr-Latn-CS"/>
              </w:rPr>
              <w:t xml:space="preserve">Биће </w:t>
            </w:r>
          </w:p>
          <w:p w14:paraId="4B5B8E68" w14:textId="77777777" w:rsidR="00847AC2" w:rsidRPr="008F14DE" w:rsidRDefault="00847AC2" w:rsidP="00C2604C">
            <w:pPr>
              <w:autoSpaceDE w:val="0"/>
              <w:autoSpaceDN w:val="0"/>
              <w:adjustRightInd w:val="0"/>
              <w:jc w:val="center"/>
              <w:rPr>
                <w:rFonts w:ascii="Palatino Linotype" w:eastAsiaTheme="minorEastAsia" w:hAnsi="Palatino Linotype" w:cs="Arial"/>
                <w:lang w:eastAsia="sr-Latn-CS"/>
              </w:rPr>
            </w:pPr>
            <w:r w:rsidRPr="008F14DE">
              <w:rPr>
                <w:rFonts w:ascii="Palatino Linotype" w:eastAsiaTheme="minorEastAsia" w:hAnsi="Palatino Linotype" w:cs="Arial"/>
                <w:lang w:eastAsia="sr-Latn-CS"/>
              </w:rPr>
              <w:t>утврђена</w:t>
            </w:r>
          </w:p>
        </w:tc>
        <w:tc>
          <w:tcPr>
            <w:tcW w:w="1412" w:type="dxa"/>
            <w:tcBorders>
              <w:top w:val="nil"/>
            </w:tcBorders>
          </w:tcPr>
          <w:p w14:paraId="12730FAA"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632CA51A"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42C6C710" w14:textId="78C3203C" w:rsidR="00847AC2" w:rsidRPr="008F14DE" w:rsidRDefault="00847AC2" w:rsidP="00C2604C">
            <w:pPr>
              <w:autoSpaceDE w:val="0"/>
              <w:autoSpaceDN w:val="0"/>
              <w:adjustRightInd w:val="0"/>
              <w:rPr>
                <w:rFonts w:ascii="Palatino Linotype" w:eastAsiaTheme="minorEastAsia" w:hAnsi="Palatino Linotype" w:cs="Arial"/>
                <w:lang w:eastAsia="sr-Latn-CS"/>
              </w:rPr>
            </w:pPr>
            <w:r w:rsidRPr="008F14DE">
              <w:rPr>
                <w:rFonts w:ascii="Palatino Linotype" w:eastAsiaTheme="minorEastAsia" w:hAnsi="Palatino Linotype" w:cs="Arial"/>
                <w:lang w:eastAsia="sr-Latn-CS"/>
              </w:rPr>
              <w:t xml:space="preserve">       202</w:t>
            </w:r>
            <w:r w:rsidR="00FC7F77">
              <w:rPr>
                <w:rFonts w:ascii="Palatino Linotype" w:eastAsiaTheme="minorEastAsia" w:hAnsi="Palatino Linotype" w:cs="Arial"/>
                <w:lang w:eastAsia="sr-Latn-CS"/>
              </w:rPr>
              <w:t>8</w:t>
            </w:r>
            <w:r w:rsidRPr="008F14DE">
              <w:rPr>
                <w:rFonts w:ascii="Palatino Linotype" w:eastAsiaTheme="minorEastAsia" w:hAnsi="Palatino Linotype" w:cs="Arial"/>
                <w:lang w:eastAsia="sr-Latn-CS"/>
              </w:rPr>
              <w:t>.</w:t>
            </w:r>
          </w:p>
        </w:tc>
        <w:tc>
          <w:tcPr>
            <w:tcW w:w="1301" w:type="dxa"/>
            <w:tcBorders>
              <w:top w:val="nil"/>
            </w:tcBorders>
          </w:tcPr>
          <w:p w14:paraId="5ECF8AE0" w14:textId="77777777" w:rsidR="00847AC2" w:rsidRPr="008F14DE" w:rsidRDefault="00847AC2" w:rsidP="00C2604C">
            <w:pPr>
              <w:autoSpaceDE w:val="0"/>
              <w:autoSpaceDN w:val="0"/>
              <w:adjustRightInd w:val="0"/>
              <w:ind w:firstLine="360"/>
              <w:jc w:val="center"/>
              <w:rPr>
                <w:rFonts w:ascii="Palatino Linotype" w:eastAsiaTheme="minorEastAsia" w:hAnsi="Palatino Linotype" w:cs="Arial"/>
                <w:lang w:eastAsia="sr-Latn-CS"/>
              </w:rPr>
            </w:pPr>
          </w:p>
          <w:p w14:paraId="5B0F99F3" w14:textId="77777777" w:rsidR="00847AC2" w:rsidRPr="008F14DE" w:rsidRDefault="00847AC2" w:rsidP="00C2604C">
            <w:pPr>
              <w:autoSpaceDE w:val="0"/>
              <w:autoSpaceDN w:val="0"/>
              <w:adjustRightInd w:val="0"/>
              <w:rPr>
                <w:rFonts w:ascii="Palatino Linotype" w:eastAsiaTheme="minorEastAsia" w:hAnsi="Palatino Linotype" w:cs="Arial"/>
                <w:lang w:eastAsia="sr-Latn-CS"/>
              </w:rPr>
            </w:pPr>
          </w:p>
          <w:p w14:paraId="0091F2AC" w14:textId="77777777" w:rsidR="00847AC2" w:rsidRPr="008F14DE" w:rsidRDefault="00847AC2" w:rsidP="00C2604C">
            <w:pPr>
              <w:autoSpaceDE w:val="0"/>
              <w:autoSpaceDN w:val="0"/>
              <w:adjustRightInd w:val="0"/>
              <w:jc w:val="center"/>
              <w:rPr>
                <w:rFonts w:ascii="Palatino Linotype" w:eastAsiaTheme="minorEastAsia" w:hAnsi="Palatino Linotype" w:cs="Arial"/>
                <w:lang w:eastAsia="sr-Latn-CS"/>
              </w:rPr>
            </w:pPr>
            <w:r w:rsidRPr="008F14DE">
              <w:rPr>
                <w:rFonts w:ascii="Palatino Linotype" w:eastAsiaTheme="minorEastAsia" w:hAnsi="Palatino Linotype" w:cs="Arial"/>
                <w:lang w:eastAsia="sr-Latn-CS"/>
              </w:rPr>
              <w:t xml:space="preserve">Биће </w:t>
            </w:r>
          </w:p>
          <w:p w14:paraId="7A175978" w14:textId="77777777" w:rsidR="00847AC2" w:rsidRPr="008F14DE" w:rsidRDefault="00847AC2" w:rsidP="00C2604C">
            <w:pPr>
              <w:autoSpaceDE w:val="0"/>
              <w:autoSpaceDN w:val="0"/>
              <w:adjustRightInd w:val="0"/>
              <w:jc w:val="center"/>
              <w:rPr>
                <w:rFonts w:ascii="Palatino Linotype" w:eastAsiaTheme="minorEastAsia" w:hAnsi="Palatino Linotype" w:cs="Arial"/>
                <w:lang w:eastAsia="sr-Latn-CS"/>
              </w:rPr>
            </w:pPr>
            <w:r w:rsidRPr="008F14DE">
              <w:rPr>
                <w:rFonts w:ascii="Palatino Linotype" w:eastAsiaTheme="minorEastAsia" w:hAnsi="Palatino Linotype" w:cs="Arial"/>
                <w:lang w:eastAsia="sr-Latn-CS"/>
              </w:rPr>
              <w:t>утврђена</w:t>
            </w:r>
          </w:p>
        </w:tc>
        <w:tc>
          <w:tcPr>
            <w:tcW w:w="1731" w:type="dxa"/>
            <w:tcBorders>
              <w:top w:val="nil"/>
            </w:tcBorders>
          </w:tcPr>
          <w:p w14:paraId="6CD03825" w14:textId="77777777" w:rsidR="00847AC2" w:rsidRPr="008F14DE" w:rsidRDefault="00847AC2" w:rsidP="00C2604C">
            <w:pPr>
              <w:autoSpaceDE w:val="0"/>
              <w:autoSpaceDN w:val="0"/>
              <w:adjustRightInd w:val="0"/>
              <w:rPr>
                <w:rFonts w:ascii="Palatino Linotype" w:eastAsiaTheme="minorEastAsia" w:hAnsi="Palatino Linotype" w:cs="Arial"/>
                <w:iCs/>
                <w:lang w:eastAsia="sr-Latn-CS"/>
              </w:rPr>
            </w:pPr>
          </w:p>
          <w:p w14:paraId="70E7E3B3" w14:textId="77777777" w:rsidR="00847AC2" w:rsidRPr="008F14DE" w:rsidRDefault="00847AC2" w:rsidP="00C2604C">
            <w:pPr>
              <w:autoSpaceDE w:val="0"/>
              <w:autoSpaceDN w:val="0"/>
              <w:adjustRightInd w:val="0"/>
              <w:jc w:val="center"/>
              <w:rPr>
                <w:rFonts w:ascii="Palatino Linotype" w:eastAsiaTheme="minorEastAsia" w:hAnsi="Palatino Linotype" w:cs="Arial"/>
                <w:iCs/>
                <w:lang w:eastAsia="sr-Latn-CS"/>
              </w:rPr>
            </w:pPr>
          </w:p>
          <w:p w14:paraId="0B06C9DF" w14:textId="1B9CFECE" w:rsidR="00847AC2" w:rsidRPr="008F14DE" w:rsidRDefault="00847AC2" w:rsidP="00C2604C">
            <w:pPr>
              <w:autoSpaceDE w:val="0"/>
              <w:autoSpaceDN w:val="0"/>
              <w:adjustRightInd w:val="0"/>
              <w:jc w:val="center"/>
              <w:rPr>
                <w:rFonts w:ascii="Palatino Linotype" w:eastAsiaTheme="minorEastAsia" w:hAnsi="Palatino Linotype" w:cs="Arial"/>
                <w:lang w:eastAsia="sr-Latn-CS"/>
              </w:rPr>
            </w:pPr>
            <w:r w:rsidRPr="008F14DE">
              <w:rPr>
                <w:rFonts w:ascii="Palatino Linotype" w:eastAsiaTheme="minorEastAsia" w:hAnsi="Palatino Linotype" w:cs="Arial"/>
                <w:iCs/>
                <w:lang w:eastAsia="sr-Latn-CS"/>
              </w:rPr>
              <w:t xml:space="preserve">РЗС, извештај Мобилног тима </w:t>
            </w:r>
          </w:p>
        </w:tc>
      </w:tr>
    </w:tbl>
    <w:p w14:paraId="4BE239F6" w14:textId="77777777" w:rsidR="00847AC2" w:rsidRPr="008F14DE" w:rsidRDefault="00847AC2" w:rsidP="00847AC2">
      <w:pPr>
        <w:autoSpaceDE w:val="0"/>
        <w:autoSpaceDN w:val="0"/>
        <w:adjustRightInd w:val="0"/>
        <w:spacing w:before="0"/>
        <w:ind w:firstLine="360"/>
        <w:rPr>
          <w:rFonts w:eastAsiaTheme="minorEastAsia"/>
        </w:rPr>
      </w:pPr>
    </w:p>
    <w:p w14:paraId="7E49B02E" w14:textId="24B31478" w:rsidR="00847AC2" w:rsidRPr="008F14DE" w:rsidRDefault="00847AC2" w:rsidP="00847AC2">
      <w:pPr>
        <w:spacing w:before="0" w:line="240" w:lineRule="auto"/>
        <w:ind w:firstLine="360"/>
        <w:jc w:val="both"/>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 xml:space="preserve"> Материјална депривација се процењује у зависности од тога да ли појединац живи у домаћинству које може да приушти ставке са следеће листе:</w:t>
      </w:r>
    </w:p>
    <w:p w14:paraId="6BF8CB05"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Адекватно загревање стана,</w:t>
      </w:r>
    </w:p>
    <w:p w14:paraId="429177D3"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Подмиривање неочекиваног трошка у износу од 10.000,00 динара,</w:t>
      </w:r>
    </w:p>
    <w:p w14:paraId="61AEC0FA"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Оброк од меса или рибе (или вегетаријанске замене) сваки други дан,</w:t>
      </w:r>
    </w:p>
    <w:p w14:paraId="082E232C"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Недељу дана одмора ван куће,</w:t>
      </w:r>
    </w:p>
    <w:p w14:paraId="6D07F51F"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Редовно плаћање ренте, рате за стан или другог кредита или комуналних услуга за стан,</w:t>
      </w:r>
    </w:p>
    <w:p w14:paraId="6553918F"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Телевизор у боји,</w:t>
      </w:r>
    </w:p>
    <w:p w14:paraId="5203F8FC"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Машину за прање веша,</w:t>
      </w:r>
    </w:p>
    <w:p w14:paraId="7D73B3CF" w14:textId="77777777"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Аутомобил и</w:t>
      </w:r>
    </w:p>
    <w:p w14:paraId="79539FC1" w14:textId="51D9989A" w:rsidR="00847AC2" w:rsidRPr="008F14DE" w:rsidRDefault="00847AC2">
      <w:pPr>
        <w:numPr>
          <w:ilvl w:val="0"/>
          <w:numId w:val="13"/>
        </w:numPr>
        <w:spacing w:before="0" w:after="0" w:line="240" w:lineRule="auto"/>
        <w:rPr>
          <w:rFonts w:ascii="Palatino Linotype" w:eastAsiaTheme="majorEastAsia" w:hAnsi="Palatino Linotype" w:cs="Arial"/>
          <w:bCs/>
          <w:color w:val="auto"/>
          <w:kern w:val="32"/>
          <w:sz w:val="22"/>
          <w:szCs w:val="22"/>
        </w:rPr>
      </w:pPr>
      <w:r w:rsidRPr="008F14DE">
        <w:rPr>
          <w:rFonts w:ascii="Palatino Linotype" w:eastAsiaTheme="majorEastAsia" w:hAnsi="Palatino Linotype" w:cs="Arial"/>
          <w:bCs/>
          <w:color w:val="auto"/>
          <w:kern w:val="32"/>
          <w:sz w:val="22"/>
          <w:szCs w:val="22"/>
        </w:rPr>
        <w:t>Телефон.</w:t>
      </w:r>
    </w:p>
    <w:p w14:paraId="1CA1AB44" w14:textId="19ECD3F3" w:rsidR="007B1446" w:rsidRPr="008F14DE" w:rsidRDefault="00847AC2" w:rsidP="00847AC2">
      <w:pPr>
        <w:spacing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На постизању општег циља радиће се кроз интервенцију у пет приоритетних области социјалне инклузије ромске националне мањине</w:t>
      </w:r>
      <w:r w:rsidR="000371AC">
        <w:rPr>
          <w:rFonts w:ascii="Palatino Linotype" w:hAnsi="Palatino Linotype" w:cs="Arial"/>
          <w:color w:val="auto"/>
          <w:sz w:val="22"/>
          <w:szCs w:val="22"/>
        </w:rPr>
        <w:t>, а то су</w:t>
      </w:r>
      <w:r w:rsidRPr="008F14DE">
        <w:rPr>
          <w:rFonts w:ascii="Palatino Linotype" w:hAnsi="Palatino Linotype" w:cs="Arial"/>
          <w:color w:val="auto"/>
          <w:sz w:val="22"/>
          <w:szCs w:val="22"/>
        </w:rPr>
        <w:t xml:space="preserve">: </w:t>
      </w:r>
      <w:r w:rsidRPr="008F14DE">
        <w:rPr>
          <w:rFonts w:ascii="Palatino Linotype" w:hAnsi="Palatino Linotype" w:cs="Arial"/>
          <w:b/>
          <w:bCs/>
          <w:color w:val="AA6736" w:themeColor="accent2" w:themeShade="BF"/>
          <w:sz w:val="22"/>
          <w:szCs w:val="22"/>
        </w:rPr>
        <w:t>ОБРАЗОВАЊЕ, СТАНОВАЊЕ, ЗАПОШЉАВАЊЕ, ЗДРАВСТВЕНА ЗАШТИТА и СОЦИЈАЛНА ЗАШТИТА.</w:t>
      </w:r>
      <w:r w:rsidRPr="008F14DE">
        <w:rPr>
          <w:rFonts w:ascii="Palatino Linotype" w:hAnsi="Palatino Linotype" w:cs="Arial"/>
          <w:b/>
          <w:bCs/>
          <w:color w:val="auto"/>
          <w:sz w:val="22"/>
          <w:szCs w:val="22"/>
        </w:rPr>
        <w:t xml:space="preserve"> </w:t>
      </w:r>
      <w:r w:rsidRPr="008F14DE">
        <w:rPr>
          <w:rFonts w:ascii="Palatino Linotype" w:hAnsi="Palatino Linotype" w:cs="Arial"/>
          <w:color w:val="auto"/>
          <w:sz w:val="22"/>
          <w:szCs w:val="22"/>
        </w:rPr>
        <w:t xml:space="preserve">За сваку област је дефинисан посебан циљ и мере које ће детаљно бити представљене у наредном поглављу. </w:t>
      </w:r>
    </w:p>
    <w:p w14:paraId="7DD15A6C" w14:textId="77777777" w:rsidR="007B1446" w:rsidRPr="008F14DE" w:rsidRDefault="007B1446" w:rsidP="00847AC2">
      <w:pPr>
        <w:spacing w:line="240" w:lineRule="auto"/>
        <w:jc w:val="both"/>
        <w:rPr>
          <w:rFonts w:ascii="Palatino Linotype" w:hAnsi="Palatino Linotype" w:cs="Arial"/>
          <w:color w:val="auto"/>
          <w:sz w:val="4"/>
          <w:szCs w:val="4"/>
        </w:rPr>
      </w:pPr>
    </w:p>
    <w:p w14:paraId="36A44CA8" w14:textId="611B3A80" w:rsidR="007B1446" w:rsidRPr="008F14DE" w:rsidRDefault="00E30235" w:rsidP="00A76606">
      <w:pPr>
        <w:pStyle w:val="Heading2"/>
        <w:rPr>
          <w:rFonts w:ascii="Palatino Linotype" w:hAnsi="Palatino Linotype"/>
          <w:b/>
          <w:bCs/>
          <w:color w:val="776E51" w:themeColor="accent6" w:themeShade="BF"/>
          <w:lang w:val="sr-Cyrl-RS"/>
        </w:rPr>
      </w:pPr>
      <w:bookmarkStart w:id="68" w:name="_Toc185181936"/>
      <w:r w:rsidRPr="008F14DE">
        <w:rPr>
          <w:rFonts w:ascii="Palatino Linotype" w:hAnsi="Palatino Linotype"/>
          <w:b/>
          <w:bCs/>
          <w:color w:val="776E51" w:themeColor="accent6" w:themeShade="BF"/>
          <w:lang w:val="sr-Cyrl-RS"/>
        </w:rPr>
        <w:t xml:space="preserve">4.3 </w:t>
      </w:r>
      <w:r w:rsidR="00847AC2" w:rsidRPr="008F14DE">
        <w:rPr>
          <w:rFonts w:ascii="Palatino Linotype" w:hAnsi="Palatino Linotype"/>
          <w:b/>
          <w:bCs/>
          <w:color w:val="776E51" w:themeColor="accent6" w:themeShade="BF"/>
          <w:lang w:val="sr-Cyrl-RS"/>
        </w:rPr>
        <w:t>Посебни циљеви и мере</w:t>
      </w:r>
      <w:bookmarkEnd w:id="68"/>
    </w:p>
    <w:p w14:paraId="1F538B72" w14:textId="77777777" w:rsidR="00A76606" w:rsidRPr="008F14DE" w:rsidRDefault="00A76606" w:rsidP="00A76606">
      <w:pPr>
        <w:rPr>
          <w:lang w:eastAsia="en-US"/>
        </w:rPr>
      </w:pPr>
    </w:p>
    <w:p w14:paraId="5B1FB7CE" w14:textId="48335AF1" w:rsidR="007B1446" w:rsidRPr="008F14DE" w:rsidRDefault="007B1446" w:rsidP="007B1446">
      <w:pPr>
        <w:spacing w:line="240" w:lineRule="auto"/>
        <w:jc w:val="both"/>
        <w:rPr>
          <w:rFonts w:ascii="Palatino Linotype" w:hAnsi="Palatino Linotype" w:cs="Arial"/>
          <w:color w:val="auto"/>
          <w:sz w:val="24"/>
          <w:szCs w:val="24"/>
        </w:rPr>
      </w:pPr>
      <w:r w:rsidRPr="008F14DE">
        <w:rPr>
          <w:rFonts w:ascii="Palatino Linotype" w:hAnsi="Palatino Linotype" w:cs="Arial"/>
          <w:color w:val="auto"/>
          <w:sz w:val="22"/>
          <w:szCs w:val="22"/>
        </w:rPr>
        <w:t xml:space="preserve">       Посебни циљеви изражавају очекивану, спроводљиву, мерљиву и жељену промену у свакој приоритетној области социјалног укључивања ромске заједнице. За сваку приоритетну област деловања дефинисан је по један посебан циљ:</w:t>
      </w:r>
    </w:p>
    <w:p w14:paraId="3B2116D2" w14:textId="15FA7387" w:rsidR="00746F6B" w:rsidRPr="008F14DE" w:rsidRDefault="007B1446" w:rsidP="00E01285">
      <w:pPr>
        <w:spacing w:before="0" w:after="0" w:line="20" w:lineRule="atLeast"/>
        <w:jc w:val="both"/>
        <w:rPr>
          <w:rFonts w:ascii="Palatino Linotype" w:hAnsi="Palatino Linotype" w:cs="Arial"/>
          <w:color w:val="auto"/>
          <w:sz w:val="22"/>
          <w:szCs w:val="22"/>
        </w:rPr>
      </w:pPr>
      <w:r w:rsidRPr="008F14DE">
        <w:rPr>
          <w:rFonts w:ascii="Palatino Linotype" w:hAnsi="Palatino Linotype" w:cs="Arial"/>
          <w:b/>
          <w:bCs/>
          <w:color w:val="auto"/>
          <w:sz w:val="22"/>
          <w:szCs w:val="22"/>
        </w:rPr>
        <w:t xml:space="preserve">   </w:t>
      </w:r>
      <w:r w:rsidRPr="008F14DE">
        <w:rPr>
          <w:rFonts w:ascii="Palatino Linotype" w:hAnsi="Palatino Linotype" w:cs="Arial"/>
          <w:b/>
          <w:bCs/>
          <w:color w:val="auto"/>
          <w:sz w:val="22"/>
          <w:szCs w:val="22"/>
          <w:u w:val="single"/>
        </w:rPr>
        <w:t>Посебни циљ 1:</w:t>
      </w:r>
      <w:r w:rsidRPr="008F14DE">
        <w:rPr>
          <w:rFonts w:ascii="Palatino Linotype" w:hAnsi="Palatino Linotype" w:cs="Arial"/>
          <w:b/>
          <w:bCs/>
          <w:color w:val="auto"/>
          <w:sz w:val="22"/>
          <w:szCs w:val="22"/>
        </w:rPr>
        <w:t xml:space="preserve"> </w:t>
      </w:r>
      <w:r w:rsidR="00807438" w:rsidRPr="008F14DE">
        <w:rPr>
          <w:rFonts w:ascii="Palatino Linotype" w:hAnsi="Palatino Linotype" w:cs="Arial"/>
          <w:color w:val="auto"/>
          <w:sz w:val="22"/>
          <w:szCs w:val="22"/>
        </w:rPr>
        <w:t xml:space="preserve">Повећање обухвата деце и младих </w:t>
      </w:r>
      <w:r w:rsidR="000371AC">
        <w:rPr>
          <w:rFonts w:ascii="Palatino Linotype" w:hAnsi="Palatino Linotype" w:cs="Arial"/>
          <w:color w:val="auto"/>
          <w:sz w:val="22"/>
          <w:szCs w:val="22"/>
        </w:rPr>
        <w:t>предшколским, основним и средњим</w:t>
      </w:r>
      <w:r w:rsidR="00807438" w:rsidRPr="008F14DE">
        <w:rPr>
          <w:rFonts w:ascii="Palatino Linotype" w:hAnsi="Palatino Linotype" w:cs="Arial"/>
          <w:color w:val="auto"/>
          <w:sz w:val="22"/>
          <w:szCs w:val="22"/>
        </w:rPr>
        <w:t xml:space="preserve"> образовањ</w:t>
      </w:r>
      <w:r w:rsidR="000371AC">
        <w:rPr>
          <w:rFonts w:ascii="Palatino Linotype" w:hAnsi="Palatino Linotype" w:cs="Arial"/>
          <w:color w:val="auto"/>
          <w:sz w:val="22"/>
          <w:szCs w:val="22"/>
        </w:rPr>
        <w:t>ем</w:t>
      </w:r>
    </w:p>
    <w:p w14:paraId="7703DDE3" w14:textId="770FF57B" w:rsidR="007B1446" w:rsidRPr="008F14DE" w:rsidRDefault="007B1446" w:rsidP="00E01285">
      <w:pPr>
        <w:spacing w:before="0" w:after="0" w:line="20" w:lineRule="atLeast"/>
        <w:jc w:val="both"/>
        <w:rPr>
          <w:rFonts w:ascii="Palatino Linotype" w:hAnsi="Palatino Linotype" w:cs="Arial"/>
          <w:color w:val="auto"/>
          <w:sz w:val="22"/>
          <w:szCs w:val="22"/>
        </w:rPr>
      </w:pPr>
      <w:r w:rsidRPr="008F14DE">
        <w:rPr>
          <w:rFonts w:ascii="Palatino Linotype" w:hAnsi="Palatino Linotype" w:cs="Arial"/>
          <w:b/>
          <w:bCs/>
          <w:color w:val="auto"/>
          <w:sz w:val="22"/>
          <w:szCs w:val="22"/>
        </w:rPr>
        <w:t xml:space="preserve">   </w:t>
      </w:r>
      <w:r w:rsidRPr="008F14DE">
        <w:rPr>
          <w:rFonts w:ascii="Palatino Linotype" w:hAnsi="Palatino Linotype" w:cs="Arial"/>
          <w:b/>
          <w:bCs/>
          <w:color w:val="auto"/>
          <w:sz w:val="22"/>
          <w:szCs w:val="22"/>
          <w:u w:val="single"/>
        </w:rPr>
        <w:t>Посебни циљ 2:</w:t>
      </w:r>
      <w:r w:rsidR="00807438" w:rsidRPr="008F14DE">
        <w:rPr>
          <w:rFonts w:ascii="Palatino Linotype" w:hAnsi="Palatino Linotype" w:cs="Arial"/>
          <w:b/>
          <w:bCs/>
          <w:color w:val="auto"/>
          <w:sz w:val="22"/>
          <w:szCs w:val="22"/>
        </w:rPr>
        <w:t xml:space="preserve"> </w:t>
      </w:r>
      <w:r w:rsidR="006F7CAD" w:rsidRPr="00CB7229">
        <w:rPr>
          <w:rFonts w:ascii="Palatino Linotype" w:hAnsi="Palatino Linotype" w:cs="Arial"/>
          <w:color w:val="auto"/>
          <w:sz w:val="22"/>
          <w:szCs w:val="22"/>
        </w:rPr>
        <w:t>Унапређење</w:t>
      </w:r>
      <w:r w:rsidR="00807438" w:rsidRPr="00CB7229">
        <w:rPr>
          <w:rFonts w:ascii="Palatino Linotype" w:hAnsi="Palatino Linotype" w:cs="Arial"/>
          <w:color w:val="auto"/>
          <w:sz w:val="22"/>
          <w:szCs w:val="22"/>
        </w:rPr>
        <w:t xml:space="preserve"> запошљивости</w:t>
      </w:r>
      <w:r w:rsidR="00BB5D1D" w:rsidRPr="00CB7229">
        <w:rPr>
          <w:rFonts w:ascii="Palatino Linotype" w:hAnsi="Palatino Linotype" w:cs="Arial"/>
          <w:color w:val="auto"/>
          <w:sz w:val="22"/>
          <w:szCs w:val="22"/>
        </w:rPr>
        <w:t xml:space="preserve"> и запошљавања</w:t>
      </w:r>
      <w:r w:rsidR="00807438" w:rsidRPr="00CB7229">
        <w:rPr>
          <w:rFonts w:ascii="Palatino Linotype" w:hAnsi="Palatino Linotype" w:cs="Arial"/>
          <w:color w:val="auto"/>
          <w:sz w:val="22"/>
          <w:szCs w:val="22"/>
        </w:rPr>
        <w:t xml:space="preserve"> Рома и Ромкиња на локалном тржишту рада</w:t>
      </w:r>
    </w:p>
    <w:p w14:paraId="1E4304B0" w14:textId="2DBFA93B" w:rsidR="00746F6B" w:rsidRPr="000371AC" w:rsidRDefault="007B1446" w:rsidP="00E01285">
      <w:pPr>
        <w:spacing w:before="0" w:after="0" w:line="20" w:lineRule="atLeast"/>
        <w:jc w:val="both"/>
        <w:rPr>
          <w:rFonts w:ascii="Palatino Linotype" w:hAnsi="Palatino Linotype" w:cs="Arial"/>
          <w:color w:val="EE0000"/>
          <w:sz w:val="22"/>
          <w:szCs w:val="22"/>
        </w:rPr>
      </w:pPr>
      <w:r w:rsidRPr="008F14DE">
        <w:rPr>
          <w:rFonts w:ascii="Palatino Linotype" w:hAnsi="Palatino Linotype" w:cs="Arial"/>
          <w:b/>
          <w:bCs/>
          <w:color w:val="AA6736" w:themeColor="accent2" w:themeShade="BF"/>
          <w:sz w:val="22"/>
          <w:szCs w:val="22"/>
        </w:rPr>
        <w:t xml:space="preserve">   </w:t>
      </w:r>
      <w:r w:rsidRPr="008F14DE">
        <w:rPr>
          <w:rFonts w:ascii="Palatino Linotype" w:hAnsi="Palatino Linotype" w:cs="Arial"/>
          <w:b/>
          <w:bCs/>
          <w:color w:val="auto"/>
          <w:sz w:val="22"/>
          <w:szCs w:val="22"/>
          <w:u w:val="single"/>
        </w:rPr>
        <w:t>Посебни циљ</w:t>
      </w:r>
      <w:r w:rsidR="00807438" w:rsidRPr="008F14DE">
        <w:rPr>
          <w:rFonts w:ascii="Palatino Linotype" w:hAnsi="Palatino Linotype" w:cs="Arial"/>
          <w:b/>
          <w:bCs/>
          <w:color w:val="auto"/>
          <w:sz w:val="22"/>
          <w:szCs w:val="22"/>
          <w:u w:val="single"/>
        </w:rPr>
        <w:t xml:space="preserve"> </w:t>
      </w:r>
      <w:r w:rsidRPr="008F14DE">
        <w:rPr>
          <w:rFonts w:ascii="Palatino Linotype" w:hAnsi="Palatino Linotype" w:cs="Arial"/>
          <w:b/>
          <w:bCs/>
          <w:color w:val="auto"/>
          <w:sz w:val="22"/>
          <w:szCs w:val="22"/>
          <w:u w:val="single"/>
        </w:rPr>
        <w:t>3:</w:t>
      </w:r>
      <w:r w:rsidRPr="008F14DE">
        <w:rPr>
          <w:rFonts w:ascii="Palatino Linotype" w:hAnsi="Palatino Linotype" w:cs="Arial"/>
          <w:b/>
          <w:bCs/>
          <w:color w:val="auto"/>
          <w:sz w:val="22"/>
          <w:szCs w:val="22"/>
        </w:rPr>
        <w:t xml:space="preserve"> </w:t>
      </w:r>
      <w:r w:rsidR="00807438" w:rsidRPr="00CB7229">
        <w:rPr>
          <w:rFonts w:ascii="Palatino Linotype" w:hAnsi="Palatino Linotype" w:cs="Arial"/>
          <w:color w:val="auto"/>
          <w:sz w:val="22"/>
          <w:szCs w:val="22"/>
        </w:rPr>
        <w:t>Побољшање услова становања ромск</w:t>
      </w:r>
      <w:r w:rsidR="00BE7FB5">
        <w:rPr>
          <w:rFonts w:ascii="Palatino Linotype" w:hAnsi="Palatino Linotype" w:cs="Arial"/>
          <w:color w:val="auto"/>
          <w:sz w:val="22"/>
          <w:szCs w:val="22"/>
        </w:rPr>
        <w:t>е</w:t>
      </w:r>
      <w:r w:rsidR="00807438" w:rsidRPr="00CB7229">
        <w:rPr>
          <w:rFonts w:ascii="Palatino Linotype" w:hAnsi="Palatino Linotype" w:cs="Arial"/>
          <w:color w:val="auto"/>
          <w:sz w:val="22"/>
          <w:szCs w:val="22"/>
        </w:rPr>
        <w:t xml:space="preserve"> по</w:t>
      </w:r>
      <w:r w:rsidR="00BE7FB5">
        <w:rPr>
          <w:rFonts w:ascii="Palatino Linotype" w:hAnsi="Palatino Linotype" w:cs="Arial"/>
          <w:color w:val="auto"/>
          <w:sz w:val="22"/>
          <w:szCs w:val="22"/>
        </w:rPr>
        <w:t>пулације</w:t>
      </w:r>
    </w:p>
    <w:p w14:paraId="3CE47C55" w14:textId="1CF07B5E" w:rsidR="00E01285" w:rsidRPr="008F14DE" w:rsidRDefault="007B1446" w:rsidP="00E01285">
      <w:pPr>
        <w:spacing w:before="0" w:after="0" w:line="20" w:lineRule="atLeast"/>
        <w:jc w:val="both"/>
        <w:rPr>
          <w:rFonts w:ascii="Palatino Linotype" w:hAnsi="Palatino Linotype" w:cs="Arial"/>
          <w:color w:val="auto"/>
          <w:sz w:val="22"/>
          <w:szCs w:val="22"/>
        </w:rPr>
      </w:pPr>
      <w:r w:rsidRPr="008F14DE">
        <w:rPr>
          <w:rFonts w:ascii="Palatino Linotype" w:hAnsi="Palatino Linotype" w:cs="Arial"/>
          <w:b/>
          <w:bCs/>
          <w:color w:val="auto"/>
          <w:sz w:val="22"/>
          <w:szCs w:val="22"/>
        </w:rPr>
        <w:t xml:space="preserve">   </w:t>
      </w:r>
      <w:r w:rsidRPr="008F14DE">
        <w:rPr>
          <w:rFonts w:ascii="Palatino Linotype" w:hAnsi="Palatino Linotype" w:cs="Arial"/>
          <w:b/>
          <w:bCs/>
          <w:color w:val="auto"/>
          <w:sz w:val="22"/>
          <w:szCs w:val="22"/>
          <w:u w:val="single"/>
        </w:rPr>
        <w:t>Посебни циљ 4:</w:t>
      </w:r>
      <w:r w:rsidRPr="008F14DE">
        <w:rPr>
          <w:rFonts w:ascii="Palatino Linotype" w:hAnsi="Palatino Linotype" w:cs="Arial"/>
          <w:b/>
          <w:bCs/>
          <w:color w:val="auto"/>
          <w:sz w:val="22"/>
          <w:szCs w:val="22"/>
        </w:rPr>
        <w:t xml:space="preserve"> </w:t>
      </w:r>
      <w:r w:rsidR="00807438" w:rsidRPr="00BE7FB5">
        <w:rPr>
          <w:rFonts w:ascii="Palatino Linotype" w:hAnsi="Palatino Linotype" w:cs="Arial"/>
          <w:color w:val="auto"/>
          <w:sz w:val="22"/>
          <w:szCs w:val="22"/>
        </w:rPr>
        <w:t xml:space="preserve">Повећање </w:t>
      </w:r>
      <w:r w:rsidR="00BE7FB5" w:rsidRPr="00BE7FB5">
        <w:rPr>
          <w:rFonts w:ascii="Palatino Linotype" w:hAnsi="Palatino Linotype" w:cs="Arial"/>
          <w:color w:val="auto"/>
          <w:sz w:val="22"/>
          <w:szCs w:val="22"/>
        </w:rPr>
        <w:t>здравствене просвећености ромске популације у Вршцу</w:t>
      </w:r>
    </w:p>
    <w:p w14:paraId="088F0679" w14:textId="6BA14B5A" w:rsidR="007B1446" w:rsidRPr="008F14DE" w:rsidRDefault="00E01285" w:rsidP="00E01285">
      <w:pPr>
        <w:spacing w:before="0" w:after="0" w:line="20" w:lineRule="atLeast"/>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w:t>
      </w:r>
      <w:r w:rsidR="007B1446" w:rsidRPr="008F14DE">
        <w:rPr>
          <w:rFonts w:ascii="Palatino Linotype" w:hAnsi="Palatino Linotype" w:cs="Arial"/>
          <w:b/>
          <w:bCs/>
          <w:color w:val="auto"/>
          <w:sz w:val="22"/>
          <w:szCs w:val="22"/>
          <w:u w:val="single"/>
        </w:rPr>
        <w:t>Посебни циљ 5:</w:t>
      </w:r>
      <w:r w:rsidR="007B1446" w:rsidRPr="008F14DE">
        <w:rPr>
          <w:rFonts w:ascii="Palatino Linotype" w:hAnsi="Palatino Linotype" w:cs="Arial"/>
          <w:b/>
          <w:bCs/>
          <w:color w:val="auto"/>
          <w:sz w:val="22"/>
          <w:szCs w:val="22"/>
        </w:rPr>
        <w:t xml:space="preserve"> </w:t>
      </w:r>
      <w:r w:rsidR="009C6AEA" w:rsidRPr="009C6AEA">
        <w:rPr>
          <w:rFonts w:ascii="Palatino Linotype" w:hAnsi="Palatino Linotype" w:cs="Arial"/>
          <w:color w:val="auto"/>
          <w:sz w:val="22"/>
          <w:szCs w:val="22"/>
        </w:rPr>
        <w:t>Повећати обухват</w:t>
      </w:r>
      <w:r w:rsidR="00C27549" w:rsidRPr="009C6AEA">
        <w:rPr>
          <w:rFonts w:ascii="Palatino Linotype" w:hAnsi="Palatino Linotype" w:cs="Arial"/>
          <w:color w:val="auto"/>
          <w:sz w:val="22"/>
          <w:szCs w:val="22"/>
        </w:rPr>
        <w:t xml:space="preserve"> ромске популације правима и услугама у области социјалне заштите</w:t>
      </w:r>
      <w:r w:rsidR="00931F9C" w:rsidRPr="009C6AEA">
        <w:rPr>
          <w:rFonts w:ascii="Palatino Linotype" w:hAnsi="Palatino Linotype" w:cs="Arial"/>
          <w:color w:val="auto"/>
          <w:sz w:val="22"/>
          <w:szCs w:val="22"/>
        </w:rPr>
        <w:t>.</w:t>
      </w:r>
      <w:r w:rsidR="00C27549">
        <w:rPr>
          <w:rFonts w:ascii="Palatino Linotype" w:hAnsi="Palatino Linotype" w:cs="Arial"/>
          <w:b/>
          <w:bCs/>
          <w:color w:val="auto"/>
          <w:sz w:val="22"/>
          <w:szCs w:val="22"/>
        </w:rPr>
        <w:t xml:space="preserve"> </w:t>
      </w:r>
    </w:p>
    <w:p w14:paraId="77CA4078" w14:textId="3B257103" w:rsidR="006F7CAD" w:rsidRPr="008F14DE" w:rsidRDefault="006F7CAD" w:rsidP="007B1446">
      <w:pPr>
        <w:spacing w:before="100" w:beforeAutospacing="1" w:after="100" w:afterAutospacing="1" w:line="20" w:lineRule="atLeast"/>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За мерење жељене промене на нивоу посебних циљева биће коришћени следећи </w:t>
      </w:r>
      <w:r w:rsidRPr="008F14DE">
        <w:rPr>
          <w:rFonts w:ascii="Palatino Linotype" w:hAnsi="Palatino Linotype" w:cs="Arial"/>
          <w:b/>
          <w:bCs/>
          <w:color w:val="auto"/>
          <w:sz w:val="22"/>
          <w:szCs w:val="22"/>
          <w:u w:val="single"/>
        </w:rPr>
        <w:t>показатељи учинка (показатељи исхода):</w:t>
      </w:r>
      <w:r w:rsidRPr="008F14DE">
        <w:rPr>
          <w:rFonts w:ascii="Palatino Linotype" w:hAnsi="Palatino Linotype" w:cs="Arial"/>
          <w:color w:val="auto"/>
          <w:sz w:val="22"/>
          <w:szCs w:val="22"/>
        </w:rPr>
        <w:t xml:space="preserve">  </w:t>
      </w:r>
    </w:p>
    <w:tbl>
      <w:tblPr>
        <w:tblStyle w:val="TableGrid20"/>
        <w:tblW w:w="4980" w:type="pct"/>
        <w:tblInd w:w="20" w:type="dxa"/>
        <w:tblLook w:val="04A0" w:firstRow="1" w:lastRow="0" w:firstColumn="1" w:lastColumn="0" w:noHBand="0" w:noVBand="1"/>
      </w:tblPr>
      <w:tblGrid>
        <w:gridCol w:w="1933"/>
        <w:gridCol w:w="1270"/>
        <w:gridCol w:w="1194"/>
        <w:gridCol w:w="1508"/>
        <w:gridCol w:w="1265"/>
        <w:gridCol w:w="1677"/>
      </w:tblGrid>
      <w:tr w:rsidR="008B6F6A" w:rsidRPr="008F14DE" w14:paraId="22854D84" w14:textId="77777777" w:rsidTr="00D810EE">
        <w:tc>
          <w:tcPr>
            <w:tcW w:w="1092" w:type="pct"/>
            <w:tcBorders>
              <w:top w:val="nil"/>
              <w:left w:val="nil"/>
              <w:bottom w:val="nil"/>
              <w:right w:val="nil"/>
            </w:tcBorders>
            <w:shd w:val="clear" w:color="auto" w:fill="AA6736" w:themeFill="accent2" w:themeFillShade="BF"/>
            <w:vAlign w:val="center"/>
          </w:tcPr>
          <w:p w14:paraId="3B810AAE" w14:textId="77777777" w:rsidR="006F7CAD" w:rsidRPr="008F14DE" w:rsidRDefault="006F7CAD" w:rsidP="00BF0DE3">
            <w:pPr>
              <w:autoSpaceDE w:val="0"/>
              <w:autoSpaceDN w:val="0"/>
              <w:adjustRightInd w:val="0"/>
              <w:jc w:val="center"/>
              <w:rPr>
                <w:rFonts w:ascii="Palatino Linotype" w:eastAsiaTheme="minorHAnsi" w:hAnsi="Palatino Linotype" w:cs="Arial"/>
                <w:b/>
                <w:color w:val="FFFFFF" w:themeColor="background1"/>
                <w:lang w:eastAsia="sr-Latn-CS"/>
              </w:rPr>
            </w:pPr>
            <w:r w:rsidRPr="008F14DE">
              <w:rPr>
                <w:rFonts w:ascii="Palatino Linotype" w:eastAsiaTheme="minorHAnsi" w:hAnsi="Palatino Linotype" w:cs="Arial"/>
                <w:b/>
                <w:color w:val="FFFFFF" w:themeColor="background1"/>
                <w:lang w:eastAsia="sr-Latn-CS"/>
              </w:rPr>
              <w:lastRenderedPageBreak/>
              <w:t>Показатељи учинка</w:t>
            </w:r>
          </w:p>
        </w:tc>
        <w:tc>
          <w:tcPr>
            <w:tcW w:w="718" w:type="pct"/>
            <w:tcBorders>
              <w:top w:val="nil"/>
              <w:left w:val="nil"/>
              <w:bottom w:val="nil"/>
              <w:right w:val="nil"/>
            </w:tcBorders>
            <w:shd w:val="clear" w:color="auto" w:fill="AA6736" w:themeFill="accent2" w:themeFillShade="BF"/>
            <w:vAlign w:val="center"/>
          </w:tcPr>
          <w:p w14:paraId="60838442" w14:textId="77777777" w:rsidR="006F7CAD" w:rsidRPr="008F14DE" w:rsidRDefault="006F7CAD" w:rsidP="000202DB">
            <w:pPr>
              <w:autoSpaceDE w:val="0"/>
              <w:autoSpaceDN w:val="0"/>
              <w:adjustRightInd w:val="0"/>
              <w:rPr>
                <w:rFonts w:ascii="Palatino Linotype" w:eastAsiaTheme="minorHAnsi" w:hAnsi="Palatino Linotype" w:cs="Arial"/>
                <w:b/>
                <w:color w:val="FFFFFF" w:themeColor="background1"/>
                <w:lang w:eastAsia="sr-Latn-CS"/>
              </w:rPr>
            </w:pPr>
            <w:r w:rsidRPr="008F14DE">
              <w:rPr>
                <w:rFonts w:ascii="Palatino Linotype" w:eastAsiaTheme="minorHAnsi" w:hAnsi="Palatino Linotype" w:cs="Arial"/>
                <w:b/>
                <w:color w:val="FFFFFF" w:themeColor="background1"/>
                <w:lang w:eastAsia="sr-Latn-CS"/>
              </w:rPr>
              <w:t>Базна година</w:t>
            </w:r>
          </w:p>
        </w:tc>
        <w:tc>
          <w:tcPr>
            <w:tcW w:w="675" w:type="pct"/>
            <w:tcBorders>
              <w:top w:val="nil"/>
              <w:left w:val="nil"/>
              <w:bottom w:val="nil"/>
              <w:right w:val="nil"/>
            </w:tcBorders>
            <w:shd w:val="clear" w:color="auto" w:fill="AA6736" w:themeFill="accent2" w:themeFillShade="BF"/>
            <w:vAlign w:val="center"/>
          </w:tcPr>
          <w:p w14:paraId="3075CA05" w14:textId="77777777" w:rsidR="006F7CAD" w:rsidRPr="008F14DE" w:rsidRDefault="006F7CAD" w:rsidP="000202DB">
            <w:pPr>
              <w:autoSpaceDE w:val="0"/>
              <w:autoSpaceDN w:val="0"/>
              <w:adjustRightInd w:val="0"/>
              <w:jc w:val="center"/>
              <w:rPr>
                <w:rFonts w:ascii="Palatino Linotype" w:eastAsiaTheme="minorHAnsi" w:hAnsi="Palatino Linotype" w:cs="Arial"/>
                <w:b/>
                <w:color w:val="FFFFFF" w:themeColor="background1"/>
                <w:lang w:eastAsia="sr-Latn-CS"/>
              </w:rPr>
            </w:pPr>
            <w:r w:rsidRPr="008F14DE">
              <w:rPr>
                <w:rFonts w:ascii="Palatino Linotype" w:eastAsiaTheme="minorHAnsi" w:hAnsi="Palatino Linotype" w:cs="Arial"/>
                <w:b/>
                <w:color w:val="FFFFFF" w:themeColor="background1"/>
                <w:lang w:eastAsia="sr-Latn-CS"/>
              </w:rPr>
              <w:t>Почетна вредност</w:t>
            </w:r>
          </w:p>
        </w:tc>
        <w:tc>
          <w:tcPr>
            <w:tcW w:w="852" w:type="pct"/>
            <w:tcBorders>
              <w:top w:val="nil"/>
              <w:left w:val="nil"/>
              <w:bottom w:val="nil"/>
              <w:right w:val="nil"/>
            </w:tcBorders>
            <w:shd w:val="clear" w:color="auto" w:fill="AA6736" w:themeFill="accent2" w:themeFillShade="BF"/>
            <w:vAlign w:val="center"/>
          </w:tcPr>
          <w:p w14:paraId="31D3E6D4" w14:textId="77777777" w:rsidR="006F7CAD" w:rsidRPr="008F14DE" w:rsidRDefault="006F7CAD" w:rsidP="000202DB">
            <w:pPr>
              <w:autoSpaceDE w:val="0"/>
              <w:autoSpaceDN w:val="0"/>
              <w:adjustRightInd w:val="0"/>
              <w:jc w:val="center"/>
              <w:rPr>
                <w:rFonts w:ascii="Palatino Linotype" w:eastAsiaTheme="minorHAnsi" w:hAnsi="Palatino Linotype" w:cs="Arial"/>
                <w:b/>
                <w:color w:val="FFFFFF" w:themeColor="background1"/>
                <w:lang w:eastAsia="sr-Latn-CS"/>
              </w:rPr>
            </w:pPr>
            <w:r w:rsidRPr="008F14DE">
              <w:rPr>
                <w:rFonts w:ascii="Palatino Linotype" w:eastAsiaTheme="minorHAnsi" w:hAnsi="Palatino Linotype" w:cs="Arial"/>
                <w:b/>
                <w:color w:val="FFFFFF" w:themeColor="background1"/>
                <w:lang w:eastAsia="sr-Latn-CS"/>
              </w:rPr>
              <w:t>Циљана година</w:t>
            </w:r>
          </w:p>
        </w:tc>
        <w:tc>
          <w:tcPr>
            <w:tcW w:w="715" w:type="pct"/>
            <w:tcBorders>
              <w:top w:val="nil"/>
              <w:left w:val="nil"/>
              <w:bottom w:val="nil"/>
              <w:right w:val="nil"/>
            </w:tcBorders>
            <w:shd w:val="clear" w:color="auto" w:fill="AA6736" w:themeFill="accent2" w:themeFillShade="BF"/>
            <w:vAlign w:val="center"/>
          </w:tcPr>
          <w:p w14:paraId="294B11A8" w14:textId="77777777" w:rsidR="006F7CAD" w:rsidRPr="008F14DE" w:rsidRDefault="006F7CAD" w:rsidP="000202DB">
            <w:pPr>
              <w:autoSpaceDE w:val="0"/>
              <w:autoSpaceDN w:val="0"/>
              <w:adjustRightInd w:val="0"/>
              <w:jc w:val="center"/>
              <w:rPr>
                <w:rFonts w:ascii="Palatino Linotype" w:eastAsiaTheme="minorHAnsi" w:hAnsi="Palatino Linotype" w:cs="Arial"/>
                <w:b/>
                <w:color w:val="FFFFFF" w:themeColor="background1"/>
                <w:lang w:eastAsia="sr-Latn-CS"/>
              </w:rPr>
            </w:pPr>
            <w:r w:rsidRPr="008F14DE">
              <w:rPr>
                <w:rFonts w:ascii="Palatino Linotype" w:eastAsiaTheme="minorHAnsi" w:hAnsi="Palatino Linotype" w:cs="Arial"/>
                <w:b/>
                <w:color w:val="FFFFFF" w:themeColor="background1"/>
                <w:lang w:eastAsia="sr-Latn-CS"/>
              </w:rPr>
              <w:t>Циљана вредност</w:t>
            </w:r>
          </w:p>
        </w:tc>
        <w:tc>
          <w:tcPr>
            <w:tcW w:w="947" w:type="pct"/>
            <w:tcBorders>
              <w:top w:val="nil"/>
              <w:left w:val="nil"/>
              <w:bottom w:val="nil"/>
              <w:right w:val="nil"/>
            </w:tcBorders>
            <w:shd w:val="clear" w:color="auto" w:fill="AA6736" w:themeFill="accent2" w:themeFillShade="BF"/>
            <w:vAlign w:val="center"/>
          </w:tcPr>
          <w:p w14:paraId="3FF12E2D" w14:textId="77777777" w:rsidR="006F7CAD" w:rsidRPr="008F14DE" w:rsidRDefault="006F7CAD" w:rsidP="000202DB">
            <w:pPr>
              <w:autoSpaceDE w:val="0"/>
              <w:autoSpaceDN w:val="0"/>
              <w:adjustRightInd w:val="0"/>
              <w:jc w:val="center"/>
              <w:rPr>
                <w:rFonts w:ascii="Palatino Linotype" w:eastAsiaTheme="minorHAnsi" w:hAnsi="Palatino Linotype" w:cs="Arial"/>
                <w:b/>
                <w:color w:val="FFFFFF" w:themeColor="background1"/>
                <w:lang w:eastAsia="sr-Latn-CS"/>
              </w:rPr>
            </w:pPr>
            <w:r w:rsidRPr="008F14DE">
              <w:rPr>
                <w:rFonts w:ascii="Palatino Linotype" w:eastAsiaTheme="minorHAnsi" w:hAnsi="Palatino Linotype" w:cs="Arial"/>
                <w:b/>
                <w:color w:val="FFFFFF" w:themeColor="background1"/>
                <w:lang w:eastAsia="sr-Latn-CS"/>
              </w:rPr>
              <w:t>Извори верификације</w:t>
            </w:r>
          </w:p>
        </w:tc>
      </w:tr>
      <w:tr w:rsidR="006F7CAD" w:rsidRPr="008F14DE" w14:paraId="408EA78C" w14:textId="77777777" w:rsidTr="006F7CAD">
        <w:tc>
          <w:tcPr>
            <w:tcW w:w="5000" w:type="pct"/>
            <w:gridSpan w:val="6"/>
            <w:tcBorders>
              <w:top w:val="nil"/>
              <w:left w:val="single" w:sz="4" w:space="0" w:color="auto"/>
              <w:bottom w:val="nil"/>
              <w:right w:val="single" w:sz="4" w:space="0" w:color="auto"/>
            </w:tcBorders>
            <w:shd w:val="clear" w:color="auto" w:fill="7E97AD" w:themeFill="accent1"/>
            <w:vAlign w:val="center"/>
          </w:tcPr>
          <w:p w14:paraId="6EFB7A45" w14:textId="27F5D4A9" w:rsidR="006F7CAD" w:rsidRPr="008F14DE" w:rsidRDefault="006F7CAD" w:rsidP="000202DB">
            <w:pPr>
              <w:autoSpaceDE w:val="0"/>
              <w:autoSpaceDN w:val="0"/>
              <w:adjustRightInd w:val="0"/>
              <w:jc w:val="center"/>
              <w:rPr>
                <w:rFonts w:ascii="Palatino Linotype" w:eastAsiaTheme="minorHAnsi" w:hAnsi="Palatino Linotype" w:cs="Arial"/>
                <w:b/>
                <w:lang w:eastAsia="sr-Latn-CS"/>
              </w:rPr>
            </w:pPr>
            <w:r w:rsidRPr="008F14DE">
              <w:rPr>
                <w:rFonts w:ascii="Palatino Linotype" w:eastAsiaTheme="minorHAnsi" w:hAnsi="Palatino Linotype" w:cs="Arial"/>
                <w:b/>
                <w:color w:val="FFFFFF" w:themeColor="background1"/>
                <w:lang w:eastAsia="sr-Latn-CS"/>
              </w:rPr>
              <w:t xml:space="preserve">Показатељи учинка на нивоу посебног циља 1:  </w:t>
            </w:r>
            <w:r w:rsidR="00FA2CC1" w:rsidRPr="00FA2CC1">
              <w:rPr>
                <w:rFonts w:ascii="Palatino Linotype" w:eastAsiaTheme="minorHAnsi" w:hAnsi="Palatino Linotype" w:cs="Arial"/>
                <w:b/>
                <w:color w:val="FFFFFF" w:themeColor="background1"/>
                <w:lang w:eastAsia="sr-Latn-CS"/>
              </w:rPr>
              <w:t>Повећање обухвата деце и младих предшколским, основним и средњим образовањем</w:t>
            </w:r>
          </w:p>
        </w:tc>
      </w:tr>
      <w:tr w:rsidR="006F7CAD" w:rsidRPr="008F14DE" w14:paraId="2D21ED59" w14:textId="77777777" w:rsidTr="00D810EE">
        <w:tc>
          <w:tcPr>
            <w:tcW w:w="1092" w:type="pct"/>
            <w:tcBorders>
              <w:top w:val="nil"/>
              <w:left w:val="single" w:sz="4" w:space="0" w:color="auto"/>
              <w:bottom w:val="single" w:sz="4" w:space="0" w:color="auto"/>
              <w:right w:val="nil"/>
            </w:tcBorders>
            <w:vAlign w:val="center"/>
          </w:tcPr>
          <w:p w14:paraId="3BBE70B7" w14:textId="597C30F2" w:rsidR="006F7CAD" w:rsidRPr="00AF3ECA" w:rsidRDefault="006F7CAD" w:rsidP="00C4445F">
            <w:pPr>
              <w:autoSpaceDE w:val="0"/>
              <w:autoSpaceDN w:val="0"/>
              <w:adjustRightInd w:val="0"/>
              <w:jc w:val="center"/>
              <w:rPr>
                <w:rFonts w:ascii="Palatino Linotype" w:eastAsiaTheme="minorHAnsi" w:hAnsi="Palatino Linotype" w:cs="Arial"/>
                <w:lang w:val="en-GB" w:eastAsia="sr-Latn-CS"/>
              </w:rPr>
            </w:pPr>
            <w:bookmarkStart w:id="69" w:name="_Hlk181709167"/>
            <w:r w:rsidRPr="00AF3ECA">
              <w:rPr>
                <w:rFonts w:ascii="Palatino Linotype" w:eastAsiaTheme="minorHAnsi" w:hAnsi="Palatino Linotype" w:cs="Arial"/>
                <w:lang w:eastAsia="sr-Latn-CS"/>
              </w:rPr>
              <w:t xml:space="preserve">Проценат деце ромске националности узраста од 3 до 5,5 година која похађају </w:t>
            </w:r>
            <w:r w:rsidR="00AF3ECA" w:rsidRPr="00AF3ECA">
              <w:rPr>
                <w:rFonts w:ascii="Palatino Linotype" w:eastAsiaTheme="minorHAnsi" w:hAnsi="Palatino Linotype" w:cs="Arial"/>
                <w:lang w:eastAsia="sr-Latn-CS"/>
              </w:rPr>
              <w:t>ПВО у односу на укупан број ромске деце уписане у ПУ</w:t>
            </w:r>
          </w:p>
        </w:tc>
        <w:tc>
          <w:tcPr>
            <w:tcW w:w="718" w:type="pct"/>
            <w:tcBorders>
              <w:top w:val="nil"/>
              <w:left w:val="nil"/>
              <w:bottom w:val="single" w:sz="4" w:space="0" w:color="auto"/>
              <w:right w:val="nil"/>
            </w:tcBorders>
            <w:vAlign w:val="center"/>
          </w:tcPr>
          <w:p w14:paraId="13F6E191" w14:textId="6C12C120"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Школска 202</w:t>
            </w:r>
            <w:r w:rsidR="00AF3ECA" w:rsidRPr="00AF3ECA">
              <w:rPr>
                <w:rFonts w:ascii="Palatino Linotype" w:eastAsiaTheme="minorHAnsi" w:hAnsi="Palatino Linotype" w:cs="Arial"/>
                <w:lang w:eastAsia="sr-Latn-CS"/>
              </w:rPr>
              <w:t>3</w:t>
            </w:r>
            <w:r w:rsidRPr="00AF3ECA">
              <w:rPr>
                <w:rFonts w:ascii="Palatino Linotype" w:eastAsiaTheme="minorHAnsi" w:hAnsi="Palatino Linotype" w:cs="Arial"/>
                <w:lang w:eastAsia="sr-Latn-CS"/>
              </w:rPr>
              <w:t>/202</w:t>
            </w:r>
            <w:r w:rsidR="00AF3ECA" w:rsidRPr="00AF3ECA">
              <w:rPr>
                <w:rFonts w:ascii="Palatino Linotype" w:eastAsiaTheme="minorHAnsi" w:hAnsi="Palatino Linotype" w:cs="Arial"/>
                <w:lang w:eastAsia="sr-Latn-CS"/>
              </w:rPr>
              <w:t>4</w:t>
            </w:r>
            <w:r w:rsidRPr="00AF3ECA">
              <w:rPr>
                <w:rFonts w:ascii="Palatino Linotype" w:eastAsiaTheme="minorHAnsi" w:hAnsi="Palatino Linotype" w:cs="Arial"/>
                <w:lang w:eastAsia="sr-Latn-CS"/>
              </w:rPr>
              <w:t>.</w:t>
            </w:r>
          </w:p>
        </w:tc>
        <w:tc>
          <w:tcPr>
            <w:tcW w:w="675" w:type="pct"/>
            <w:tcBorders>
              <w:top w:val="nil"/>
              <w:left w:val="nil"/>
              <w:bottom w:val="single" w:sz="4" w:space="0" w:color="auto"/>
              <w:right w:val="nil"/>
            </w:tcBorders>
            <w:vAlign w:val="center"/>
          </w:tcPr>
          <w:p w14:paraId="01383D4A" w14:textId="6CE2AF78" w:rsidR="006F7CAD" w:rsidRPr="00AF3ECA" w:rsidRDefault="00AF3ECA" w:rsidP="000202DB">
            <w:pPr>
              <w:autoSpaceDE w:val="0"/>
              <w:autoSpaceDN w:val="0"/>
              <w:adjustRightInd w:val="0"/>
              <w:ind w:firstLine="36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3</w:t>
            </w:r>
            <w:r w:rsidR="00C4445F" w:rsidRPr="00AF3ECA">
              <w:rPr>
                <w:rFonts w:ascii="Palatino Linotype" w:eastAsiaTheme="minorHAnsi" w:hAnsi="Palatino Linotype" w:cs="Arial"/>
                <w:lang w:eastAsia="sr-Latn-CS"/>
              </w:rPr>
              <w:t>,</w:t>
            </w:r>
            <w:r w:rsidRPr="00AF3ECA">
              <w:rPr>
                <w:rFonts w:ascii="Palatino Linotype" w:eastAsiaTheme="minorHAnsi" w:hAnsi="Palatino Linotype" w:cs="Arial"/>
                <w:lang w:eastAsia="sr-Latn-CS"/>
              </w:rPr>
              <w:t>45</w:t>
            </w:r>
            <w:r w:rsidR="00C4445F" w:rsidRPr="00AF3ECA">
              <w:rPr>
                <w:rFonts w:ascii="Palatino Linotype" w:eastAsiaTheme="minorHAnsi" w:hAnsi="Palatino Linotype" w:cs="Arial"/>
                <w:lang w:eastAsia="sr-Latn-CS"/>
              </w:rPr>
              <w:t>%</w:t>
            </w:r>
          </w:p>
        </w:tc>
        <w:tc>
          <w:tcPr>
            <w:tcW w:w="852" w:type="pct"/>
            <w:tcBorders>
              <w:top w:val="nil"/>
              <w:left w:val="nil"/>
              <w:bottom w:val="single" w:sz="4" w:space="0" w:color="auto"/>
              <w:right w:val="nil"/>
            </w:tcBorders>
            <w:vAlign w:val="center"/>
          </w:tcPr>
          <w:p w14:paraId="6593E98A" w14:textId="77777777"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Школска 2027/2028.</w:t>
            </w:r>
          </w:p>
        </w:tc>
        <w:tc>
          <w:tcPr>
            <w:tcW w:w="715" w:type="pct"/>
            <w:tcBorders>
              <w:top w:val="nil"/>
              <w:left w:val="nil"/>
              <w:bottom w:val="single" w:sz="4" w:space="0" w:color="auto"/>
              <w:right w:val="nil"/>
            </w:tcBorders>
            <w:vAlign w:val="center"/>
          </w:tcPr>
          <w:p w14:paraId="1EAF9E20" w14:textId="6F6BA093" w:rsidR="006F7CAD" w:rsidRPr="00AF3ECA" w:rsidRDefault="00AF3ECA" w:rsidP="000202DB">
            <w:pPr>
              <w:autoSpaceDE w:val="0"/>
              <w:autoSpaceDN w:val="0"/>
              <w:adjustRightInd w:val="0"/>
              <w:ind w:firstLine="36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8,62</w:t>
            </w:r>
            <w:r w:rsidR="00C4445F" w:rsidRPr="00AF3ECA">
              <w:rPr>
                <w:rFonts w:ascii="Palatino Linotype" w:eastAsiaTheme="minorHAnsi" w:hAnsi="Palatino Linotype" w:cs="Arial"/>
                <w:lang w:eastAsia="sr-Latn-CS"/>
              </w:rPr>
              <w:t>%</w:t>
            </w:r>
          </w:p>
        </w:tc>
        <w:tc>
          <w:tcPr>
            <w:tcW w:w="947" w:type="pct"/>
            <w:tcBorders>
              <w:top w:val="nil"/>
              <w:left w:val="nil"/>
              <w:bottom w:val="single" w:sz="4" w:space="0" w:color="auto"/>
              <w:right w:val="single" w:sz="4" w:space="0" w:color="auto"/>
            </w:tcBorders>
            <w:vAlign w:val="center"/>
          </w:tcPr>
          <w:p w14:paraId="5251F49C" w14:textId="40C61106" w:rsidR="006F7CAD" w:rsidRPr="00AF3ECA" w:rsidRDefault="006F7CAD" w:rsidP="00C4445F">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Извештај ПУ</w:t>
            </w:r>
          </w:p>
        </w:tc>
      </w:tr>
      <w:tr w:rsidR="006F7CAD" w:rsidRPr="008F14DE" w14:paraId="747AF8C7" w14:textId="77777777" w:rsidTr="00D810EE">
        <w:tc>
          <w:tcPr>
            <w:tcW w:w="1092" w:type="pct"/>
            <w:tcBorders>
              <w:top w:val="single" w:sz="4" w:space="0" w:color="auto"/>
              <w:left w:val="single" w:sz="4" w:space="0" w:color="auto"/>
              <w:bottom w:val="single" w:sz="4" w:space="0" w:color="auto"/>
              <w:right w:val="nil"/>
            </w:tcBorders>
            <w:vAlign w:val="center"/>
          </w:tcPr>
          <w:p w14:paraId="099B3FA9" w14:textId="2A03680E" w:rsidR="006F7CAD" w:rsidRPr="00FA2CC1" w:rsidRDefault="00AF3ECA" w:rsidP="00C4445F">
            <w:pPr>
              <w:autoSpaceDE w:val="0"/>
              <w:autoSpaceDN w:val="0"/>
              <w:adjustRightInd w:val="0"/>
              <w:jc w:val="center"/>
              <w:rPr>
                <w:rFonts w:ascii="Palatino Linotype" w:eastAsiaTheme="minorHAnsi" w:hAnsi="Palatino Linotype" w:cs="Arial"/>
                <w:color w:val="EE0000"/>
                <w:lang w:eastAsia="sr-Latn-CS"/>
              </w:rPr>
            </w:pPr>
            <w:r w:rsidRPr="00AF3ECA">
              <w:rPr>
                <w:rFonts w:ascii="Palatino Linotype" w:eastAsiaTheme="minorHAnsi" w:hAnsi="Palatino Linotype" w:cs="Arial"/>
                <w:lang w:eastAsia="sr-Latn-CS"/>
              </w:rPr>
              <w:t>Просечан број изостанака ученика ромске националности у односу на остале ученике</w:t>
            </w:r>
          </w:p>
        </w:tc>
        <w:tc>
          <w:tcPr>
            <w:tcW w:w="718" w:type="pct"/>
            <w:tcBorders>
              <w:top w:val="single" w:sz="4" w:space="0" w:color="auto"/>
              <w:left w:val="nil"/>
              <w:bottom w:val="single" w:sz="4" w:space="0" w:color="auto"/>
              <w:right w:val="nil"/>
            </w:tcBorders>
            <w:vAlign w:val="center"/>
          </w:tcPr>
          <w:p w14:paraId="23E5DF15" w14:textId="7D315FDD"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Школска 202</w:t>
            </w:r>
            <w:r w:rsidR="00585159" w:rsidRPr="00AF3ECA">
              <w:rPr>
                <w:rFonts w:ascii="Palatino Linotype" w:eastAsiaTheme="minorHAnsi" w:hAnsi="Palatino Linotype" w:cs="Arial"/>
                <w:lang w:eastAsia="sr-Latn-CS"/>
              </w:rPr>
              <w:t>3</w:t>
            </w:r>
            <w:r w:rsidRPr="00AF3ECA">
              <w:rPr>
                <w:rFonts w:ascii="Palatino Linotype" w:eastAsiaTheme="minorHAnsi" w:hAnsi="Palatino Linotype" w:cs="Arial"/>
                <w:lang w:eastAsia="sr-Latn-CS"/>
              </w:rPr>
              <w:t>/202</w:t>
            </w:r>
            <w:r w:rsidR="00585159" w:rsidRPr="00AF3ECA">
              <w:rPr>
                <w:rFonts w:ascii="Palatino Linotype" w:eastAsiaTheme="minorHAnsi" w:hAnsi="Palatino Linotype" w:cs="Arial"/>
                <w:lang w:eastAsia="sr-Latn-CS"/>
              </w:rPr>
              <w:t>4</w:t>
            </w:r>
            <w:r w:rsidRPr="00AF3ECA">
              <w:rPr>
                <w:rFonts w:ascii="Palatino Linotype" w:eastAsiaTheme="minorHAnsi" w:hAnsi="Palatino Linotype" w:cs="Arial"/>
                <w:lang w:eastAsia="sr-Latn-CS"/>
              </w:rPr>
              <w:t>.</w:t>
            </w:r>
          </w:p>
        </w:tc>
        <w:tc>
          <w:tcPr>
            <w:tcW w:w="675" w:type="pct"/>
            <w:tcBorders>
              <w:top w:val="single" w:sz="4" w:space="0" w:color="auto"/>
              <w:left w:val="nil"/>
              <w:bottom w:val="single" w:sz="4" w:space="0" w:color="auto"/>
              <w:right w:val="nil"/>
            </w:tcBorders>
            <w:vAlign w:val="center"/>
          </w:tcPr>
          <w:p w14:paraId="3F010CE0" w14:textId="77777777" w:rsidR="006F7CAD" w:rsidRPr="00AF3ECA" w:rsidRDefault="00C4445F"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 xml:space="preserve">Биће </w:t>
            </w:r>
          </w:p>
          <w:p w14:paraId="44ABF44E" w14:textId="6085EDEA" w:rsidR="00C4445F" w:rsidRPr="00AF3ECA" w:rsidRDefault="00C4445F"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утврђена</w:t>
            </w:r>
          </w:p>
        </w:tc>
        <w:tc>
          <w:tcPr>
            <w:tcW w:w="852" w:type="pct"/>
            <w:tcBorders>
              <w:top w:val="single" w:sz="4" w:space="0" w:color="auto"/>
              <w:left w:val="nil"/>
              <w:bottom w:val="single" w:sz="4" w:space="0" w:color="auto"/>
              <w:right w:val="nil"/>
            </w:tcBorders>
            <w:vAlign w:val="center"/>
          </w:tcPr>
          <w:p w14:paraId="13C83FB6" w14:textId="77777777"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Школска 2027/2028.</w:t>
            </w:r>
          </w:p>
        </w:tc>
        <w:tc>
          <w:tcPr>
            <w:tcW w:w="715" w:type="pct"/>
            <w:tcBorders>
              <w:top w:val="single" w:sz="4" w:space="0" w:color="auto"/>
              <w:left w:val="nil"/>
              <w:bottom w:val="single" w:sz="4" w:space="0" w:color="auto"/>
              <w:right w:val="nil"/>
            </w:tcBorders>
            <w:vAlign w:val="center"/>
          </w:tcPr>
          <w:p w14:paraId="359FCA1D" w14:textId="77777777" w:rsidR="00C4445F" w:rsidRPr="00AF3ECA" w:rsidRDefault="00C4445F" w:rsidP="00C4445F">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 xml:space="preserve">Биће </w:t>
            </w:r>
          </w:p>
          <w:p w14:paraId="4907D19F" w14:textId="4E1985B0" w:rsidR="006F7CAD" w:rsidRPr="00AF3ECA" w:rsidRDefault="00C4445F" w:rsidP="00C4445F">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утврђена</w:t>
            </w:r>
          </w:p>
        </w:tc>
        <w:tc>
          <w:tcPr>
            <w:tcW w:w="947" w:type="pct"/>
            <w:tcBorders>
              <w:top w:val="single" w:sz="4" w:space="0" w:color="auto"/>
              <w:left w:val="nil"/>
              <w:bottom w:val="single" w:sz="4" w:space="0" w:color="auto"/>
              <w:right w:val="single" w:sz="4" w:space="0" w:color="auto"/>
            </w:tcBorders>
            <w:vAlign w:val="center"/>
          </w:tcPr>
          <w:p w14:paraId="4C0199ED" w14:textId="2F92246D" w:rsidR="006F7CAD" w:rsidRPr="00AF3ECA" w:rsidRDefault="006F7CAD" w:rsidP="00C4445F">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 xml:space="preserve">Извештаји </w:t>
            </w:r>
            <w:r w:rsidR="00C4445F" w:rsidRPr="00AF3ECA">
              <w:rPr>
                <w:rFonts w:ascii="Palatino Linotype" w:eastAsiaTheme="minorHAnsi" w:hAnsi="Palatino Linotype" w:cs="Arial"/>
                <w:lang w:eastAsia="sr-Latn-CS"/>
              </w:rPr>
              <w:t>ОШ</w:t>
            </w:r>
            <w:r w:rsidRPr="00AF3ECA">
              <w:rPr>
                <w:rFonts w:ascii="Palatino Linotype" w:eastAsiaTheme="minorHAnsi" w:hAnsi="Palatino Linotype" w:cs="Arial"/>
                <w:lang w:eastAsia="sr-Latn-CS"/>
              </w:rPr>
              <w:t xml:space="preserve"> и </w:t>
            </w:r>
            <w:r w:rsidR="00C4445F" w:rsidRPr="00AF3ECA">
              <w:rPr>
                <w:rFonts w:ascii="Palatino Linotype" w:eastAsiaTheme="minorHAnsi" w:hAnsi="Palatino Linotype" w:cs="Arial"/>
                <w:lang w:eastAsia="sr-Latn-CS"/>
              </w:rPr>
              <w:t>ПА</w:t>
            </w:r>
          </w:p>
        </w:tc>
      </w:tr>
      <w:tr w:rsidR="006F7CAD" w:rsidRPr="008F14DE" w14:paraId="0FADC0F3" w14:textId="77777777" w:rsidTr="00D810EE">
        <w:tc>
          <w:tcPr>
            <w:tcW w:w="1092" w:type="pct"/>
            <w:tcBorders>
              <w:top w:val="single" w:sz="4" w:space="0" w:color="auto"/>
              <w:left w:val="single" w:sz="4" w:space="0" w:color="auto"/>
              <w:bottom w:val="single" w:sz="4" w:space="0" w:color="auto"/>
              <w:right w:val="nil"/>
            </w:tcBorders>
            <w:vAlign w:val="center"/>
          </w:tcPr>
          <w:p w14:paraId="2CA6E8C6" w14:textId="77777777" w:rsidR="006F7CAD" w:rsidRPr="00FA2CC1" w:rsidRDefault="006F7CAD" w:rsidP="00C4445F">
            <w:pPr>
              <w:autoSpaceDE w:val="0"/>
              <w:autoSpaceDN w:val="0"/>
              <w:adjustRightInd w:val="0"/>
              <w:jc w:val="center"/>
              <w:rPr>
                <w:rFonts w:ascii="Palatino Linotype" w:eastAsiaTheme="minorHAnsi" w:hAnsi="Palatino Linotype" w:cs="Arial"/>
                <w:color w:val="EE0000"/>
                <w:lang w:eastAsia="sr-Latn-CS"/>
              </w:rPr>
            </w:pPr>
            <w:r w:rsidRPr="00AF3ECA">
              <w:rPr>
                <w:rFonts w:ascii="Palatino Linotype" w:eastAsiaTheme="minorHAnsi" w:hAnsi="Palatino Linotype" w:cs="Arial"/>
                <w:lang w:eastAsia="sr-Latn-CS"/>
              </w:rPr>
              <w:t>Проценат младих  ромске националности који завршавају средњу школу у односу на број уписаних у СШ</w:t>
            </w:r>
          </w:p>
        </w:tc>
        <w:tc>
          <w:tcPr>
            <w:tcW w:w="718" w:type="pct"/>
            <w:tcBorders>
              <w:top w:val="single" w:sz="4" w:space="0" w:color="auto"/>
              <w:left w:val="nil"/>
              <w:bottom w:val="single" w:sz="4" w:space="0" w:color="auto"/>
              <w:right w:val="nil"/>
            </w:tcBorders>
            <w:vAlign w:val="center"/>
          </w:tcPr>
          <w:p w14:paraId="1A3CBEC9" w14:textId="301BCC88"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Школска 202</w:t>
            </w:r>
            <w:r w:rsidR="00585159" w:rsidRPr="00AF3ECA">
              <w:rPr>
                <w:rFonts w:ascii="Palatino Linotype" w:eastAsiaTheme="minorHAnsi" w:hAnsi="Palatino Linotype" w:cs="Arial"/>
                <w:lang w:eastAsia="sr-Latn-CS"/>
              </w:rPr>
              <w:t>3</w:t>
            </w:r>
            <w:r w:rsidRPr="00AF3ECA">
              <w:rPr>
                <w:rFonts w:ascii="Palatino Linotype" w:eastAsiaTheme="minorHAnsi" w:hAnsi="Palatino Linotype" w:cs="Arial"/>
                <w:lang w:eastAsia="sr-Latn-CS"/>
              </w:rPr>
              <w:t>/202</w:t>
            </w:r>
            <w:r w:rsidR="00585159" w:rsidRPr="00AF3ECA">
              <w:rPr>
                <w:rFonts w:ascii="Palatino Linotype" w:eastAsiaTheme="minorHAnsi" w:hAnsi="Palatino Linotype" w:cs="Arial"/>
                <w:lang w:eastAsia="sr-Latn-CS"/>
              </w:rPr>
              <w:t>4</w:t>
            </w:r>
            <w:r w:rsidRPr="00AF3ECA">
              <w:rPr>
                <w:rFonts w:ascii="Palatino Linotype" w:eastAsiaTheme="minorHAnsi" w:hAnsi="Palatino Linotype" w:cs="Arial"/>
                <w:lang w:eastAsia="sr-Latn-CS"/>
              </w:rPr>
              <w:t>.</w:t>
            </w:r>
          </w:p>
        </w:tc>
        <w:tc>
          <w:tcPr>
            <w:tcW w:w="675" w:type="pct"/>
            <w:tcBorders>
              <w:top w:val="single" w:sz="4" w:space="0" w:color="auto"/>
              <w:left w:val="nil"/>
              <w:bottom w:val="single" w:sz="4" w:space="0" w:color="auto"/>
              <w:right w:val="nil"/>
            </w:tcBorders>
            <w:vAlign w:val="center"/>
          </w:tcPr>
          <w:p w14:paraId="14AB5020" w14:textId="77777777" w:rsidR="00AF3ECA" w:rsidRPr="00AF3ECA" w:rsidRDefault="00AF3ECA" w:rsidP="000202DB">
            <w:pPr>
              <w:autoSpaceDE w:val="0"/>
              <w:autoSpaceDN w:val="0"/>
              <w:adjustRightInd w:val="0"/>
              <w:jc w:val="center"/>
              <w:rPr>
                <w:rFonts w:ascii="Palatino Linotype" w:eastAsiaTheme="minorHAnsi" w:hAnsi="Palatino Linotype" w:cs="Arial"/>
                <w:lang w:eastAsia="sr-Latn-CS"/>
              </w:rPr>
            </w:pPr>
          </w:p>
          <w:p w14:paraId="276FEA1B" w14:textId="0D0BB1A9" w:rsidR="006F7CAD" w:rsidRPr="00AF3ECA" w:rsidRDefault="00AF3ECA"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Биће утврђена</w:t>
            </w:r>
          </w:p>
          <w:p w14:paraId="0B74D36C" w14:textId="77777777"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p>
        </w:tc>
        <w:tc>
          <w:tcPr>
            <w:tcW w:w="852" w:type="pct"/>
            <w:tcBorders>
              <w:top w:val="single" w:sz="4" w:space="0" w:color="auto"/>
              <w:left w:val="nil"/>
              <w:bottom w:val="single" w:sz="4" w:space="0" w:color="auto"/>
              <w:right w:val="nil"/>
            </w:tcBorders>
            <w:vAlign w:val="center"/>
          </w:tcPr>
          <w:p w14:paraId="1BDF7FE6" w14:textId="77777777"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Школска 2027/2028.</w:t>
            </w:r>
          </w:p>
        </w:tc>
        <w:tc>
          <w:tcPr>
            <w:tcW w:w="715" w:type="pct"/>
            <w:tcBorders>
              <w:top w:val="single" w:sz="4" w:space="0" w:color="auto"/>
              <w:left w:val="nil"/>
              <w:bottom w:val="single" w:sz="4" w:space="0" w:color="auto"/>
              <w:right w:val="nil"/>
            </w:tcBorders>
            <w:vAlign w:val="center"/>
          </w:tcPr>
          <w:p w14:paraId="683A4DBB" w14:textId="09EED923" w:rsidR="006F7CAD" w:rsidRPr="00AF3ECA" w:rsidRDefault="006F7CAD" w:rsidP="00AF3ECA">
            <w:pPr>
              <w:autoSpaceDE w:val="0"/>
              <w:autoSpaceDN w:val="0"/>
              <w:adjustRightInd w:val="0"/>
              <w:rPr>
                <w:rFonts w:ascii="Palatino Linotype" w:eastAsiaTheme="minorHAnsi" w:hAnsi="Palatino Linotype" w:cs="Arial"/>
                <w:lang w:eastAsia="sr-Latn-CS"/>
              </w:rPr>
            </w:pPr>
          </w:p>
          <w:p w14:paraId="258F7F19" w14:textId="77777777" w:rsidR="00AF3ECA" w:rsidRPr="00AF3ECA" w:rsidRDefault="00AF3ECA" w:rsidP="00AF3ECA">
            <w:pPr>
              <w:autoSpaceDE w:val="0"/>
              <w:autoSpaceDN w:val="0"/>
              <w:adjustRightInd w:val="0"/>
              <w:jc w:val="center"/>
              <w:rPr>
                <w:rFonts w:ascii="Palatino Linotype" w:eastAsiaTheme="minorHAnsi" w:hAnsi="Palatino Linotype" w:cs="Arial"/>
                <w:lang w:eastAsia="sr-Latn-CS"/>
              </w:rPr>
            </w:pPr>
            <w:r w:rsidRPr="00AF3ECA">
              <w:rPr>
                <w:rFonts w:ascii="Palatino Linotype" w:eastAsiaTheme="minorHAnsi" w:hAnsi="Palatino Linotype" w:cs="Arial"/>
                <w:lang w:eastAsia="sr-Latn-CS"/>
              </w:rPr>
              <w:t>Биће утврђена</w:t>
            </w:r>
          </w:p>
          <w:p w14:paraId="1FC4DB19" w14:textId="77777777" w:rsidR="006F7CAD" w:rsidRPr="00AF3ECA" w:rsidRDefault="006F7CAD" w:rsidP="000202DB">
            <w:pPr>
              <w:autoSpaceDE w:val="0"/>
              <w:autoSpaceDN w:val="0"/>
              <w:adjustRightInd w:val="0"/>
              <w:jc w:val="center"/>
              <w:rPr>
                <w:rFonts w:ascii="Palatino Linotype" w:eastAsiaTheme="minorHAnsi" w:hAnsi="Palatino Linotype" w:cs="Arial"/>
                <w:lang w:eastAsia="sr-Latn-CS"/>
              </w:rPr>
            </w:pPr>
          </w:p>
        </w:tc>
        <w:tc>
          <w:tcPr>
            <w:tcW w:w="947" w:type="pct"/>
            <w:tcBorders>
              <w:top w:val="single" w:sz="4" w:space="0" w:color="auto"/>
              <w:left w:val="nil"/>
              <w:bottom w:val="single" w:sz="4" w:space="0" w:color="auto"/>
              <w:right w:val="single" w:sz="4" w:space="0" w:color="auto"/>
            </w:tcBorders>
            <w:vAlign w:val="center"/>
          </w:tcPr>
          <w:p w14:paraId="5E161197" w14:textId="6EEE79B0" w:rsidR="006F7CAD" w:rsidRPr="00AF3ECA" w:rsidRDefault="006F7CAD" w:rsidP="000202DB">
            <w:pPr>
              <w:autoSpaceDE w:val="0"/>
              <w:autoSpaceDN w:val="0"/>
              <w:adjustRightInd w:val="0"/>
              <w:rPr>
                <w:rFonts w:ascii="Palatino Linotype" w:eastAsiaTheme="minorHAnsi" w:hAnsi="Palatino Linotype"/>
              </w:rPr>
            </w:pPr>
            <w:r w:rsidRPr="00AF3ECA">
              <w:rPr>
                <w:rFonts w:ascii="Palatino Linotype" w:eastAsiaTheme="minorHAnsi" w:hAnsi="Palatino Linotype"/>
              </w:rPr>
              <w:t>Извештај</w:t>
            </w:r>
            <w:r w:rsidR="00AF3ECA">
              <w:rPr>
                <w:rFonts w:ascii="Palatino Linotype" w:eastAsiaTheme="minorHAnsi" w:hAnsi="Palatino Linotype"/>
              </w:rPr>
              <w:t xml:space="preserve"> МТ</w:t>
            </w:r>
          </w:p>
        </w:tc>
      </w:tr>
      <w:bookmarkEnd w:id="69"/>
      <w:tr w:rsidR="006F7CAD" w:rsidRPr="008F14DE" w14:paraId="1C7B06CA" w14:textId="77777777" w:rsidTr="006F7CAD">
        <w:tc>
          <w:tcPr>
            <w:tcW w:w="5000" w:type="pct"/>
            <w:gridSpan w:val="6"/>
            <w:tcBorders>
              <w:top w:val="single" w:sz="4" w:space="0" w:color="auto"/>
              <w:left w:val="single" w:sz="4" w:space="0" w:color="auto"/>
              <w:bottom w:val="nil"/>
              <w:right w:val="single" w:sz="4" w:space="0" w:color="auto"/>
            </w:tcBorders>
            <w:shd w:val="clear" w:color="auto" w:fill="7E97AD" w:themeFill="accent1"/>
            <w:vAlign w:val="center"/>
          </w:tcPr>
          <w:p w14:paraId="17CFDDC2" w14:textId="630FA40C" w:rsidR="006F7CAD" w:rsidRPr="008F14DE" w:rsidRDefault="006F7CAD" w:rsidP="000202DB">
            <w:pPr>
              <w:autoSpaceDE w:val="0"/>
              <w:autoSpaceDN w:val="0"/>
              <w:adjustRightInd w:val="0"/>
              <w:jc w:val="center"/>
              <w:rPr>
                <w:rFonts w:ascii="Palatino Linotype" w:eastAsiaTheme="minorHAnsi" w:hAnsi="Palatino Linotype" w:cs="Arial"/>
                <w:b/>
                <w:lang w:eastAsia="sr-Latn-CS"/>
              </w:rPr>
            </w:pPr>
            <w:r w:rsidRPr="008F14DE">
              <w:rPr>
                <w:rFonts w:ascii="Palatino Linotype" w:eastAsiaTheme="minorHAnsi" w:hAnsi="Palatino Linotype" w:cs="Arial"/>
                <w:b/>
                <w:color w:val="FFFFFF" w:themeColor="background1"/>
                <w:lang w:eastAsia="sr-Latn-CS"/>
              </w:rPr>
              <w:t xml:space="preserve">Показатељи учинка на нивоу посебног циља 2: </w:t>
            </w:r>
            <w:r w:rsidRPr="008F14DE">
              <w:rPr>
                <w:rFonts w:ascii="Palatino Linotype" w:hAnsi="Palatino Linotype" w:cs="Arial"/>
                <w:b/>
                <w:color w:val="FFFFFF" w:themeColor="background1"/>
                <w:lang w:eastAsia="sr-Latn-CS"/>
              </w:rPr>
              <w:t xml:space="preserve">Унапређење запошљивости </w:t>
            </w:r>
            <w:r w:rsidR="00BB5D1D" w:rsidRPr="008F14DE">
              <w:rPr>
                <w:rFonts w:ascii="Palatino Linotype" w:hAnsi="Palatino Linotype" w:cs="Arial"/>
                <w:b/>
                <w:color w:val="FFFFFF" w:themeColor="background1"/>
                <w:lang w:eastAsia="sr-Latn-CS"/>
              </w:rPr>
              <w:t xml:space="preserve">и запошљавања </w:t>
            </w:r>
            <w:r w:rsidRPr="008F14DE">
              <w:rPr>
                <w:rFonts w:ascii="Palatino Linotype" w:hAnsi="Palatino Linotype" w:cs="Arial"/>
                <w:b/>
                <w:color w:val="FFFFFF" w:themeColor="background1"/>
                <w:lang w:eastAsia="sr-Latn-CS"/>
              </w:rPr>
              <w:t>Рома и Ромкиња на локалном тржишту рада</w:t>
            </w:r>
          </w:p>
        </w:tc>
      </w:tr>
      <w:tr w:rsidR="006F7CAD" w:rsidRPr="008F14DE" w14:paraId="41F912CE" w14:textId="77777777" w:rsidTr="00D810EE">
        <w:tc>
          <w:tcPr>
            <w:tcW w:w="1092" w:type="pct"/>
            <w:tcBorders>
              <w:top w:val="nil"/>
              <w:left w:val="single" w:sz="4" w:space="0" w:color="auto"/>
              <w:bottom w:val="single" w:sz="4" w:space="0" w:color="auto"/>
              <w:right w:val="nil"/>
            </w:tcBorders>
            <w:vAlign w:val="center"/>
          </w:tcPr>
          <w:p w14:paraId="36C02669" w14:textId="37E48A29" w:rsidR="006F7CAD" w:rsidRPr="00FA2CC1" w:rsidRDefault="008B6F6A" w:rsidP="008B6F6A">
            <w:pPr>
              <w:autoSpaceDE w:val="0"/>
              <w:autoSpaceDN w:val="0"/>
              <w:adjustRightInd w:val="0"/>
              <w:jc w:val="center"/>
              <w:rPr>
                <w:rFonts w:ascii="Palatino Linotype" w:eastAsiaTheme="minorHAnsi" w:hAnsi="Palatino Linotype" w:cs="Arial"/>
                <w:color w:val="EE0000"/>
                <w:lang w:eastAsia="sr-Latn-CS"/>
              </w:rPr>
            </w:pPr>
            <w:r w:rsidRPr="004C0E30">
              <w:rPr>
                <w:rFonts w:ascii="Palatino Linotype" w:eastAsiaTheme="minorHAnsi" w:hAnsi="Palatino Linotype" w:cs="Arial"/>
                <w:lang w:eastAsia="sr-Latn-CS"/>
              </w:rPr>
              <w:t>Удео Рома међу незапосленим лицима на локалном тржишту рада</w:t>
            </w:r>
          </w:p>
        </w:tc>
        <w:tc>
          <w:tcPr>
            <w:tcW w:w="718" w:type="pct"/>
            <w:tcBorders>
              <w:top w:val="nil"/>
              <w:left w:val="nil"/>
              <w:bottom w:val="single" w:sz="4" w:space="0" w:color="auto"/>
              <w:right w:val="nil"/>
            </w:tcBorders>
            <w:vAlign w:val="center"/>
          </w:tcPr>
          <w:p w14:paraId="048E5860" w14:textId="75B59C53" w:rsidR="006F7CAD" w:rsidRPr="004C0E3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202</w:t>
            </w:r>
            <w:r w:rsidR="004C0E30" w:rsidRPr="004C0E30">
              <w:rPr>
                <w:rFonts w:ascii="Palatino Linotype" w:eastAsiaTheme="minorHAnsi" w:hAnsi="Palatino Linotype" w:cs="Arial"/>
                <w:lang w:eastAsia="sr-Latn-CS"/>
              </w:rPr>
              <w:t>4</w:t>
            </w:r>
            <w:r w:rsidRPr="004C0E30">
              <w:rPr>
                <w:rFonts w:ascii="Palatino Linotype" w:eastAsiaTheme="minorHAnsi" w:hAnsi="Palatino Linotype" w:cs="Arial"/>
                <w:lang w:eastAsia="sr-Latn-CS"/>
              </w:rPr>
              <w:t>.</w:t>
            </w:r>
          </w:p>
        </w:tc>
        <w:tc>
          <w:tcPr>
            <w:tcW w:w="675" w:type="pct"/>
            <w:tcBorders>
              <w:top w:val="nil"/>
              <w:left w:val="nil"/>
              <w:bottom w:val="single" w:sz="4" w:space="0" w:color="auto"/>
              <w:right w:val="nil"/>
            </w:tcBorders>
            <w:vAlign w:val="center"/>
          </w:tcPr>
          <w:p w14:paraId="63E10043" w14:textId="604B5AFF" w:rsidR="00D810EE" w:rsidRPr="004C0E30" w:rsidRDefault="008B6F6A" w:rsidP="00D810EE">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1</w:t>
            </w:r>
            <w:r w:rsidR="004C0E30" w:rsidRPr="004C0E30">
              <w:rPr>
                <w:rFonts w:ascii="Palatino Linotype" w:eastAsiaTheme="minorHAnsi" w:hAnsi="Palatino Linotype" w:cs="Arial"/>
                <w:lang w:eastAsia="sr-Latn-CS"/>
              </w:rPr>
              <w:t>2</w:t>
            </w:r>
            <w:r w:rsidRPr="004C0E30">
              <w:rPr>
                <w:rFonts w:ascii="Palatino Linotype" w:eastAsiaTheme="minorHAnsi" w:hAnsi="Palatino Linotype" w:cs="Arial"/>
                <w:lang w:eastAsia="sr-Latn-CS"/>
              </w:rPr>
              <w:t>,</w:t>
            </w:r>
            <w:r w:rsidR="004C0E30" w:rsidRPr="004C0E30">
              <w:rPr>
                <w:rFonts w:ascii="Palatino Linotype" w:eastAsiaTheme="minorHAnsi" w:hAnsi="Palatino Linotype" w:cs="Arial"/>
                <w:lang w:eastAsia="sr-Latn-CS"/>
              </w:rPr>
              <w:t>06</w:t>
            </w:r>
            <w:r w:rsidRPr="004C0E30">
              <w:rPr>
                <w:rFonts w:ascii="Palatino Linotype" w:eastAsiaTheme="minorHAnsi" w:hAnsi="Palatino Linotype" w:cs="Arial"/>
                <w:lang w:eastAsia="sr-Latn-CS"/>
              </w:rPr>
              <w:t>%</w:t>
            </w:r>
          </w:p>
        </w:tc>
        <w:tc>
          <w:tcPr>
            <w:tcW w:w="852" w:type="pct"/>
            <w:tcBorders>
              <w:top w:val="nil"/>
              <w:left w:val="nil"/>
              <w:bottom w:val="single" w:sz="4" w:space="0" w:color="auto"/>
              <w:right w:val="nil"/>
            </w:tcBorders>
            <w:vAlign w:val="center"/>
          </w:tcPr>
          <w:p w14:paraId="49D3FCAE" w14:textId="338C5E10" w:rsidR="006F7CAD" w:rsidRPr="004C0E3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202</w:t>
            </w:r>
            <w:r w:rsidR="004C0E30" w:rsidRPr="004C0E30">
              <w:rPr>
                <w:rFonts w:ascii="Palatino Linotype" w:eastAsiaTheme="minorHAnsi" w:hAnsi="Palatino Linotype" w:cs="Arial"/>
                <w:lang w:eastAsia="sr-Latn-CS"/>
              </w:rPr>
              <w:t>8</w:t>
            </w:r>
            <w:r w:rsidRPr="004C0E30">
              <w:rPr>
                <w:rFonts w:ascii="Palatino Linotype" w:eastAsiaTheme="minorHAnsi" w:hAnsi="Palatino Linotype" w:cs="Arial"/>
                <w:lang w:eastAsia="sr-Latn-CS"/>
              </w:rPr>
              <w:t>.</w:t>
            </w:r>
          </w:p>
        </w:tc>
        <w:tc>
          <w:tcPr>
            <w:tcW w:w="715" w:type="pct"/>
            <w:tcBorders>
              <w:top w:val="nil"/>
              <w:left w:val="nil"/>
              <w:bottom w:val="single" w:sz="4" w:space="0" w:color="auto"/>
              <w:right w:val="nil"/>
            </w:tcBorders>
            <w:vAlign w:val="center"/>
          </w:tcPr>
          <w:p w14:paraId="64918017" w14:textId="6D63C355" w:rsidR="006F7CAD" w:rsidRPr="004C0E30" w:rsidRDefault="008B6F6A"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1</w:t>
            </w:r>
            <w:r w:rsidR="004C0E30" w:rsidRPr="004C0E30">
              <w:rPr>
                <w:rFonts w:ascii="Palatino Linotype" w:eastAsiaTheme="minorHAnsi" w:hAnsi="Palatino Linotype" w:cs="Arial"/>
                <w:lang w:eastAsia="sr-Latn-CS"/>
              </w:rPr>
              <w:t>1</w:t>
            </w:r>
            <w:r w:rsidRPr="004C0E30">
              <w:rPr>
                <w:rFonts w:ascii="Palatino Linotype" w:eastAsiaTheme="minorHAnsi" w:hAnsi="Palatino Linotype" w:cs="Arial"/>
                <w:lang w:eastAsia="sr-Latn-CS"/>
              </w:rPr>
              <w:t>,</w:t>
            </w:r>
            <w:r w:rsidR="00363824" w:rsidRPr="004C0E30">
              <w:rPr>
                <w:rFonts w:ascii="Palatino Linotype" w:eastAsiaTheme="minorHAnsi" w:hAnsi="Palatino Linotype" w:cs="Arial"/>
                <w:lang w:eastAsia="sr-Latn-CS"/>
              </w:rPr>
              <w:t>0</w:t>
            </w:r>
            <w:r w:rsidRPr="004C0E30">
              <w:rPr>
                <w:rFonts w:ascii="Palatino Linotype" w:eastAsiaTheme="minorHAnsi" w:hAnsi="Palatino Linotype" w:cs="Arial"/>
                <w:lang w:eastAsia="sr-Latn-CS"/>
              </w:rPr>
              <w:t>0</w:t>
            </w:r>
            <w:r w:rsidR="006F7CAD" w:rsidRPr="004C0E30">
              <w:rPr>
                <w:rFonts w:ascii="Palatino Linotype" w:eastAsiaTheme="minorHAnsi" w:hAnsi="Palatino Linotype" w:cs="Arial"/>
                <w:lang w:eastAsia="sr-Latn-CS"/>
              </w:rPr>
              <w:t>%</w:t>
            </w:r>
          </w:p>
        </w:tc>
        <w:tc>
          <w:tcPr>
            <w:tcW w:w="947" w:type="pct"/>
            <w:tcBorders>
              <w:top w:val="nil"/>
              <w:left w:val="nil"/>
              <w:bottom w:val="single" w:sz="4" w:space="0" w:color="auto"/>
              <w:right w:val="single" w:sz="4" w:space="0" w:color="auto"/>
            </w:tcBorders>
            <w:vAlign w:val="center"/>
          </w:tcPr>
          <w:p w14:paraId="3CEBED3D" w14:textId="7CB287AC" w:rsidR="006F7CAD" w:rsidRPr="004C0E30" w:rsidRDefault="004C0E30" w:rsidP="008B6F6A">
            <w:pPr>
              <w:autoSpaceDE w:val="0"/>
              <w:autoSpaceDN w:val="0"/>
              <w:adjustRightInd w:val="0"/>
              <w:jc w:val="center"/>
              <w:rPr>
                <w:rFonts w:ascii="Palatino Linotype" w:eastAsiaTheme="minorHAnsi" w:hAnsi="Palatino Linotype" w:cs="Arial"/>
                <w:lang w:eastAsia="sr-Latn-CS"/>
              </w:rPr>
            </w:pPr>
            <w:r>
              <w:rPr>
                <w:rFonts w:ascii="Palatino Linotype" w:eastAsiaTheme="minorHAnsi" w:hAnsi="Palatino Linotype" w:cs="Arial"/>
                <w:lang w:eastAsia="sr-Latn-CS"/>
              </w:rPr>
              <w:t>Евиденција</w:t>
            </w:r>
            <w:r w:rsidR="008B6F6A" w:rsidRPr="004C0E30">
              <w:rPr>
                <w:rFonts w:ascii="Palatino Linotype" w:eastAsiaTheme="minorHAnsi" w:hAnsi="Palatino Linotype" w:cs="Arial"/>
                <w:lang w:eastAsia="sr-Latn-CS"/>
              </w:rPr>
              <w:t xml:space="preserve"> НСЗ</w:t>
            </w:r>
          </w:p>
        </w:tc>
      </w:tr>
      <w:tr w:rsidR="006F7CAD" w:rsidRPr="008F14DE" w14:paraId="11FB7200" w14:textId="77777777" w:rsidTr="006F7CAD">
        <w:trPr>
          <w:trHeight w:val="404"/>
        </w:trPr>
        <w:tc>
          <w:tcPr>
            <w:tcW w:w="5000" w:type="pct"/>
            <w:gridSpan w:val="6"/>
            <w:tcBorders>
              <w:top w:val="nil"/>
              <w:bottom w:val="nil"/>
            </w:tcBorders>
            <w:shd w:val="clear" w:color="auto" w:fill="7E97AD" w:themeFill="accent1"/>
            <w:vAlign w:val="center"/>
          </w:tcPr>
          <w:p w14:paraId="0B5333EB" w14:textId="554C6626" w:rsidR="006F7CAD" w:rsidRPr="008F14DE" w:rsidRDefault="006F7CAD" w:rsidP="000202DB">
            <w:pPr>
              <w:autoSpaceDE w:val="0"/>
              <w:autoSpaceDN w:val="0"/>
              <w:adjustRightInd w:val="0"/>
              <w:jc w:val="center"/>
              <w:rPr>
                <w:rFonts w:ascii="Palatino Linotype" w:eastAsiaTheme="minorHAnsi" w:hAnsi="Palatino Linotype" w:cs="Arial"/>
                <w:b/>
                <w:lang w:eastAsia="sr-Latn-CS"/>
              </w:rPr>
            </w:pPr>
            <w:r w:rsidRPr="008F14DE">
              <w:rPr>
                <w:rFonts w:ascii="Palatino Linotype" w:eastAsiaTheme="minorHAnsi" w:hAnsi="Palatino Linotype" w:cs="Arial"/>
                <w:b/>
                <w:color w:val="FFFFFF" w:themeColor="background1"/>
                <w:lang w:eastAsia="sr-Latn-CS"/>
              </w:rPr>
              <w:t xml:space="preserve">Показатељи учинка на нивоу посебног циља 3: Побољшање услова становања </w:t>
            </w:r>
            <w:r w:rsidR="00FA2CC1">
              <w:rPr>
                <w:rFonts w:ascii="Palatino Linotype" w:eastAsiaTheme="minorHAnsi" w:hAnsi="Palatino Linotype" w:cs="Arial"/>
                <w:b/>
                <w:color w:val="FFFFFF" w:themeColor="background1"/>
                <w:lang w:eastAsia="sr-Latn-CS"/>
              </w:rPr>
              <w:t>ромске популације</w:t>
            </w:r>
          </w:p>
        </w:tc>
      </w:tr>
      <w:tr w:rsidR="006F7CAD" w:rsidRPr="008F14DE" w14:paraId="39E105E4" w14:textId="77777777" w:rsidTr="004C0E30">
        <w:trPr>
          <w:trHeight w:val="57"/>
        </w:trPr>
        <w:tc>
          <w:tcPr>
            <w:tcW w:w="1092" w:type="pct"/>
            <w:tcBorders>
              <w:top w:val="nil"/>
              <w:left w:val="single" w:sz="4" w:space="0" w:color="auto"/>
              <w:bottom w:val="single" w:sz="4" w:space="0" w:color="auto"/>
              <w:right w:val="nil"/>
            </w:tcBorders>
          </w:tcPr>
          <w:p w14:paraId="7651233E" w14:textId="4FF542B4" w:rsidR="008B6F6A" w:rsidRPr="00FA2CC1" w:rsidRDefault="008B6F6A" w:rsidP="008B6F6A">
            <w:pPr>
              <w:autoSpaceDE w:val="0"/>
              <w:autoSpaceDN w:val="0"/>
              <w:adjustRightInd w:val="0"/>
              <w:jc w:val="center"/>
              <w:rPr>
                <w:rFonts w:ascii="Palatino Linotype" w:eastAsiaTheme="minorHAnsi" w:hAnsi="Palatino Linotype" w:cs="Arial"/>
                <w:color w:val="EE0000"/>
                <w:lang w:eastAsia="sr-Latn-CS"/>
              </w:rPr>
            </w:pPr>
            <w:r w:rsidRPr="004C0E30">
              <w:rPr>
                <w:rFonts w:ascii="Palatino Linotype" w:eastAsiaTheme="minorHAnsi" w:hAnsi="Palatino Linotype" w:cs="Arial"/>
                <w:lang w:eastAsia="sr-Latn-CS"/>
              </w:rPr>
              <w:t xml:space="preserve">Проценат </w:t>
            </w:r>
            <w:r w:rsidR="004C0E30" w:rsidRPr="004C0E30">
              <w:rPr>
                <w:rFonts w:ascii="Palatino Linotype" w:eastAsiaTheme="minorHAnsi" w:hAnsi="Palatino Linotype" w:cs="Arial"/>
                <w:lang w:eastAsia="sr-Latn-CS"/>
              </w:rPr>
              <w:t>ром</w:t>
            </w:r>
            <w:r w:rsidR="004C0E30">
              <w:rPr>
                <w:rFonts w:ascii="Palatino Linotype" w:eastAsiaTheme="minorHAnsi" w:hAnsi="Palatino Linotype" w:cs="Arial"/>
                <w:lang w:eastAsia="sr-Latn-CS"/>
              </w:rPr>
              <w:t>с</w:t>
            </w:r>
            <w:r w:rsidR="004C0E30" w:rsidRPr="004C0E30">
              <w:rPr>
                <w:rFonts w:ascii="Palatino Linotype" w:eastAsiaTheme="minorHAnsi" w:hAnsi="Palatino Linotype" w:cs="Arial"/>
                <w:lang w:eastAsia="sr-Latn-CS"/>
              </w:rPr>
              <w:t xml:space="preserve">ких домаћинстава </w:t>
            </w:r>
            <w:r w:rsidRPr="004C0E30">
              <w:rPr>
                <w:rFonts w:ascii="Palatino Linotype" w:eastAsiaTheme="minorHAnsi" w:hAnsi="Palatino Linotype" w:cs="Arial"/>
                <w:lang w:eastAsia="sr-Latn-CS"/>
              </w:rPr>
              <w:t>кој</w:t>
            </w:r>
            <w:r w:rsidR="00BC72EA">
              <w:rPr>
                <w:rFonts w:ascii="Palatino Linotype" w:eastAsiaTheme="minorHAnsi" w:hAnsi="Palatino Linotype" w:cs="Arial"/>
                <w:lang w:eastAsia="sr-Latn-CS"/>
              </w:rPr>
              <w:t>а</w:t>
            </w:r>
            <w:r w:rsidRPr="004C0E30">
              <w:rPr>
                <w:rFonts w:ascii="Palatino Linotype" w:eastAsiaTheme="minorHAnsi" w:hAnsi="Palatino Linotype" w:cs="Arial"/>
                <w:lang w:eastAsia="sr-Latn-CS"/>
              </w:rPr>
              <w:t xml:space="preserve"> живе у </w:t>
            </w:r>
            <w:r w:rsidR="004C0E30" w:rsidRPr="004C0E30">
              <w:rPr>
                <w:rFonts w:ascii="Palatino Linotype" w:eastAsiaTheme="minorHAnsi" w:hAnsi="Palatino Linotype" w:cs="Arial"/>
                <w:lang w:eastAsia="sr-Latn-CS"/>
              </w:rPr>
              <w:t>неусловним објектима</w:t>
            </w:r>
            <w:r w:rsidR="004C0E30">
              <w:rPr>
                <w:rFonts w:ascii="Palatino Linotype" w:eastAsiaTheme="minorHAnsi" w:hAnsi="Palatino Linotype" w:cs="Arial"/>
                <w:lang w:eastAsia="sr-Latn-CS"/>
              </w:rPr>
              <w:t xml:space="preserve"> </w:t>
            </w:r>
            <w:r w:rsidR="004C0E30" w:rsidRPr="004C0E30">
              <w:rPr>
                <w:rFonts w:ascii="Palatino Linotype" w:eastAsiaTheme="minorHAnsi" w:hAnsi="Palatino Linotype" w:cs="Arial"/>
                <w:lang w:eastAsia="sr-Latn-CS"/>
              </w:rPr>
              <w:t>у неформалним насељима</w:t>
            </w:r>
          </w:p>
        </w:tc>
        <w:tc>
          <w:tcPr>
            <w:tcW w:w="718" w:type="pct"/>
            <w:tcBorders>
              <w:top w:val="nil"/>
              <w:left w:val="nil"/>
              <w:bottom w:val="single" w:sz="4" w:space="0" w:color="auto"/>
              <w:right w:val="nil"/>
            </w:tcBorders>
          </w:tcPr>
          <w:p w14:paraId="21C1F909" w14:textId="77777777" w:rsidR="006F7CAD" w:rsidRPr="004C0E30" w:rsidRDefault="006F7CAD" w:rsidP="000202DB">
            <w:pPr>
              <w:adjustRightInd w:val="0"/>
              <w:ind w:firstLine="360"/>
              <w:jc w:val="center"/>
              <w:rPr>
                <w:rFonts w:ascii="Palatino Linotype" w:eastAsiaTheme="minorHAnsi" w:hAnsi="Palatino Linotype" w:cs="Arial"/>
                <w:lang w:eastAsia="sr-Latn-CS"/>
              </w:rPr>
            </w:pPr>
          </w:p>
          <w:p w14:paraId="297B9D52" w14:textId="1812F547" w:rsidR="006F7CAD" w:rsidRPr="004C0E3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202</w:t>
            </w:r>
            <w:r w:rsidR="004C0E30" w:rsidRPr="004C0E30">
              <w:rPr>
                <w:rFonts w:ascii="Palatino Linotype" w:eastAsiaTheme="minorHAnsi" w:hAnsi="Palatino Linotype" w:cs="Arial"/>
                <w:lang w:eastAsia="sr-Latn-CS"/>
              </w:rPr>
              <w:t>4</w:t>
            </w:r>
            <w:r w:rsidRPr="004C0E30">
              <w:rPr>
                <w:rFonts w:ascii="Palatino Linotype" w:eastAsiaTheme="minorHAnsi" w:hAnsi="Palatino Linotype" w:cs="Arial"/>
                <w:lang w:eastAsia="sr-Latn-CS"/>
              </w:rPr>
              <w:t>.</w:t>
            </w:r>
          </w:p>
        </w:tc>
        <w:tc>
          <w:tcPr>
            <w:tcW w:w="675" w:type="pct"/>
            <w:tcBorders>
              <w:top w:val="nil"/>
              <w:left w:val="nil"/>
              <w:bottom w:val="single" w:sz="4" w:space="0" w:color="auto"/>
              <w:right w:val="nil"/>
            </w:tcBorders>
          </w:tcPr>
          <w:p w14:paraId="064F1E78" w14:textId="77777777" w:rsidR="006F7CAD" w:rsidRPr="004C0E30" w:rsidRDefault="006F7CAD" w:rsidP="000202DB">
            <w:pPr>
              <w:adjustRightInd w:val="0"/>
              <w:ind w:firstLine="360"/>
              <w:jc w:val="center"/>
              <w:rPr>
                <w:rFonts w:ascii="Palatino Linotype" w:eastAsiaTheme="minorHAnsi" w:hAnsi="Palatino Linotype" w:cs="Arial"/>
                <w:lang w:eastAsia="sr-Latn-CS"/>
              </w:rPr>
            </w:pPr>
          </w:p>
          <w:p w14:paraId="7CDB6CED" w14:textId="6538D8DF" w:rsidR="006F7CAD" w:rsidRPr="004C0E30" w:rsidRDefault="004C0E30"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30</w:t>
            </w:r>
            <w:r w:rsidR="006F7CAD" w:rsidRPr="004C0E30">
              <w:rPr>
                <w:rFonts w:ascii="Palatino Linotype" w:eastAsiaTheme="minorHAnsi" w:hAnsi="Palatino Linotype" w:cs="Arial"/>
                <w:lang w:eastAsia="sr-Latn-CS"/>
              </w:rPr>
              <w:t>%</w:t>
            </w:r>
          </w:p>
          <w:p w14:paraId="2450A69B" w14:textId="60640B75" w:rsidR="00D810EE" w:rsidRPr="004C0E30" w:rsidRDefault="00D810EE" w:rsidP="00D810EE">
            <w:pPr>
              <w:autoSpaceDE w:val="0"/>
              <w:autoSpaceDN w:val="0"/>
              <w:adjustRightInd w:val="0"/>
              <w:rPr>
                <w:rFonts w:ascii="Palatino Linotype" w:eastAsiaTheme="minorHAnsi" w:hAnsi="Palatino Linotype" w:cs="Arial"/>
                <w:lang w:eastAsia="sr-Latn-CS"/>
              </w:rPr>
            </w:pPr>
            <w:r w:rsidRPr="004C0E30">
              <w:rPr>
                <w:rFonts w:ascii="Palatino Linotype" w:eastAsiaTheme="minorHAnsi" w:hAnsi="Palatino Linotype" w:cs="Arial"/>
                <w:lang w:eastAsia="sr-Latn-CS"/>
              </w:rPr>
              <w:t xml:space="preserve">   </w:t>
            </w:r>
          </w:p>
        </w:tc>
        <w:tc>
          <w:tcPr>
            <w:tcW w:w="852" w:type="pct"/>
            <w:tcBorders>
              <w:top w:val="nil"/>
              <w:left w:val="nil"/>
              <w:bottom w:val="single" w:sz="4" w:space="0" w:color="auto"/>
              <w:right w:val="nil"/>
            </w:tcBorders>
          </w:tcPr>
          <w:p w14:paraId="451446F3" w14:textId="77777777" w:rsidR="006F7CAD" w:rsidRPr="004C0E30" w:rsidRDefault="006F7CAD" w:rsidP="000202DB">
            <w:pPr>
              <w:adjustRightInd w:val="0"/>
              <w:ind w:firstLine="360"/>
              <w:jc w:val="center"/>
              <w:rPr>
                <w:rFonts w:ascii="Palatino Linotype" w:eastAsiaTheme="minorHAnsi" w:hAnsi="Palatino Linotype" w:cs="Arial"/>
                <w:lang w:eastAsia="sr-Latn-CS"/>
              </w:rPr>
            </w:pPr>
          </w:p>
          <w:p w14:paraId="35F2AC6C" w14:textId="76527925" w:rsidR="006F7CAD" w:rsidRPr="004C0E3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202</w:t>
            </w:r>
            <w:r w:rsidR="004C0E30" w:rsidRPr="004C0E30">
              <w:rPr>
                <w:rFonts w:ascii="Palatino Linotype" w:eastAsiaTheme="minorHAnsi" w:hAnsi="Palatino Linotype" w:cs="Arial"/>
                <w:lang w:eastAsia="sr-Latn-CS"/>
              </w:rPr>
              <w:t>8</w:t>
            </w:r>
            <w:r w:rsidRPr="004C0E30">
              <w:rPr>
                <w:rFonts w:ascii="Palatino Linotype" w:eastAsiaTheme="minorHAnsi" w:hAnsi="Palatino Linotype" w:cs="Arial"/>
                <w:lang w:eastAsia="sr-Latn-CS"/>
              </w:rPr>
              <w:t>.</w:t>
            </w:r>
          </w:p>
        </w:tc>
        <w:tc>
          <w:tcPr>
            <w:tcW w:w="715" w:type="pct"/>
            <w:tcBorders>
              <w:top w:val="nil"/>
              <w:left w:val="nil"/>
              <w:bottom w:val="single" w:sz="4" w:space="0" w:color="auto"/>
              <w:right w:val="nil"/>
            </w:tcBorders>
          </w:tcPr>
          <w:p w14:paraId="39CD8466" w14:textId="77777777" w:rsidR="006F7CAD" w:rsidRPr="004C0E30" w:rsidRDefault="006F7CAD" w:rsidP="000202DB">
            <w:pPr>
              <w:adjustRightInd w:val="0"/>
              <w:ind w:firstLine="360"/>
              <w:jc w:val="center"/>
              <w:rPr>
                <w:rFonts w:ascii="Palatino Linotype" w:eastAsiaTheme="minorHAnsi" w:hAnsi="Palatino Linotype" w:cs="Arial"/>
                <w:lang w:eastAsia="sr-Latn-CS"/>
              </w:rPr>
            </w:pPr>
          </w:p>
          <w:p w14:paraId="1C5D1CBE" w14:textId="29EE2716" w:rsidR="006F7CAD" w:rsidRPr="004C0E30" w:rsidRDefault="00D810EE" w:rsidP="000202DB">
            <w:pPr>
              <w:autoSpaceDE w:val="0"/>
              <w:autoSpaceDN w:val="0"/>
              <w:adjustRightInd w:val="0"/>
              <w:ind w:firstLine="360"/>
              <w:jc w:val="center"/>
              <w:rPr>
                <w:rFonts w:ascii="Palatino Linotype" w:eastAsiaTheme="minorHAnsi" w:hAnsi="Palatino Linotype" w:cs="Arial"/>
                <w:lang w:eastAsia="sr-Latn-CS"/>
              </w:rPr>
            </w:pPr>
            <w:r w:rsidRPr="004C0E30">
              <w:rPr>
                <w:rFonts w:ascii="Palatino Linotype" w:eastAsiaTheme="minorHAnsi" w:hAnsi="Palatino Linotype" w:cs="Arial"/>
                <w:lang w:eastAsia="sr-Latn-CS"/>
              </w:rPr>
              <w:t>2</w:t>
            </w:r>
            <w:r w:rsidR="004C0E30" w:rsidRPr="004C0E30">
              <w:rPr>
                <w:rFonts w:ascii="Palatino Linotype" w:eastAsiaTheme="minorHAnsi" w:hAnsi="Palatino Linotype" w:cs="Arial"/>
                <w:lang w:eastAsia="sr-Latn-CS"/>
              </w:rPr>
              <w:t>9</w:t>
            </w:r>
            <w:r w:rsidR="006F7CAD" w:rsidRPr="004C0E30">
              <w:rPr>
                <w:rFonts w:ascii="Palatino Linotype" w:eastAsiaTheme="minorHAnsi" w:hAnsi="Palatino Linotype" w:cs="Arial"/>
                <w:lang w:eastAsia="sr-Latn-CS"/>
              </w:rPr>
              <w:t>%</w:t>
            </w:r>
          </w:p>
        </w:tc>
        <w:tc>
          <w:tcPr>
            <w:tcW w:w="947" w:type="pct"/>
            <w:tcBorders>
              <w:top w:val="nil"/>
              <w:left w:val="nil"/>
              <w:bottom w:val="single" w:sz="4" w:space="0" w:color="auto"/>
              <w:right w:val="single" w:sz="4" w:space="0" w:color="auto"/>
            </w:tcBorders>
          </w:tcPr>
          <w:p w14:paraId="3B2456C7" w14:textId="77777777" w:rsidR="006F7CAD" w:rsidRPr="004C0E30" w:rsidRDefault="006F7CAD" w:rsidP="000202DB">
            <w:pPr>
              <w:adjustRightInd w:val="0"/>
              <w:ind w:firstLine="360"/>
              <w:rPr>
                <w:rFonts w:ascii="Palatino Linotype" w:eastAsiaTheme="minorHAnsi" w:hAnsi="Palatino Linotype" w:cs="Arial"/>
                <w:lang w:eastAsia="sr-Latn-CS"/>
              </w:rPr>
            </w:pPr>
          </w:p>
          <w:p w14:paraId="7C21DB25" w14:textId="5C793ADC" w:rsidR="006F7CAD" w:rsidRPr="004C0E30" w:rsidRDefault="00D810EE" w:rsidP="000202DB">
            <w:pPr>
              <w:autoSpaceDE w:val="0"/>
              <w:autoSpaceDN w:val="0"/>
              <w:adjustRightInd w:val="0"/>
              <w:rPr>
                <w:rFonts w:ascii="Palatino Linotype" w:eastAsiaTheme="minorHAnsi" w:hAnsi="Palatino Linotype" w:cs="Arial"/>
                <w:lang w:eastAsia="sr-Latn-CS"/>
              </w:rPr>
            </w:pPr>
            <w:r w:rsidRPr="004C0E30">
              <w:rPr>
                <w:rFonts w:ascii="Palatino Linotype" w:eastAsiaTheme="minorHAnsi" w:hAnsi="Palatino Linotype" w:cs="Arial"/>
                <w:lang w:eastAsia="sr-Latn-CS"/>
              </w:rPr>
              <w:t>Извештаји МТ</w:t>
            </w:r>
          </w:p>
        </w:tc>
      </w:tr>
      <w:tr w:rsidR="006F7CAD" w:rsidRPr="008F14DE" w14:paraId="402E7574" w14:textId="77777777" w:rsidTr="006F7CAD">
        <w:tc>
          <w:tcPr>
            <w:tcW w:w="5000" w:type="pct"/>
            <w:gridSpan w:val="6"/>
            <w:tcBorders>
              <w:top w:val="single" w:sz="4" w:space="0" w:color="auto"/>
              <w:bottom w:val="nil"/>
            </w:tcBorders>
            <w:shd w:val="clear" w:color="auto" w:fill="7E97AD" w:themeFill="accent1"/>
            <w:vAlign w:val="center"/>
          </w:tcPr>
          <w:p w14:paraId="08ABC197" w14:textId="24011A7C" w:rsidR="006F7CAD" w:rsidRPr="008F14DE" w:rsidRDefault="006F7CAD" w:rsidP="000202DB">
            <w:pPr>
              <w:autoSpaceDE w:val="0"/>
              <w:autoSpaceDN w:val="0"/>
              <w:adjustRightInd w:val="0"/>
              <w:jc w:val="center"/>
              <w:rPr>
                <w:rFonts w:ascii="Palatino Linotype" w:eastAsiaTheme="minorHAnsi" w:hAnsi="Palatino Linotype" w:cs="Arial"/>
                <w:b/>
                <w:lang w:eastAsia="sr-Latn-CS"/>
              </w:rPr>
            </w:pPr>
            <w:r w:rsidRPr="008F14DE">
              <w:rPr>
                <w:rFonts w:ascii="Palatino Linotype" w:eastAsiaTheme="minorHAnsi" w:hAnsi="Palatino Linotype" w:cs="Arial"/>
                <w:b/>
                <w:color w:val="FFFFFF" w:themeColor="background1"/>
                <w:lang w:eastAsia="sr-Latn-CS"/>
              </w:rPr>
              <w:t xml:space="preserve">Показатељи учинка на нивоу посебног циља 4: </w:t>
            </w:r>
            <w:r w:rsidR="00FA2CC1" w:rsidRPr="00FA2CC1">
              <w:rPr>
                <w:rFonts w:ascii="Palatino Linotype" w:eastAsiaTheme="minorHAnsi" w:hAnsi="Palatino Linotype" w:cs="Arial"/>
                <w:b/>
                <w:color w:val="FFFFFF" w:themeColor="background1"/>
                <w:lang w:eastAsia="sr-Latn-CS"/>
              </w:rPr>
              <w:t>Повећање здравствене просвећености ромске популације у Вршцу</w:t>
            </w:r>
          </w:p>
        </w:tc>
      </w:tr>
      <w:tr w:rsidR="006F7CAD" w:rsidRPr="008F14DE" w14:paraId="4C2C751D" w14:textId="77777777" w:rsidTr="00D810EE">
        <w:tc>
          <w:tcPr>
            <w:tcW w:w="1092" w:type="pct"/>
            <w:tcBorders>
              <w:top w:val="single" w:sz="4" w:space="0" w:color="auto"/>
              <w:left w:val="single" w:sz="4" w:space="0" w:color="auto"/>
              <w:bottom w:val="single" w:sz="4" w:space="0" w:color="auto"/>
              <w:right w:val="nil"/>
            </w:tcBorders>
            <w:vAlign w:val="center"/>
          </w:tcPr>
          <w:p w14:paraId="515CB470" w14:textId="42A7FDEE" w:rsidR="006F7CAD" w:rsidRPr="007F3340" w:rsidRDefault="007F3340" w:rsidP="00BF0DE3">
            <w:pPr>
              <w:autoSpaceDE w:val="0"/>
              <w:autoSpaceDN w:val="0"/>
              <w:adjustRightInd w:val="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lastRenderedPageBreak/>
              <w:t>Проценат Ромкиња које редовно одлазе на гинеколошке прегледе</w:t>
            </w:r>
          </w:p>
        </w:tc>
        <w:tc>
          <w:tcPr>
            <w:tcW w:w="718" w:type="pct"/>
            <w:tcBorders>
              <w:top w:val="single" w:sz="4" w:space="0" w:color="auto"/>
              <w:left w:val="nil"/>
              <w:bottom w:val="single" w:sz="4" w:space="0" w:color="auto"/>
              <w:right w:val="nil"/>
            </w:tcBorders>
            <w:vAlign w:val="center"/>
          </w:tcPr>
          <w:p w14:paraId="6C830999" w14:textId="4AF6D790" w:rsidR="006F7CAD" w:rsidRPr="007F334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202</w:t>
            </w:r>
            <w:r w:rsidR="007F3340" w:rsidRPr="007F3340">
              <w:rPr>
                <w:rFonts w:ascii="Palatino Linotype" w:eastAsiaTheme="minorHAnsi" w:hAnsi="Palatino Linotype" w:cs="Arial"/>
                <w:lang w:eastAsia="sr-Latn-CS"/>
              </w:rPr>
              <w:t>4</w:t>
            </w:r>
            <w:r w:rsidRPr="007F3340">
              <w:rPr>
                <w:rFonts w:ascii="Palatino Linotype" w:eastAsiaTheme="minorHAnsi" w:hAnsi="Palatino Linotype" w:cs="Arial"/>
                <w:lang w:eastAsia="sr-Latn-CS"/>
              </w:rPr>
              <w:t>.</w:t>
            </w:r>
          </w:p>
        </w:tc>
        <w:tc>
          <w:tcPr>
            <w:tcW w:w="675" w:type="pct"/>
            <w:tcBorders>
              <w:top w:val="single" w:sz="4" w:space="0" w:color="auto"/>
              <w:left w:val="nil"/>
              <w:bottom w:val="single" w:sz="4" w:space="0" w:color="auto"/>
              <w:right w:val="nil"/>
            </w:tcBorders>
            <w:vAlign w:val="center"/>
          </w:tcPr>
          <w:p w14:paraId="7A141569" w14:textId="1466EF5C" w:rsidR="006F7CAD" w:rsidRPr="007F3340" w:rsidRDefault="007F3340"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4</w:t>
            </w:r>
            <w:r w:rsidR="00D810EE" w:rsidRPr="007F3340">
              <w:rPr>
                <w:rFonts w:ascii="Palatino Linotype" w:eastAsiaTheme="minorHAnsi" w:hAnsi="Palatino Linotype" w:cs="Arial"/>
                <w:lang w:eastAsia="sr-Latn-CS"/>
              </w:rPr>
              <w:t>0</w:t>
            </w:r>
            <w:r w:rsidR="006F7CAD" w:rsidRPr="007F3340">
              <w:rPr>
                <w:rFonts w:ascii="Palatino Linotype" w:eastAsiaTheme="minorHAnsi" w:hAnsi="Palatino Linotype" w:cs="Arial"/>
                <w:lang w:eastAsia="sr-Latn-CS"/>
              </w:rPr>
              <w:t>%</w:t>
            </w:r>
          </w:p>
        </w:tc>
        <w:tc>
          <w:tcPr>
            <w:tcW w:w="852" w:type="pct"/>
            <w:tcBorders>
              <w:top w:val="single" w:sz="4" w:space="0" w:color="auto"/>
              <w:left w:val="nil"/>
              <w:bottom w:val="single" w:sz="4" w:space="0" w:color="auto"/>
              <w:right w:val="nil"/>
            </w:tcBorders>
            <w:vAlign w:val="center"/>
          </w:tcPr>
          <w:p w14:paraId="6F864D76" w14:textId="38E7E04B" w:rsidR="006F7CAD" w:rsidRPr="007F334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202</w:t>
            </w:r>
            <w:r w:rsidR="007F3340" w:rsidRPr="007F3340">
              <w:rPr>
                <w:rFonts w:ascii="Palatino Linotype" w:eastAsiaTheme="minorHAnsi" w:hAnsi="Palatino Linotype" w:cs="Arial"/>
                <w:lang w:eastAsia="sr-Latn-CS"/>
              </w:rPr>
              <w:t>8</w:t>
            </w:r>
            <w:r w:rsidRPr="007F3340">
              <w:rPr>
                <w:rFonts w:ascii="Palatino Linotype" w:eastAsiaTheme="minorHAnsi" w:hAnsi="Palatino Linotype" w:cs="Arial"/>
                <w:lang w:eastAsia="sr-Latn-CS"/>
              </w:rPr>
              <w:t>.</w:t>
            </w:r>
          </w:p>
        </w:tc>
        <w:tc>
          <w:tcPr>
            <w:tcW w:w="715" w:type="pct"/>
            <w:tcBorders>
              <w:top w:val="single" w:sz="4" w:space="0" w:color="auto"/>
              <w:left w:val="nil"/>
              <w:bottom w:val="single" w:sz="4" w:space="0" w:color="auto"/>
              <w:right w:val="nil"/>
            </w:tcBorders>
            <w:vAlign w:val="center"/>
          </w:tcPr>
          <w:p w14:paraId="0E568C80" w14:textId="036D26E5" w:rsidR="006F7CAD" w:rsidRPr="007F3340" w:rsidRDefault="00D810EE"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5</w:t>
            </w:r>
            <w:r w:rsidR="007F3340" w:rsidRPr="007F3340">
              <w:rPr>
                <w:rFonts w:ascii="Palatino Linotype" w:eastAsiaTheme="minorHAnsi" w:hAnsi="Palatino Linotype" w:cs="Arial"/>
                <w:lang w:eastAsia="sr-Latn-CS"/>
              </w:rPr>
              <w:t>0</w:t>
            </w:r>
            <w:r w:rsidR="006F7CAD" w:rsidRPr="007F3340">
              <w:rPr>
                <w:rFonts w:ascii="Palatino Linotype" w:eastAsiaTheme="minorHAnsi" w:hAnsi="Palatino Linotype" w:cs="Arial"/>
                <w:lang w:eastAsia="sr-Latn-CS"/>
              </w:rPr>
              <w:t>%</w:t>
            </w:r>
          </w:p>
        </w:tc>
        <w:tc>
          <w:tcPr>
            <w:tcW w:w="947" w:type="pct"/>
            <w:tcBorders>
              <w:top w:val="single" w:sz="4" w:space="0" w:color="auto"/>
              <w:left w:val="nil"/>
              <w:bottom w:val="single" w:sz="4" w:space="0" w:color="auto"/>
              <w:right w:val="single" w:sz="4" w:space="0" w:color="auto"/>
            </w:tcBorders>
            <w:vAlign w:val="center"/>
          </w:tcPr>
          <w:p w14:paraId="2958BBE1" w14:textId="23459CAA" w:rsidR="006F7CAD" w:rsidRPr="007F3340" w:rsidRDefault="007F3340" w:rsidP="00BF0DE3">
            <w:pPr>
              <w:autoSpaceDE w:val="0"/>
              <w:autoSpaceDN w:val="0"/>
              <w:adjustRightInd w:val="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Служба за заштиту здравља жена ДЗ</w:t>
            </w:r>
          </w:p>
        </w:tc>
      </w:tr>
      <w:tr w:rsidR="006F7CAD" w:rsidRPr="008F14DE" w14:paraId="76E8EC2E" w14:textId="77777777" w:rsidTr="00D810EE">
        <w:tc>
          <w:tcPr>
            <w:tcW w:w="1092" w:type="pct"/>
            <w:tcBorders>
              <w:top w:val="single" w:sz="4" w:space="0" w:color="auto"/>
              <w:left w:val="single" w:sz="4" w:space="0" w:color="auto"/>
              <w:bottom w:val="single" w:sz="4" w:space="0" w:color="auto"/>
              <w:right w:val="nil"/>
            </w:tcBorders>
            <w:vAlign w:val="center"/>
          </w:tcPr>
          <w:p w14:paraId="6095B339" w14:textId="26157ED9" w:rsidR="006F7CAD" w:rsidRPr="007F3340" w:rsidRDefault="007F3340" w:rsidP="00BF0DE3">
            <w:pPr>
              <w:autoSpaceDE w:val="0"/>
              <w:autoSpaceDN w:val="0"/>
              <w:adjustRightInd w:val="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Проценат родитеља и деце из ромске популације који користе услуге Развојог саветовалишта</w:t>
            </w:r>
          </w:p>
        </w:tc>
        <w:tc>
          <w:tcPr>
            <w:tcW w:w="718" w:type="pct"/>
            <w:tcBorders>
              <w:top w:val="single" w:sz="4" w:space="0" w:color="auto"/>
              <w:left w:val="nil"/>
              <w:bottom w:val="single" w:sz="4" w:space="0" w:color="auto"/>
              <w:right w:val="nil"/>
            </w:tcBorders>
            <w:vAlign w:val="center"/>
          </w:tcPr>
          <w:p w14:paraId="6A097BCE" w14:textId="4FFE0200" w:rsidR="006F7CAD" w:rsidRPr="007F334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202</w:t>
            </w:r>
            <w:r w:rsidR="007F3340" w:rsidRPr="007F3340">
              <w:rPr>
                <w:rFonts w:ascii="Palatino Linotype" w:eastAsiaTheme="minorHAnsi" w:hAnsi="Palatino Linotype" w:cs="Arial"/>
                <w:lang w:eastAsia="sr-Latn-CS"/>
              </w:rPr>
              <w:t>4</w:t>
            </w:r>
            <w:r w:rsidRPr="007F3340">
              <w:rPr>
                <w:rFonts w:ascii="Palatino Linotype" w:eastAsiaTheme="minorHAnsi" w:hAnsi="Palatino Linotype" w:cs="Arial"/>
                <w:lang w:eastAsia="sr-Latn-CS"/>
              </w:rPr>
              <w:t>.</w:t>
            </w:r>
          </w:p>
        </w:tc>
        <w:tc>
          <w:tcPr>
            <w:tcW w:w="675" w:type="pct"/>
            <w:tcBorders>
              <w:top w:val="single" w:sz="4" w:space="0" w:color="auto"/>
              <w:left w:val="nil"/>
              <w:bottom w:val="single" w:sz="4" w:space="0" w:color="auto"/>
              <w:right w:val="nil"/>
            </w:tcBorders>
            <w:vAlign w:val="center"/>
          </w:tcPr>
          <w:p w14:paraId="08DF6F79" w14:textId="40305D58" w:rsidR="006F7CAD" w:rsidRPr="007F3340" w:rsidRDefault="007F3340"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10</w:t>
            </w:r>
            <w:r w:rsidR="006F7CAD" w:rsidRPr="007F3340">
              <w:rPr>
                <w:rFonts w:ascii="Palatino Linotype" w:eastAsiaTheme="minorHAnsi" w:hAnsi="Palatino Linotype" w:cs="Arial"/>
                <w:lang w:eastAsia="sr-Latn-CS"/>
              </w:rPr>
              <w:t>%</w:t>
            </w:r>
          </w:p>
        </w:tc>
        <w:tc>
          <w:tcPr>
            <w:tcW w:w="852" w:type="pct"/>
            <w:tcBorders>
              <w:top w:val="single" w:sz="4" w:space="0" w:color="auto"/>
              <w:left w:val="nil"/>
              <w:bottom w:val="single" w:sz="4" w:space="0" w:color="auto"/>
              <w:right w:val="nil"/>
            </w:tcBorders>
            <w:vAlign w:val="center"/>
          </w:tcPr>
          <w:p w14:paraId="7EC41C11" w14:textId="4E4004E1" w:rsidR="006F7CAD" w:rsidRPr="007F334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202</w:t>
            </w:r>
            <w:r w:rsidR="007F3340" w:rsidRPr="007F3340">
              <w:rPr>
                <w:rFonts w:ascii="Palatino Linotype" w:eastAsiaTheme="minorHAnsi" w:hAnsi="Palatino Linotype" w:cs="Arial"/>
                <w:lang w:eastAsia="sr-Latn-CS"/>
              </w:rPr>
              <w:t>8</w:t>
            </w:r>
            <w:r w:rsidRPr="007F3340">
              <w:rPr>
                <w:rFonts w:ascii="Palatino Linotype" w:eastAsiaTheme="minorHAnsi" w:hAnsi="Palatino Linotype" w:cs="Arial"/>
                <w:lang w:eastAsia="sr-Latn-CS"/>
              </w:rPr>
              <w:t>.</w:t>
            </w:r>
          </w:p>
        </w:tc>
        <w:tc>
          <w:tcPr>
            <w:tcW w:w="715" w:type="pct"/>
            <w:tcBorders>
              <w:top w:val="single" w:sz="4" w:space="0" w:color="auto"/>
              <w:left w:val="nil"/>
              <w:bottom w:val="single" w:sz="4" w:space="0" w:color="auto"/>
              <w:right w:val="nil"/>
            </w:tcBorders>
            <w:vAlign w:val="center"/>
          </w:tcPr>
          <w:p w14:paraId="4475B156" w14:textId="6A44088A" w:rsidR="006F7CAD" w:rsidRPr="007F3340" w:rsidRDefault="007F3340"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w:t>
            </w:r>
            <w:r w:rsidR="006F7CAD" w:rsidRPr="007F3340">
              <w:rPr>
                <w:rFonts w:ascii="Palatino Linotype" w:eastAsiaTheme="minorHAnsi" w:hAnsi="Palatino Linotype" w:cs="Arial"/>
                <w:lang w:eastAsia="sr-Latn-CS"/>
              </w:rPr>
              <w:t>%</w:t>
            </w:r>
          </w:p>
        </w:tc>
        <w:tc>
          <w:tcPr>
            <w:tcW w:w="947" w:type="pct"/>
            <w:tcBorders>
              <w:top w:val="single" w:sz="4" w:space="0" w:color="auto"/>
              <w:left w:val="nil"/>
              <w:bottom w:val="single" w:sz="4" w:space="0" w:color="auto"/>
              <w:right w:val="single" w:sz="4" w:space="0" w:color="auto"/>
            </w:tcBorders>
            <w:vAlign w:val="center"/>
          </w:tcPr>
          <w:p w14:paraId="7220FF24" w14:textId="5B5FF147" w:rsidR="006F7CAD" w:rsidRPr="007F3340" w:rsidRDefault="007F3340" w:rsidP="00BF0DE3">
            <w:pPr>
              <w:autoSpaceDE w:val="0"/>
              <w:autoSpaceDN w:val="0"/>
              <w:adjustRightInd w:val="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Евиденција ДЗ</w:t>
            </w:r>
          </w:p>
        </w:tc>
      </w:tr>
      <w:tr w:rsidR="006F7CAD" w:rsidRPr="008F14DE" w14:paraId="6647B05D" w14:textId="77777777" w:rsidTr="006F7CAD">
        <w:tc>
          <w:tcPr>
            <w:tcW w:w="5000" w:type="pct"/>
            <w:gridSpan w:val="6"/>
            <w:tcBorders>
              <w:top w:val="single" w:sz="4" w:space="0" w:color="auto"/>
              <w:left w:val="nil"/>
              <w:bottom w:val="nil"/>
              <w:right w:val="nil"/>
            </w:tcBorders>
            <w:shd w:val="clear" w:color="auto" w:fill="7E97AD" w:themeFill="accent1"/>
            <w:vAlign w:val="center"/>
          </w:tcPr>
          <w:p w14:paraId="39A0BB8C" w14:textId="2BCB48BC" w:rsidR="006F7CAD" w:rsidRPr="008F14DE" w:rsidRDefault="006F7CAD" w:rsidP="000202DB">
            <w:pPr>
              <w:autoSpaceDE w:val="0"/>
              <w:autoSpaceDN w:val="0"/>
              <w:adjustRightInd w:val="0"/>
              <w:jc w:val="center"/>
              <w:rPr>
                <w:rFonts w:ascii="Palatino Linotype" w:eastAsiaTheme="minorHAnsi" w:hAnsi="Palatino Linotype" w:cs="Arial"/>
                <w:b/>
                <w:lang w:eastAsia="sr-Latn-CS"/>
              </w:rPr>
            </w:pPr>
            <w:r w:rsidRPr="008F14DE">
              <w:rPr>
                <w:rFonts w:ascii="Palatino Linotype" w:eastAsiaTheme="minorHAnsi" w:hAnsi="Palatino Linotype" w:cs="Arial"/>
                <w:b/>
                <w:color w:val="FFFFFF" w:themeColor="background1"/>
                <w:lang w:eastAsia="sr-Latn-CS"/>
              </w:rPr>
              <w:t xml:space="preserve">Показатељи учинка на нивоу посебног циља 5: </w:t>
            </w:r>
            <w:r w:rsidR="00931F9C">
              <w:rPr>
                <w:rFonts w:ascii="Palatino Linotype" w:eastAsiaTheme="minorHAnsi" w:hAnsi="Palatino Linotype" w:cs="Arial"/>
                <w:b/>
                <w:color w:val="FFFFFF" w:themeColor="background1"/>
                <w:lang w:eastAsia="sr-Latn-CS"/>
              </w:rPr>
              <w:t xml:space="preserve">Побољшање </w:t>
            </w:r>
            <w:r w:rsidR="00FA2CC1" w:rsidRPr="00FA2CC1">
              <w:rPr>
                <w:rFonts w:ascii="Palatino Linotype" w:eastAsiaTheme="minorHAnsi" w:hAnsi="Palatino Linotype" w:cs="Arial"/>
                <w:b/>
                <w:color w:val="FFFFFF" w:themeColor="background1"/>
                <w:lang w:eastAsia="sr-Latn-CS"/>
              </w:rPr>
              <w:t>приступ</w:t>
            </w:r>
            <w:r w:rsidR="00931F9C">
              <w:rPr>
                <w:rFonts w:ascii="Palatino Linotype" w:eastAsiaTheme="minorHAnsi" w:hAnsi="Palatino Linotype" w:cs="Arial"/>
                <w:b/>
                <w:color w:val="FFFFFF" w:themeColor="background1"/>
                <w:lang w:eastAsia="sr-Latn-CS"/>
              </w:rPr>
              <w:t>а</w:t>
            </w:r>
            <w:r w:rsidR="00FA2CC1" w:rsidRPr="00FA2CC1">
              <w:rPr>
                <w:rFonts w:ascii="Palatino Linotype" w:eastAsiaTheme="minorHAnsi" w:hAnsi="Palatino Linotype" w:cs="Arial"/>
                <w:b/>
                <w:color w:val="FFFFFF" w:themeColor="background1"/>
                <w:lang w:eastAsia="sr-Latn-CS"/>
              </w:rPr>
              <w:t xml:space="preserve"> ромске популације правима и услугама у области социјалне заштите</w:t>
            </w:r>
          </w:p>
        </w:tc>
      </w:tr>
      <w:tr w:rsidR="006F7CAD" w:rsidRPr="008F14DE" w14:paraId="4883D256" w14:textId="77777777" w:rsidTr="00D810EE">
        <w:tc>
          <w:tcPr>
            <w:tcW w:w="1092" w:type="pct"/>
            <w:tcBorders>
              <w:top w:val="nil"/>
              <w:left w:val="single" w:sz="4" w:space="0" w:color="auto"/>
              <w:bottom w:val="single" w:sz="4" w:space="0" w:color="auto"/>
              <w:right w:val="nil"/>
            </w:tcBorders>
            <w:vAlign w:val="center"/>
          </w:tcPr>
          <w:p w14:paraId="6745DD10" w14:textId="144E1BEF" w:rsidR="006F7CAD" w:rsidRPr="00FA2CC1" w:rsidRDefault="00BF0DE3" w:rsidP="00BF0DE3">
            <w:pPr>
              <w:autoSpaceDE w:val="0"/>
              <w:autoSpaceDN w:val="0"/>
              <w:adjustRightInd w:val="0"/>
              <w:jc w:val="center"/>
              <w:rPr>
                <w:rFonts w:ascii="Palatino Linotype" w:eastAsiaTheme="minorHAnsi" w:hAnsi="Palatino Linotype" w:cs="Arial"/>
                <w:color w:val="EE0000"/>
                <w:lang w:eastAsia="sr-Latn-CS"/>
              </w:rPr>
            </w:pPr>
            <w:r w:rsidRPr="007F3340">
              <w:rPr>
                <w:rFonts w:ascii="Palatino Linotype" w:eastAsiaTheme="minorHAnsi" w:hAnsi="Palatino Linotype" w:cs="Arial"/>
                <w:lang w:eastAsia="sr-Latn-CS"/>
              </w:rPr>
              <w:t xml:space="preserve">Удео лица ромске националности међу </w:t>
            </w:r>
            <w:r w:rsidR="007F3340" w:rsidRPr="007F3340">
              <w:rPr>
                <w:rFonts w:ascii="Palatino Linotype" w:eastAsiaTheme="minorHAnsi" w:hAnsi="Palatino Linotype" w:cs="Arial"/>
                <w:lang w:eastAsia="sr-Latn-CS"/>
              </w:rPr>
              <w:t xml:space="preserve">свим </w:t>
            </w:r>
            <w:r w:rsidRPr="007F3340">
              <w:rPr>
                <w:rFonts w:ascii="Palatino Linotype" w:eastAsiaTheme="minorHAnsi" w:hAnsi="Palatino Linotype" w:cs="Arial"/>
                <w:lang w:eastAsia="sr-Latn-CS"/>
              </w:rPr>
              <w:t>корисницима права и услуга социјалне заштите</w:t>
            </w:r>
          </w:p>
        </w:tc>
        <w:tc>
          <w:tcPr>
            <w:tcW w:w="718" w:type="pct"/>
            <w:tcBorders>
              <w:top w:val="nil"/>
              <w:left w:val="nil"/>
              <w:bottom w:val="single" w:sz="4" w:space="0" w:color="auto"/>
              <w:right w:val="nil"/>
            </w:tcBorders>
            <w:vAlign w:val="center"/>
          </w:tcPr>
          <w:p w14:paraId="7E3EA39F" w14:textId="0A21EAB2" w:rsidR="006F7CAD" w:rsidRPr="007F334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202</w:t>
            </w:r>
            <w:r w:rsidR="007F3340" w:rsidRPr="007F3340">
              <w:rPr>
                <w:rFonts w:ascii="Palatino Linotype" w:eastAsiaTheme="minorHAnsi" w:hAnsi="Palatino Linotype" w:cs="Arial"/>
                <w:lang w:eastAsia="sr-Latn-CS"/>
              </w:rPr>
              <w:t>4</w:t>
            </w:r>
            <w:r w:rsidRPr="007F3340">
              <w:rPr>
                <w:rFonts w:ascii="Palatino Linotype" w:eastAsiaTheme="minorHAnsi" w:hAnsi="Palatino Linotype" w:cs="Arial"/>
                <w:lang w:eastAsia="sr-Latn-CS"/>
              </w:rPr>
              <w:t>.</w:t>
            </w:r>
          </w:p>
        </w:tc>
        <w:tc>
          <w:tcPr>
            <w:tcW w:w="675" w:type="pct"/>
            <w:tcBorders>
              <w:top w:val="nil"/>
              <w:left w:val="nil"/>
              <w:bottom w:val="single" w:sz="4" w:space="0" w:color="auto"/>
              <w:right w:val="nil"/>
            </w:tcBorders>
            <w:vAlign w:val="center"/>
          </w:tcPr>
          <w:p w14:paraId="441811C8" w14:textId="18E32DD9" w:rsidR="006F7CAD" w:rsidRPr="007F3340" w:rsidRDefault="007F3340"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15</w:t>
            </w:r>
            <w:r w:rsidR="00BF0DE3" w:rsidRPr="007F3340">
              <w:rPr>
                <w:rFonts w:ascii="Palatino Linotype" w:eastAsiaTheme="minorHAnsi" w:hAnsi="Palatino Linotype" w:cs="Arial"/>
                <w:lang w:eastAsia="sr-Latn-CS"/>
              </w:rPr>
              <w:t>,</w:t>
            </w:r>
            <w:r w:rsidRPr="007F3340">
              <w:rPr>
                <w:rFonts w:ascii="Palatino Linotype" w:eastAsiaTheme="minorHAnsi" w:hAnsi="Palatino Linotype" w:cs="Arial"/>
                <w:lang w:eastAsia="sr-Latn-CS"/>
              </w:rPr>
              <w:t>38</w:t>
            </w:r>
            <w:r w:rsidR="006F7CAD" w:rsidRPr="007F3340">
              <w:rPr>
                <w:rFonts w:ascii="Palatino Linotype" w:eastAsiaTheme="minorHAnsi" w:hAnsi="Palatino Linotype" w:cs="Arial"/>
                <w:lang w:eastAsia="sr-Latn-CS"/>
              </w:rPr>
              <w:t>%</w:t>
            </w:r>
          </w:p>
        </w:tc>
        <w:tc>
          <w:tcPr>
            <w:tcW w:w="852" w:type="pct"/>
            <w:tcBorders>
              <w:top w:val="nil"/>
              <w:left w:val="nil"/>
              <w:bottom w:val="single" w:sz="4" w:space="0" w:color="auto"/>
              <w:right w:val="nil"/>
            </w:tcBorders>
            <w:vAlign w:val="center"/>
          </w:tcPr>
          <w:p w14:paraId="6A6F0BC8" w14:textId="71DA0863" w:rsidR="006F7CAD" w:rsidRPr="007F334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202</w:t>
            </w:r>
            <w:r w:rsidR="007F3340" w:rsidRPr="007F3340">
              <w:rPr>
                <w:rFonts w:ascii="Palatino Linotype" w:eastAsiaTheme="minorHAnsi" w:hAnsi="Palatino Linotype" w:cs="Arial"/>
                <w:lang w:eastAsia="sr-Latn-CS"/>
              </w:rPr>
              <w:t>8</w:t>
            </w:r>
            <w:r w:rsidRPr="007F3340">
              <w:rPr>
                <w:rFonts w:ascii="Palatino Linotype" w:eastAsiaTheme="minorHAnsi" w:hAnsi="Palatino Linotype" w:cs="Arial"/>
                <w:lang w:eastAsia="sr-Latn-CS"/>
              </w:rPr>
              <w:t>.</w:t>
            </w:r>
          </w:p>
        </w:tc>
        <w:tc>
          <w:tcPr>
            <w:tcW w:w="715" w:type="pct"/>
            <w:tcBorders>
              <w:top w:val="nil"/>
              <w:left w:val="nil"/>
              <w:bottom w:val="single" w:sz="4" w:space="0" w:color="auto"/>
              <w:right w:val="nil"/>
            </w:tcBorders>
            <w:vAlign w:val="center"/>
          </w:tcPr>
          <w:p w14:paraId="4BADC087" w14:textId="77777777" w:rsidR="008C2C97" w:rsidRPr="007F3340" w:rsidRDefault="008C2C97" w:rsidP="000202DB">
            <w:pPr>
              <w:autoSpaceDE w:val="0"/>
              <w:autoSpaceDN w:val="0"/>
              <w:adjustRightInd w:val="0"/>
              <w:ind w:firstLine="360"/>
              <w:rPr>
                <w:rFonts w:ascii="Palatino Linotype" w:eastAsiaTheme="minorHAnsi" w:hAnsi="Palatino Linotype" w:cs="Arial"/>
                <w:lang w:eastAsia="sr-Latn-CS"/>
              </w:rPr>
            </w:pPr>
          </w:p>
          <w:p w14:paraId="5E01F0E7" w14:textId="5DC0D664" w:rsidR="006F7CAD" w:rsidRPr="007F3340" w:rsidRDefault="007F3340" w:rsidP="000202DB">
            <w:pPr>
              <w:autoSpaceDE w:val="0"/>
              <w:autoSpaceDN w:val="0"/>
              <w:adjustRightInd w:val="0"/>
              <w:ind w:firstLine="360"/>
              <w:rPr>
                <w:rFonts w:ascii="Palatino Linotype" w:eastAsiaTheme="minorHAnsi" w:hAnsi="Palatino Linotype" w:cs="Arial"/>
                <w:lang w:eastAsia="sr-Latn-CS"/>
              </w:rPr>
            </w:pPr>
            <w:r w:rsidRPr="007F3340">
              <w:rPr>
                <w:rFonts w:ascii="Palatino Linotype" w:eastAsiaTheme="minorHAnsi" w:hAnsi="Palatino Linotype" w:cs="Arial"/>
                <w:lang w:eastAsia="sr-Latn-CS"/>
              </w:rPr>
              <w:t>17</w:t>
            </w:r>
            <w:r w:rsidR="006F7CAD" w:rsidRPr="007F3340">
              <w:rPr>
                <w:rFonts w:ascii="Palatino Linotype" w:eastAsiaTheme="minorHAnsi" w:hAnsi="Palatino Linotype" w:cs="Arial"/>
                <w:lang w:eastAsia="sr-Latn-CS"/>
              </w:rPr>
              <w:t>%</w:t>
            </w:r>
          </w:p>
          <w:p w14:paraId="4123E799" w14:textId="6F80A5A8" w:rsidR="00BF0DE3" w:rsidRPr="007F3340" w:rsidRDefault="00BF0DE3" w:rsidP="008C2C97">
            <w:pPr>
              <w:autoSpaceDE w:val="0"/>
              <w:autoSpaceDN w:val="0"/>
              <w:adjustRightInd w:val="0"/>
              <w:jc w:val="center"/>
              <w:rPr>
                <w:rFonts w:ascii="Palatino Linotype" w:eastAsiaTheme="minorHAnsi" w:hAnsi="Palatino Linotype" w:cs="Arial"/>
                <w:lang w:eastAsia="sr-Latn-CS"/>
              </w:rPr>
            </w:pPr>
          </w:p>
        </w:tc>
        <w:tc>
          <w:tcPr>
            <w:tcW w:w="947" w:type="pct"/>
            <w:tcBorders>
              <w:top w:val="nil"/>
              <w:left w:val="nil"/>
              <w:bottom w:val="single" w:sz="4" w:space="0" w:color="auto"/>
              <w:right w:val="single" w:sz="4" w:space="0" w:color="auto"/>
            </w:tcBorders>
            <w:vAlign w:val="center"/>
          </w:tcPr>
          <w:p w14:paraId="1978C0A9" w14:textId="3E008032" w:rsidR="006F7CAD" w:rsidRPr="007F3340" w:rsidRDefault="006F7CAD" w:rsidP="00BF0DE3">
            <w:pPr>
              <w:autoSpaceDE w:val="0"/>
              <w:autoSpaceDN w:val="0"/>
              <w:adjustRightInd w:val="0"/>
              <w:jc w:val="center"/>
              <w:rPr>
                <w:rFonts w:ascii="Palatino Linotype" w:eastAsiaTheme="minorHAnsi" w:hAnsi="Palatino Linotype" w:cs="Arial"/>
                <w:lang w:eastAsia="sr-Latn-CS"/>
              </w:rPr>
            </w:pPr>
            <w:r w:rsidRPr="007F3340">
              <w:rPr>
                <w:rFonts w:ascii="Palatino Linotype" w:eastAsiaTheme="minorHAnsi" w:hAnsi="Palatino Linotype" w:cs="Arial"/>
                <w:lang w:eastAsia="sr-Latn-CS"/>
              </w:rPr>
              <w:t>Годишњи извештај ЦСР</w:t>
            </w:r>
          </w:p>
        </w:tc>
      </w:tr>
      <w:tr w:rsidR="006F7CAD" w:rsidRPr="008F14DE" w14:paraId="79FCBEEF" w14:textId="77777777" w:rsidTr="00D810EE">
        <w:tc>
          <w:tcPr>
            <w:tcW w:w="1092" w:type="pct"/>
            <w:tcBorders>
              <w:top w:val="single" w:sz="4" w:space="0" w:color="auto"/>
              <w:left w:val="single" w:sz="4" w:space="0" w:color="auto"/>
              <w:bottom w:val="single" w:sz="4" w:space="0" w:color="auto"/>
              <w:right w:val="nil"/>
            </w:tcBorders>
            <w:vAlign w:val="center"/>
          </w:tcPr>
          <w:p w14:paraId="0428F6E7" w14:textId="0CDDA160" w:rsidR="006F7CAD" w:rsidRPr="00431BC0" w:rsidRDefault="00431BC0" w:rsidP="00BF0DE3">
            <w:pPr>
              <w:autoSpaceDE w:val="0"/>
              <w:autoSpaceDN w:val="0"/>
              <w:adjustRightInd w:val="0"/>
              <w:jc w:val="center"/>
              <w:rPr>
                <w:rFonts w:ascii="Palatino Linotype" w:eastAsiaTheme="minorHAnsi" w:hAnsi="Palatino Linotype" w:cs="Arial"/>
                <w:lang w:eastAsia="sr-Latn-CS"/>
              </w:rPr>
            </w:pPr>
            <w:r w:rsidRPr="00431BC0">
              <w:rPr>
                <w:rFonts w:ascii="Palatino Linotype" w:eastAsiaTheme="minorHAnsi" w:hAnsi="Palatino Linotype" w:cs="Arial"/>
                <w:lang w:eastAsia="sr-Latn-CS"/>
              </w:rPr>
              <w:t>Број уведених нових услуга</w:t>
            </w:r>
            <w:r>
              <w:rPr>
                <w:rFonts w:ascii="Palatino Linotype" w:eastAsiaTheme="minorHAnsi" w:hAnsi="Palatino Linotype" w:cs="Arial"/>
                <w:lang w:eastAsia="sr-Latn-CS"/>
              </w:rPr>
              <w:t xml:space="preserve"> </w:t>
            </w:r>
            <w:r w:rsidRPr="00431BC0">
              <w:rPr>
                <w:rFonts w:ascii="Palatino Linotype" w:eastAsiaTheme="minorHAnsi" w:hAnsi="Palatino Linotype" w:cs="Arial"/>
                <w:lang w:eastAsia="sr-Latn-CS"/>
              </w:rPr>
              <w:t xml:space="preserve"> намењених ромској популацији </w:t>
            </w:r>
            <w:r w:rsidR="006F7CAD" w:rsidRPr="00431BC0">
              <w:rPr>
                <w:rFonts w:ascii="Palatino Linotype" w:eastAsiaTheme="minorHAnsi" w:hAnsi="Palatino Linotype" w:cs="Arial"/>
                <w:lang w:eastAsia="sr-Latn-CS"/>
              </w:rPr>
              <w:t xml:space="preserve"> </w:t>
            </w:r>
          </w:p>
        </w:tc>
        <w:tc>
          <w:tcPr>
            <w:tcW w:w="718" w:type="pct"/>
            <w:tcBorders>
              <w:top w:val="single" w:sz="4" w:space="0" w:color="auto"/>
              <w:left w:val="nil"/>
              <w:bottom w:val="single" w:sz="4" w:space="0" w:color="auto"/>
              <w:right w:val="nil"/>
            </w:tcBorders>
            <w:vAlign w:val="center"/>
          </w:tcPr>
          <w:p w14:paraId="32949E3C" w14:textId="590A5EF5" w:rsidR="006F7CAD" w:rsidRPr="00431BC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431BC0">
              <w:rPr>
                <w:rFonts w:ascii="Palatino Linotype" w:eastAsiaTheme="minorHAnsi" w:hAnsi="Palatino Linotype" w:cs="Arial"/>
                <w:lang w:eastAsia="sr-Latn-CS"/>
              </w:rPr>
              <w:t>202</w:t>
            </w:r>
            <w:r w:rsidR="00431BC0" w:rsidRPr="00431BC0">
              <w:rPr>
                <w:rFonts w:ascii="Palatino Linotype" w:eastAsiaTheme="minorHAnsi" w:hAnsi="Palatino Linotype" w:cs="Arial"/>
                <w:lang w:eastAsia="sr-Latn-CS"/>
              </w:rPr>
              <w:t>4</w:t>
            </w:r>
            <w:r w:rsidRPr="00431BC0">
              <w:rPr>
                <w:rFonts w:ascii="Palatino Linotype" w:eastAsiaTheme="minorHAnsi" w:hAnsi="Palatino Linotype" w:cs="Arial"/>
                <w:lang w:eastAsia="sr-Latn-CS"/>
              </w:rPr>
              <w:t>.</w:t>
            </w:r>
          </w:p>
        </w:tc>
        <w:tc>
          <w:tcPr>
            <w:tcW w:w="675" w:type="pct"/>
            <w:tcBorders>
              <w:top w:val="single" w:sz="4" w:space="0" w:color="auto"/>
              <w:left w:val="nil"/>
              <w:bottom w:val="single" w:sz="4" w:space="0" w:color="auto"/>
              <w:right w:val="nil"/>
            </w:tcBorders>
            <w:vAlign w:val="center"/>
          </w:tcPr>
          <w:p w14:paraId="0A8744FC" w14:textId="0AB946E7" w:rsidR="006F7CAD" w:rsidRPr="00431BC0" w:rsidRDefault="00431BC0" w:rsidP="000202DB">
            <w:pPr>
              <w:autoSpaceDE w:val="0"/>
              <w:autoSpaceDN w:val="0"/>
              <w:adjustRightInd w:val="0"/>
              <w:ind w:firstLine="360"/>
              <w:jc w:val="center"/>
              <w:rPr>
                <w:rFonts w:ascii="Palatino Linotype" w:eastAsiaTheme="minorHAnsi" w:hAnsi="Palatino Linotype" w:cs="Arial"/>
                <w:lang w:eastAsia="sr-Latn-CS"/>
              </w:rPr>
            </w:pPr>
            <w:r w:rsidRPr="00431BC0">
              <w:rPr>
                <w:rFonts w:ascii="Palatino Linotype" w:eastAsiaTheme="minorHAnsi" w:hAnsi="Palatino Linotype" w:cs="Arial"/>
                <w:lang w:eastAsia="sr-Latn-CS"/>
              </w:rPr>
              <w:t>0</w:t>
            </w:r>
          </w:p>
        </w:tc>
        <w:tc>
          <w:tcPr>
            <w:tcW w:w="852" w:type="pct"/>
            <w:tcBorders>
              <w:top w:val="single" w:sz="4" w:space="0" w:color="auto"/>
              <w:left w:val="nil"/>
              <w:bottom w:val="single" w:sz="4" w:space="0" w:color="auto"/>
              <w:right w:val="nil"/>
            </w:tcBorders>
            <w:vAlign w:val="center"/>
          </w:tcPr>
          <w:p w14:paraId="026E1B38" w14:textId="6F55D8EA" w:rsidR="006F7CAD" w:rsidRPr="00431BC0" w:rsidRDefault="006F7CAD" w:rsidP="000202DB">
            <w:pPr>
              <w:autoSpaceDE w:val="0"/>
              <w:autoSpaceDN w:val="0"/>
              <w:adjustRightInd w:val="0"/>
              <w:ind w:firstLine="360"/>
              <w:jc w:val="center"/>
              <w:rPr>
                <w:rFonts w:ascii="Palatino Linotype" w:eastAsiaTheme="minorHAnsi" w:hAnsi="Palatino Linotype" w:cs="Arial"/>
                <w:lang w:eastAsia="sr-Latn-CS"/>
              </w:rPr>
            </w:pPr>
            <w:r w:rsidRPr="00431BC0">
              <w:rPr>
                <w:rFonts w:ascii="Palatino Linotype" w:eastAsiaTheme="minorHAnsi" w:hAnsi="Palatino Linotype" w:cs="Arial"/>
                <w:lang w:eastAsia="sr-Latn-CS"/>
              </w:rPr>
              <w:t>202</w:t>
            </w:r>
            <w:r w:rsidR="00431BC0" w:rsidRPr="00431BC0">
              <w:rPr>
                <w:rFonts w:ascii="Palatino Linotype" w:eastAsiaTheme="minorHAnsi" w:hAnsi="Palatino Linotype" w:cs="Arial"/>
                <w:lang w:eastAsia="sr-Latn-CS"/>
              </w:rPr>
              <w:t>8</w:t>
            </w:r>
            <w:r w:rsidRPr="00431BC0">
              <w:rPr>
                <w:rFonts w:ascii="Palatino Linotype" w:eastAsiaTheme="minorHAnsi" w:hAnsi="Palatino Linotype" w:cs="Arial"/>
                <w:lang w:eastAsia="sr-Latn-CS"/>
              </w:rPr>
              <w:t>.</w:t>
            </w:r>
          </w:p>
        </w:tc>
        <w:tc>
          <w:tcPr>
            <w:tcW w:w="715" w:type="pct"/>
            <w:tcBorders>
              <w:top w:val="single" w:sz="4" w:space="0" w:color="auto"/>
              <w:left w:val="nil"/>
              <w:bottom w:val="single" w:sz="4" w:space="0" w:color="auto"/>
              <w:right w:val="nil"/>
            </w:tcBorders>
            <w:vAlign w:val="center"/>
          </w:tcPr>
          <w:p w14:paraId="5516D223" w14:textId="4B6F6D7D" w:rsidR="006F7CAD" w:rsidRPr="00431BC0" w:rsidRDefault="006F7CAD" w:rsidP="000202DB">
            <w:pPr>
              <w:autoSpaceDE w:val="0"/>
              <w:autoSpaceDN w:val="0"/>
              <w:adjustRightInd w:val="0"/>
              <w:ind w:firstLine="360"/>
              <w:rPr>
                <w:rFonts w:ascii="Palatino Linotype" w:eastAsiaTheme="minorHAnsi" w:hAnsi="Palatino Linotype" w:cs="Arial"/>
                <w:lang w:eastAsia="sr-Latn-CS"/>
              </w:rPr>
            </w:pPr>
            <w:r w:rsidRPr="00431BC0">
              <w:rPr>
                <w:rFonts w:ascii="Palatino Linotype" w:eastAsiaTheme="minorHAnsi" w:hAnsi="Palatino Linotype" w:cs="Arial"/>
                <w:lang w:eastAsia="sr-Latn-CS"/>
              </w:rPr>
              <w:t xml:space="preserve">    </w:t>
            </w:r>
            <w:r w:rsidR="00AA64DE" w:rsidRPr="00431BC0">
              <w:rPr>
                <w:rFonts w:ascii="Palatino Linotype" w:eastAsiaTheme="minorHAnsi" w:hAnsi="Palatino Linotype" w:cs="Arial"/>
                <w:lang w:eastAsia="sr-Latn-CS"/>
              </w:rPr>
              <w:t>1</w:t>
            </w:r>
          </w:p>
        </w:tc>
        <w:tc>
          <w:tcPr>
            <w:tcW w:w="947" w:type="pct"/>
            <w:tcBorders>
              <w:top w:val="single" w:sz="4" w:space="0" w:color="auto"/>
              <w:left w:val="nil"/>
              <w:bottom w:val="single" w:sz="4" w:space="0" w:color="auto"/>
              <w:right w:val="single" w:sz="4" w:space="0" w:color="auto"/>
            </w:tcBorders>
            <w:vAlign w:val="center"/>
          </w:tcPr>
          <w:p w14:paraId="67887BA8" w14:textId="07E49F77" w:rsidR="006F7CAD" w:rsidRPr="00431BC0" w:rsidRDefault="00431BC0" w:rsidP="00BF0DE3">
            <w:pPr>
              <w:autoSpaceDE w:val="0"/>
              <w:autoSpaceDN w:val="0"/>
              <w:adjustRightInd w:val="0"/>
              <w:jc w:val="center"/>
              <w:rPr>
                <w:rFonts w:ascii="Palatino Linotype" w:eastAsiaTheme="minorHAnsi" w:hAnsi="Palatino Linotype" w:cs="Arial"/>
                <w:lang w:eastAsia="sr-Latn-CS"/>
              </w:rPr>
            </w:pPr>
            <w:r w:rsidRPr="00431BC0">
              <w:rPr>
                <w:rFonts w:ascii="Palatino Linotype" w:eastAsiaTheme="minorHAnsi" w:hAnsi="Palatino Linotype" w:cs="Arial"/>
                <w:lang w:eastAsia="sr-Latn-CS"/>
              </w:rPr>
              <w:t>Одлука о социјалној заштити Града Вршца</w:t>
            </w:r>
          </w:p>
        </w:tc>
      </w:tr>
    </w:tbl>
    <w:p w14:paraId="66C501E1" w14:textId="77777777" w:rsidR="006F7CAD" w:rsidRPr="008F14DE" w:rsidRDefault="006F7CAD" w:rsidP="007B1446">
      <w:pPr>
        <w:spacing w:before="100" w:beforeAutospacing="1" w:after="100" w:afterAutospacing="1" w:line="20" w:lineRule="atLeast"/>
        <w:jc w:val="both"/>
        <w:rPr>
          <w:rFonts w:ascii="Palatino Linotype" w:hAnsi="Palatino Linotype" w:cs="Arial"/>
          <w:color w:val="auto"/>
          <w:sz w:val="22"/>
          <w:szCs w:val="22"/>
        </w:rPr>
      </w:pPr>
    </w:p>
    <w:p w14:paraId="7329D6AF" w14:textId="77777777" w:rsidR="00585159" w:rsidRPr="008F14DE" w:rsidRDefault="00585159" w:rsidP="00847AC2">
      <w:pPr>
        <w:spacing w:line="240" w:lineRule="auto"/>
        <w:jc w:val="both"/>
        <w:rPr>
          <w:rFonts w:ascii="Palatino Linotype" w:hAnsi="Palatino Linotype" w:cs="Times New Roman"/>
          <w:bCs/>
          <w:color w:val="auto"/>
          <w:sz w:val="22"/>
          <w:szCs w:val="22"/>
        </w:rPr>
        <w:sectPr w:rsidR="00585159" w:rsidRPr="008F14DE" w:rsidSect="006606FE">
          <w:headerReference w:type="default" r:id="rId18"/>
          <w:footerReference w:type="default" r:id="rId19"/>
          <w:pgSz w:w="11907" w:h="16839" w:code="9"/>
          <w:pgMar w:top="2520" w:right="1512" w:bottom="1800" w:left="1512" w:header="1077" w:footer="720" w:gutter="0"/>
          <w:pgNumType w:start="1"/>
          <w:cols w:space="720"/>
          <w:docGrid w:linePitch="360"/>
        </w:sectPr>
      </w:pPr>
    </w:p>
    <w:p w14:paraId="271DE891" w14:textId="7753A6FB" w:rsidR="00E127E8" w:rsidRPr="008F14DE" w:rsidRDefault="00585159" w:rsidP="002B3481">
      <w:pPr>
        <w:pBdr>
          <w:bottom w:val="single" w:sz="4" w:space="1" w:color="auto"/>
        </w:pBdr>
        <w:spacing w:line="240" w:lineRule="auto"/>
        <w:jc w:val="both"/>
        <w:rPr>
          <w:rFonts w:ascii="Palatino Linotype" w:hAnsi="Palatino Linotype" w:cs="Times New Roman"/>
          <w:bCs/>
          <w:color w:val="auto"/>
          <w:sz w:val="22"/>
          <w:szCs w:val="22"/>
        </w:rPr>
        <w:sectPr w:rsidR="00E127E8" w:rsidRPr="008F14DE" w:rsidSect="00585159">
          <w:pgSz w:w="16839" w:h="11907" w:orient="landscape" w:code="9"/>
          <w:pgMar w:top="1514" w:right="2517" w:bottom="1514" w:left="1797" w:header="1077" w:footer="720" w:gutter="0"/>
          <w:pgNumType w:start="1"/>
          <w:cols w:space="720"/>
          <w:docGrid w:linePitch="360"/>
        </w:sectPr>
      </w:pPr>
      <w:r w:rsidRPr="008F14DE">
        <w:rPr>
          <w:rFonts w:ascii="Palatino Linotype" w:hAnsi="Palatino Linotype" w:cs="Times New Roman"/>
          <w:bCs/>
          <w:color w:val="auto"/>
          <w:sz w:val="22"/>
          <w:szCs w:val="22"/>
        </w:rPr>
        <w:lastRenderedPageBreak/>
        <w:drawing>
          <wp:inline distT="0" distB="0" distL="0" distR="0" wp14:anchorId="673121DF" wp14:editId="22B41CDD">
            <wp:extent cx="9154160" cy="5390847"/>
            <wp:effectExtent l="0" t="0" r="0" b="19685"/>
            <wp:docPr id="1383465232"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1BF902D" w14:textId="420D5784" w:rsidR="0008789F" w:rsidRDefault="00175F8D" w:rsidP="00175F8D">
      <w:pPr>
        <w:pStyle w:val="Heading1"/>
        <w:ind w:left="360"/>
        <w:rPr>
          <w:rFonts w:ascii="Palatino Linotype" w:hAnsi="Palatino Linotype"/>
          <w:b/>
          <w:bCs/>
          <w:color w:val="AA6736" w:themeColor="accent2" w:themeShade="BF"/>
          <w:sz w:val="28"/>
          <w:szCs w:val="28"/>
          <w:lang w:val="sr-Cyrl-RS"/>
        </w:rPr>
      </w:pPr>
      <w:bookmarkStart w:id="70" w:name="_Toc185181937"/>
      <w:r>
        <w:rPr>
          <w:rFonts w:ascii="Palatino Linotype" w:hAnsi="Palatino Linotype"/>
          <w:b/>
          <w:bCs/>
          <w:color w:val="AA6736" w:themeColor="accent2" w:themeShade="BF"/>
          <w:sz w:val="28"/>
          <w:szCs w:val="28"/>
          <w:lang w:val="sr-Cyrl-RS"/>
        </w:rPr>
        <w:lastRenderedPageBreak/>
        <w:t xml:space="preserve">5. </w:t>
      </w:r>
      <w:r w:rsidR="0008789F" w:rsidRPr="008F14DE">
        <w:rPr>
          <w:rFonts w:ascii="Palatino Linotype" w:hAnsi="Palatino Linotype"/>
          <w:b/>
          <w:bCs/>
          <w:color w:val="AA6736" w:themeColor="accent2" w:themeShade="BF"/>
          <w:sz w:val="28"/>
          <w:szCs w:val="28"/>
          <w:lang w:val="sr-Cyrl-RS"/>
        </w:rPr>
        <w:t>АКЦИОНИ ПЛАН</w:t>
      </w:r>
      <w:bookmarkEnd w:id="70"/>
    </w:p>
    <w:p w14:paraId="6E047961" w14:textId="77777777" w:rsidR="00175F8D" w:rsidRPr="00175F8D" w:rsidRDefault="00175F8D" w:rsidP="00175F8D">
      <w:pPr>
        <w:rPr>
          <w:lang w:eastAsia="en-US"/>
        </w:rPr>
      </w:pPr>
    </w:p>
    <w:tbl>
      <w:tblPr>
        <w:tblStyle w:val="TableGrid"/>
        <w:tblW w:w="14011" w:type="dxa"/>
        <w:jc w:val="center"/>
        <w:tblLayout w:type="fixed"/>
        <w:tblLook w:val="04A0" w:firstRow="1" w:lastRow="0" w:firstColumn="1" w:lastColumn="0" w:noHBand="0" w:noVBand="1"/>
      </w:tblPr>
      <w:tblGrid>
        <w:gridCol w:w="1137"/>
        <w:gridCol w:w="793"/>
        <w:gridCol w:w="1466"/>
        <w:gridCol w:w="1594"/>
        <w:gridCol w:w="442"/>
        <w:gridCol w:w="1227"/>
        <w:gridCol w:w="178"/>
        <w:gridCol w:w="1338"/>
        <w:gridCol w:w="321"/>
        <w:gridCol w:w="126"/>
        <w:gridCol w:w="750"/>
        <w:gridCol w:w="435"/>
        <w:gridCol w:w="394"/>
        <w:gridCol w:w="412"/>
        <w:gridCol w:w="364"/>
        <w:gridCol w:w="912"/>
        <w:gridCol w:w="226"/>
        <w:gridCol w:w="198"/>
        <w:gridCol w:w="1698"/>
      </w:tblGrid>
      <w:tr w:rsidR="00175F8D" w:rsidRPr="00F2012F" w14:paraId="3C18528C" w14:textId="77777777" w:rsidTr="00180248">
        <w:trPr>
          <w:jc w:val="center"/>
        </w:trPr>
        <w:tc>
          <w:tcPr>
            <w:tcW w:w="14011" w:type="dxa"/>
            <w:gridSpan w:val="1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7E97AD" w:themeFill="accent1"/>
          </w:tcPr>
          <w:p w14:paraId="2010B5BA" w14:textId="77777777" w:rsidR="00175F8D" w:rsidRPr="00C448F0" w:rsidRDefault="00175F8D" w:rsidP="00C448F0">
            <w:pPr>
              <w:rPr>
                <w:rFonts w:ascii="Palatino Linotype" w:hAnsi="Palatino Linotype" w:cs="Times New Roman"/>
                <w:b/>
                <w:color w:val="FFFFFF" w:themeColor="background1"/>
                <w:sz w:val="24"/>
                <w:szCs w:val="24"/>
              </w:rPr>
            </w:pPr>
            <w:r w:rsidRPr="00C448F0">
              <w:rPr>
                <w:rFonts w:ascii="Palatino Linotype" w:hAnsi="Palatino Linotype" w:cs="Times New Roman"/>
                <w:b/>
                <w:color w:val="FFFFFF" w:themeColor="background1"/>
                <w:sz w:val="24"/>
                <w:szCs w:val="24"/>
              </w:rPr>
              <w:t xml:space="preserve">ОПШТИ ЦИЉ: </w:t>
            </w:r>
            <w:r w:rsidRPr="00C448F0">
              <w:rPr>
                <w:rFonts w:ascii="Palatino Linotype" w:hAnsi="Palatino Linotype" w:cs="Calibri"/>
                <w:b/>
                <w:color w:val="FFFFFF" w:themeColor="background1"/>
                <w:sz w:val="24"/>
                <w:szCs w:val="24"/>
              </w:rPr>
              <w:t>Унапређење квалитета живота Рома и Ромкиња у граду Вршцу уз уважавање мањинских права и постизање веће социјалне укључености</w:t>
            </w:r>
          </w:p>
        </w:tc>
      </w:tr>
      <w:tr w:rsidR="00175F8D" w:rsidRPr="005D0462" w14:paraId="6F03C2D0" w14:textId="77777777" w:rsidTr="00180248">
        <w:trPr>
          <w:jc w:val="center"/>
        </w:trPr>
        <w:tc>
          <w:tcPr>
            <w:tcW w:w="5432" w:type="dxa"/>
            <w:gridSpan w:val="5"/>
            <w:tcBorders>
              <w:top w:val="single" w:sz="2" w:space="0" w:color="000000" w:themeColor="text1"/>
            </w:tcBorders>
            <w:shd w:val="clear" w:color="auto" w:fill="E5E0DE" w:themeFill="accent3" w:themeFillTint="33"/>
          </w:tcPr>
          <w:p w14:paraId="0C23A49F"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Показатељи на нивоу општег циља </w:t>
            </w:r>
          </w:p>
          <w:p w14:paraId="4E6F207B" w14:textId="77777777" w:rsidR="00175F8D" w:rsidRPr="006F57DF" w:rsidRDefault="00175F8D" w:rsidP="00180248">
            <w:pPr>
              <w:rPr>
                <w:rFonts w:ascii="Palatino Linotype" w:hAnsi="Palatino Linotype" w:cs="Times New Roman"/>
                <w:b/>
                <w:color w:val="auto"/>
                <w:sz w:val="24"/>
                <w:szCs w:val="24"/>
              </w:rPr>
            </w:pPr>
            <w:r w:rsidRPr="006F57DF">
              <w:rPr>
                <w:rFonts w:ascii="Palatino Linotype" w:hAnsi="Palatino Linotype" w:cs="Times New Roman"/>
                <w:b/>
                <w:color w:val="auto"/>
                <w:szCs w:val="24"/>
              </w:rPr>
              <w:t>(показатељи ефеката)</w:t>
            </w:r>
          </w:p>
        </w:tc>
        <w:tc>
          <w:tcPr>
            <w:tcW w:w="1405" w:type="dxa"/>
            <w:gridSpan w:val="2"/>
            <w:tcBorders>
              <w:top w:val="single" w:sz="2" w:space="0" w:color="000000" w:themeColor="text1"/>
            </w:tcBorders>
            <w:shd w:val="clear" w:color="auto" w:fill="E5E0DE" w:themeFill="accent3" w:themeFillTint="33"/>
            <w:vAlign w:val="center"/>
          </w:tcPr>
          <w:p w14:paraId="183DFBC8"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Јединица</w:t>
            </w:r>
          </w:p>
          <w:p w14:paraId="1CF0ED1E"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мере</w:t>
            </w:r>
          </w:p>
        </w:tc>
        <w:tc>
          <w:tcPr>
            <w:tcW w:w="1338" w:type="dxa"/>
            <w:tcBorders>
              <w:top w:val="single" w:sz="2" w:space="0" w:color="000000" w:themeColor="text1"/>
            </w:tcBorders>
            <w:shd w:val="clear" w:color="auto" w:fill="E5E0DE" w:themeFill="accent3" w:themeFillTint="33"/>
            <w:vAlign w:val="center"/>
          </w:tcPr>
          <w:p w14:paraId="61C559FC"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Базна</w:t>
            </w:r>
          </w:p>
          <w:p w14:paraId="6B19FA53"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година</w:t>
            </w:r>
          </w:p>
        </w:tc>
        <w:tc>
          <w:tcPr>
            <w:tcW w:w="1197" w:type="dxa"/>
            <w:gridSpan w:val="3"/>
            <w:tcBorders>
              <w:top w:val="single" w:sz="2" w:space="0" w:color="000000" w:themeColor="text1"/>
            </w:tcBorders>
            <w:shd w:val="clear" w:color="auto" w:fill="E5E0DE" w:themeFill="accent3" w:themeFillTint="33"/>
            <w:vAlign w:val="center"/>
          </w:tcPr>
          <w:p w14:paraId="5EA543ED"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Базна вредност</w:t>
            </w:r>
          </w:p>
        </w:tc>
        <w:tc>
          <w:tcPr>
            <w:tcW w:w="1241" w:type="dxa"/>
            <w:gridSpan w:val="3"/>
            <w:tcBorders>
              <w:top w:val="single" w:sz="2" w:space="0" w:color="000000" w:themeColor="text1"/>
            </w:tcBorders>
            <w:shd w:val="clear" w:color="auto" w:fill="E5E0DE" w:themeFill="accent3" w:themeFillTint="33"/>
            <w:vAlign w:val="center"/>
          </w:tcPr>
          <w:p w14:paraId="052BCC05"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Циљна година</w:t>
            </w:r>
          </w:p>
        </w:tc>
        <w:tc>
          <w:tcPr>
            <w:tcW w:w="1276" w:type="dxa"/>
            <w:gridSpan w:val="2"/>
            <w:tcBorders>
              <w:top w:val="single" w:sz="2" w:space="0" w:color="000000" w:themeColor="text1"/>
            </w:tcBorders>
            <w:shd w:val="clear" w:color="auto" w:fill="E5E0DE" w:themeFill="accent3" w:themeFillTint="33"/>
            <w:vAlign w:val="center"/>
          </w:tcPr>
          <w:p w14:paraId="7C3E8506"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Циљна вредност</w:t>
            </w:r>
          </w:p>
        </w:tc>
        <w:tc>
          <w:tcPr>
            <w:tcW w:w="2122" w:type="dxa"/>
            <w:gridSpan w:val="3"/>
            <w:tcBorders>
              <w:top w:val="single" w:sz="2" w:space="0" w:color="000000" w:themeColor="text1"/>
            </w:tcBorders>
            <w:shd w:val="clear" w:color="auto" w:fill="E5E0DE" w:themeFill="accent3" w:themeFillTint="33"/>
            <w:vAlign w:val="center"/>
          </w:tcPr>
          <w:p w14:paraId="058233A4"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Извор провере</w:t>
            </w:r>
          </w:p>
        </w:tc>
      </w:tr>
      <w:tr w:rsidR="00175F8D" w:rsidRPr="000E0A65" w14:paraId="695725A3" w14:textId="77777777" w:rsidTr="00180248">
        <w:trPr>
          <w:trHeight w:val="1155"/>
          <w:jc w:val="center"/>
        </w:trPr>
        <w:tc>
          <w:tcPr>
            <w:tcW w:w="5432" w:type="dxa"/>
            <w:gridSpan w:val="5"/>
            <w:vAlign w:val="center"/>
          </w:tcPr>
          <w:p w14:paraId="7E559427" w14:textId="41F40193" w:rsidR="00175F8D" w:rsidRPr="000E0A65" w:rsidRDefault="00175F8D" w:rsidP="00180248">
            <w:pPr>
              <w:rPr>
                <w:rFonts w:ascii="Palatino Linotype" w:hAnsi="Palatino Linotype" w:cs="Times New Roman"/>
                <w:color w:val="EE0000"/>
                <w:sz w:val="18"/>
                <w:szCs w:val="18"/>
              </w:rPr>
            </w:pPr>
            <w:r w:rsidRPr="008F14DE">
              <w:rPr>
                <w:rFonts w:ascii="Palatino Linotype" w:eastAsiaTheme="minorEastAsia" w:hAnsi="Palatino Linotype" w:cs="Arial"/>
              </w:rPr>
              <w:t xml:space="preserve">Проценат ромских домаћинстава која живе </w:t>
            </w:r>
            <w:r w:rsidRPr="008F14DE">
              <w:rPr>
                <w:rFonts w:ascii="Palatino Linotype" w:eastAsia="Calibri" w:hAnsi="Palatino Linotype" w:cs="Arial"/>
              </w:rPr>
              <w:t>у условима изражене материјалне депривације (3 или више фактора материјалне депривације</w:t>
            </w:r>
            <w:r w:rsidR="00C448F0">
              <w:rPr>
                <w:rFonts w:ascii="Palatino Linotype" w:eastAsia="Calibri" w:hAnsi="Palatino Linotype" w:cs="Arial"/>
              </w:rPr>
              <w:t>)</w:t>
            </w:r>
          </w:p>
        </w:tc>
        <w:tc>
          <w:tcPr>
            <w:tcW w:w="1405" w:type="dxa"/>
            <w:gridSpan w:val="2"/>
            <w:vAlign w:val="center"/>
          </w:tcPr>
          <w:p w14:paraId="3421A045" w14:textId="77777777" w:rsidR="00175F8D" w:rsidRPr="000E0A65" w:rsidRDefault="00175F8D" w:rsidP="00180248">
            <w:pPr>
              <w:jc w:val="center"/>
              <w:rPr>
                <w:rFonts w:ascii="Palatino Linotype" w:hAnsi="Palatino Linotype" w:cs="Times New Roman"/>
                <w:color w:val="EE0000"/>
                <w:sz w:val="18"/>
                <w:szCs w:val="18"/>
              </w:rPr>
            </w:pPr>
            <w:r w:rsidRPr="003F64AA">
              <w:rPr>
                <w:rFonts w:ascii="Palatino Linotype" w:hAnsi="Palatino Linotype" w:cs="Times New Roman"/>
                <w:color w:val="auto"/>
                <w:sz w:val="18"/>
                <w:szCs w:val="18"/>
              </w:rPr>
              <w:t>%</w:t>
            </w:r>
          </w:p>
        </w:tc>
        <w:tc>
          <w:tcPr>
            <w:tcW w:w="1338" w:type="dxa"/>
            <w:vAlign w:val="center"/>
          </w:tcPr>
          <w:p w14:paraId="090E338A" w14:textId="77777777" w:rsidR="00175F8D" w:rsidRPr="000E0A65" w:rsidRDefault="00175F8D" w:rsidP="00180248">
            <w:pPr>
              <w:jc w:val="center"/>
              <w:rPr>
                <w:rFonts w:ascii="Palatino Linotype" w:hAnsi="Palatino Linotype" w:cs="Times New Roman"/>
                <w:color w:val="EE0000"/>
                <w:sz w:val="18"/>
                <w:szCs w:val="18"/>
              </w:rPr>
            </w:pPr>
            <w:r w:rsidRPr="008F14DE">
              <w:rPr>
                <w:rFonts w:ascii="Palatino Linotype" w:eastAsiaTheme="minorEastAsia" w:hAnsi="Palatino Linotype" w:cs="Arial"/>
              </w:rPr>
              <w:t>202</w:t>
            </w:r>
            <w:r>
              <w:rPr>
                <w:rFonts w:ascii="Palatino Linotype" w:eastAsiaTheme="minorEastAsia" w:hAnsi="Palatino Linotype" w:cs="Arial"/>
              </w:rPr>
              <w:t>5</w:t>
            </w:r>
            <w:r w:rsidRPr="008F14DE">
              <w:rPr>
                <w:rFonts w:ascii="Palatino Linotype" w:eastAsiaTheme="minorEastAsia" w:hAnsi="Palatino Linotype" w:cs="Arial"/>
              </w:rPr>
              <w:t>.</w:t>
            </w:r>
          </w:p>
        </w:tc>
        <w:tc>
          <w:tcPr>
            <w:tcW w:w="1197" w:type="dxa"/>
            <w:gridSpan w:val="3"/>
            <w:vAlign w:val="center"/>
          </w:tcPr>
          <w:p w14:paraId="00DBD8A7" w14:textId="77777777" w:rsidR="00175F8D" w:rsidRPr="008F14DE" w:rsidRDefault="00175F8D" w:rsidP="00180248">
            <w:pPr>
              <w:autoSpaceDE w:val="0"/>
              <w:autoSpaceDN w:val="0"/>
              <w:adjustRightInd w:val="0"/>
              <w:jc w:val="center"/>
              <w:rPr>
                <w:rFonts w:ascii="Palatino Linotype" w:eastAsiaTheme="minorEastAsia" w:hAnsi="Palatino Linotype" w:cs="Arial"/>
              </w:rPr>
            </w:pPr>
            <w:r w:rsidRPr="008F14DE">
              <w:rPr>
                <w:rFonts w:ascii="Palatino Linotype" w:eastAsiaTheme="minorEastAsia" w:hAnsi="Palatino Linotype" w:cs="Arial"/>
              </w:rPr>
              <w:t>Биће</w:t>
            </w:r>
          </w:p>
          <w:p w14:paraId="0D1335E5" w14:textId="77777777" w:rsidR="00175F8D" w:rsidRPr="000E0A65" w:rsidRDefault="00175F8D" w:rsidP="00180248">
            <w:pPr>
              <w:jc w:val="center"/>
              <w:rPr>
                <w:rFonts w:ascii="Palatino Linotype" w:hAnsi="Palatino Linotype" w:cs="Times New Roman"/>
                <w:color w:val="EE0000"/>
                <w:sz w:val="18"/>
                <w:szCs w:val="18"/>
              </w:rPr>
            </w:pPr>
            <w:r w:rsidRPr="008F14DE">
              <w:rPr>
                <w:rFonts w:ascii="Palatino Linotype" w:eastAsiaTheme="minorEastAsia" w:hAnsi="Palatino Linotype" w:cs="Arial"/>
              </w:rPr>
              <w:t>утврђена</w:t>
            </w:r>
          </w:p>
        </w:tc>
        <w:tc>
          <w:tcPr>
            <w:tcW w:w="1241" w:type="dxa"/>
            <w:gridSpan w:val="3"/>
            <w:vAlign w:val="center"/>
          </w:tcPr>
          <w:p w14:paraId="350740A6" w14:textId="77777777" w:rsidR="00175F8D" w:rsidRPr="000E0A65" w:rsidRDefault="00175F8D" w:rsidP="00180248">
            <w:pPr>
              <w:jc w:val="center"/>
              <w:rPr>
                <w:rFonts w:ascii="Palatino Linotype" w:hAnsi="Palatino Linotype" w:cs="Times New Roman"/>
                <w:color w:val="EE0000"/>
                <w:sz w:val="18"/>
                <w:szCs w:val="18"/>
              </w:rPr>
            </w:pPr>
            <w:r w:rsidRPr="008F14DE">
              <w:rPr>
                <w:rFonts w:ascii="Palatino Linotype" w:eastAsiaTheme="minorEastAsia" w:hAnsi="Palatino Linotype" w:cs="Arial"/>
              </w:rPr>
              <w:t>202</w:t>
            </w:r>
            <w:r>
              <w:rPr>
                <w:rFonts w:ascii="Palatino Linotype" w:eastAsiaTheme="minorEastAsia" w:hAnsi="Palatino Linotype" w:cs="Arial"/>
              </w:rPr>
              <w:t>8</w:t>
            </w:r>
            <w:r w:rsidRPr="008F14DE">
              <w:rPr>
                <w:rFonts w:ascii="Palatino Linotype" w:eastAsiaTheme="minorEastAsia" w:hAnsi="Palatino Linotype" w:cs="Arial"/>
              </w:rPr>
              <w:t>.</w:t>
            </w:r>
          </w:p>
        </w:tc>
        <w:tc>
          <w:tcPr>
            <w:tcW w:w="1276" w:type="dxa"/>
            <w:gridSpan w:val="2"/>
            <w:vAlign w:val="center"/>
          </w:tcPr>
          <w:p w14:paraId="7247F6F5" w14:textId="77777777" w:rsidR="00175F8D" w:rsidRPr="008F14DE" w:rsidRDefault="00175F8D" w:rsidP="00180248">
            <w:pPr>
              <w:autoSpaceDE w:val="0"/>
              <w:autoSpaceDN w:val="0"/>
              <w:adjustRightInd w:val="0"/>
              <w:jc w:val="center"/>
              <w:rPr>
                <w:rFonts w:ascii="Palatino Linotype" w:eastAsiaTheme="minorEastAsia" w:hAnsi="Palatino Linotype" w:cs="Arial"/>
              </w:rPr>
            </w:pPr>
            <w:r w:rsidRPr="008F14DE">
              <w:rPr>
                <w:rFonts w:ascii="Palatino Linotype" w:eastAsiaTheme="minorEastAsia" w:hAnsi="Palatino Linotype" w:cs="Arial"/>
              </w:rPr>
              <w:t>Биће</w:t>
            </w:r>
          </w:p>
          <w:p w14:paraId="4DDA049C" w14:textId="77777777" w:rsidR="00175F8D" w:rsidRPr="000E0A65" w:rsidRDefault="00175F8D" w:rsidP="00180248">
            <w:pPr>
              <w:adjustRightInd w:val="0"/>
              <w:jc w:val="center"/>
              <w:rPr>
                <w:rFonts w:ascii="Palatino Linotype" w:eastAsiaTheme="minorEastAsia" w:hAnsi="Palatino Linotype" w:cs="Times New Roman"/>
                <w:color w:val="EE0000"/>
                <w:sz w:val="18"/>
                <w:szCs w:val="18"/>
              </w:rPr>
            </w:pPr>
            <w:r w:rsidRPr="008F14DE">
              <w:rPr>
                <w:rFonts w:ascii="Palatino Linotype" w:eastAsiaTheme="minorEastAsia" w:hAnsi="Palatino Linotype" w:cs="Arial"/>
              </w:rPr>
              <w:t>утврђена</w:t>
            </w:r>
          </w:p>
        </w:tc>
        <w:tc>
          <w:tcPr>
            <w:tcW w:w="2122" w:type="dxa"/>
            <w:gridSpan w:val="3"/>
            <w:vAlign w:val="center"/>
          </w:tcPr>
          <w:p w14:paraId="3FEFB09C" w14:textId="77777777" w:rsidR="00175F8D" w:rsidRPr="000E0A65" w:rsidRDefault="00175F8D" w:rsidP="00180248">
            <w:pPr>
              <w:jc w:val="center"/>
              <w:rPr>
                <w:rFonts w:ascii="Palatino Linotype" w:hAnsi="Palatino Linotype" w:cs="Times New Roman"/>
                <w:b/>
                <w:color w:val="EE0000"/>
                <w:sz w:val="18"/>
                <w:szCs w:val="18"/>
              </w:rPr>
            </w:pPr>
            <w:r w:rsidRPr="008F14DE">
              <w:rPr>
                <w:rFonts w:ascii="Palatino Linotype" w:eastAsiaTheme="minorEastAsia" w:hAnsi="Palatino Linotype" w:cs="Arial"/>
                <w:iCs/>
              </w:rPr>
              <w:t>РЗС, извештај Мобилног тима</w:t>
            </w:r>
          </w:p>
        </w:tc>
      </w:tr>
      <w:tr w:rsidR="00175F8D" w:rsidRPr="00C547DD" w14:paraId="2C83C1D6" w14:textId="77777777" w:rsidTr="00180248">
        <w:trPr>
          <w:trHeight w:val="421"/>
          <w:jc w:val="center"/>
        </w:trPr>
        <w:tc>
          <w:tcPr>
            <w:tcW w:w="14011" w:type="dxa"/>
            <w:gridSpan w:val="19"/>
            <w:shd w:val="clear" w:color="auto" w:fill="CC8E60" w:themeFill="accent2"/>
            <w:vAlign w:val="center"/>
          </w:tcPr>
          <w:p w14:paraId="4F4BDDAB" w14:textId="77777777" w:rsidR="00175F8D" w:rsidRPr="00C547DD" w:rsidRDefault="00175F8D" w:rsidP="00180248">
            <w:pPr>
              <w:jc w:val="both"/>
              <w:rPr>
                <w:rFonts w:ascii="Palatino Linotype" w:hAnsi="Palatino Linotype" w:cs="Calibri"/>
                <w:b/>
                <w:color w:val="FFFFFF" w:themeColor="background1"/>
                <w:sz w:val="24"/>
                <w:szCs w:val="24"/>
                <w:lang w:val="sr-Latn-RS"/>
              </w:rPr>
            </w:pPr>
            <w:r w:rsidRPr="00C547DD">
              <w:rPr>
                <w:rFonts w:ascii="Palatino Linotype" w:hAnsi="Palatino Linotype" w:cs="Times New Roman"/>
                <w:b/>
                <w:color w:val="FFFFFF" w:themeColor="background1"/>
                <w:sz w:val="24"/>
                <w:szCs w:val="24"/>
              </w:rPr>
              <w:t xml:space="preserve">ПОСЕБНИ ЦИЉ 1: </w:t>
            </w:r>
            <w:r w:rsidRPr="00C547DD">
              <w:rPr>
                <w:rFonts w:ascii="Palatino Linotype" w:hAnsi="Palatino Linotype" w:cs="Calibri"/>
                <w:b/>
                <w:color w:val="FFFFFF" w:themeColor="background1"/>
                <w:sz w:val="24"/>
                <w:szCs w:val="24"/>
              </w:rPr>
              <w:t>Повећање обухвата деце и младих предшколским, основним и средњим образовањем</w:t>
            </w:r>
          </w:p>
        </w:tc>
      </w:tr>
      <w:tr w:rsidR="00175F8D" w:rsidRPr="005D0462" w14:paraId="0EC1A56E" w14:textId="77777777" w:rsidTr="00180248">
        <w:trPr>
          <w:trHeight w:val="496"/>
          <w:jc w:val="center"/>
        </w:trPr>
        <w:tc>
          <w:tcPr>
            <w:tcW w:w="5432" w:type="dxa"/>
            <w:gridSpan w:val="5"/>
            <w:shd w:val="clear" w:color="auto" w:fill="E5E0DE" w:themeFill="accent3" w:themeFillTint="33"/>
          </w:tcPr>
          <w:p w14:paraId="55B00AFA"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Показатељи на нивоу посебног циља </w:t>
            </w:r>
          </w:p>
          <w:p w14:paraId="5DA209A9" w14:textId="77777777" w:rsidR="00175F8D" w:rsidRPr="006F57DF" w:rsidRDefault="00175F8D" w:rsidP="00180248">
            <w:pPr>
              <w:rPr>
                <w:rFonts w:ascii="Palatino Linotype" w:hAnsi="Palatino Linotype" w:cs="Times New Roman"/>
                <w:b/>
                <w:color w:val="auto"/>
                <w:sz w:val="24"/>
                <w:szCs w:val="24"/>
              </w:rPr>
            </w:pPr>
            <w:r w:rsidRPr="006F57DF">
              <w:rPr>
                <w:rFonts w:ascii="Palatino Linotype" w:hAnsi="Palatino Linotype" w:cs="Times New Roman"/>
                <w:b/>
                <w:color w:val="auto"/>
                <w:szCs w:val="24"/>
              </w:rPr>
              <w:t>(показатељи исхода)</w:t>
            </w:r>
          </w:p>
        </w:tc>
        <w:tc>
          <w:tcPr>
            <w:tcW w:w="1405" w:type="dxa"/>
            <w:gridSpan w:val="2"/>
            <w:shd w:val="clear" w:color="auto" w:fill="E5E0DE" w:themeFill="accent3" w:themeFillTint="33"/>
            <w:vAlign w:val="center"/>
          </w:tcPr>
          <w:p w14:paraId="2C59875D"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Јединица</w:t>
            </w:r>
          </w:p>
          <w:p w14:paraId="01AAD501"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мере</w:t>
            </w:r>
          </w:p>
        </w:tc>
        <w:tc>
          <w:tcPr>
            <w:tcW w:w="1338" w:type="dxa"/>
            <w:shd w:val="clear" w:color="auto" w:fill="E5E0DE" w:themeFill="accent3" w:themeFillTint="33"/>
            <w:vAlign w:val="center"/>
          </w:tcPr>
          <w:p w14:paraId="11BA2F27"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Базна</w:t>
            </w:r>
          </w:p>
          <w:p w14:paraId="2EAFAFF5"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година</w:t>
            </w:r>
          </w:p>
        </w:tc>
        <w:tc>
          <w:tcPr>
            <w:tcW w:w="1197" w:type="dxa"/>
            <w:gridSpan w:val="3"/>
            <w:shd w:val="clear" w:color="auto" w:fill="E5E0DE" w:themeFill="accent3" w:themeFillTint="33"/>
            <w:vAlign w:val="center"/>
          </w:tcPr>
          <w:p w14:paraId="24FE0ABE"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Базна вредност</w:t>
            </w:r>
          </w:p>
        </w:tc>
        <w:tc>
          <w:tcPr>
            <w:tcW w:w="1241" w:type="dxa"/>
            <w:gridSpan w:val="3"/>
            <w:shd w:val="clear" w:color="auto" w:fill="E5E0DE" w:themeFill="accent3" w:themeFillTint="33"/>
            <w:vAlign w:val="center"/>
          </w:tcPr>
          <w:p w14:paraId="40EEF277"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Циљна година</w:t>
            </w:r>
          </w:p>
        </w:tc>
        <w:tc>
          <w:tcPr>
            <w:tcW w:w="1276" w:type="dxa"/>
            <w:gridSpan w:val="2"/>
            <w:shd w:val="clear" w:color="auto" w:fill="E5E0DE" w:themeFill="accent3" w:themeFillTint="33"/>
            <w:vAlign w:val="center"/>
          </w:tcPr>
          <w:p w14:paraId="29D89819"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Циљна вредност</w:t>
            </w:r>
          </w:p>
        </w:tc>
        <w:tc>
          <w:tcPr>
            <w:tcW w:w="2122" w:type="dxa"/>
            <w:gridSpan w:val="3"/>
            <w:shd w:val="clear" w:color="auto" w:fill="E5E0DE" w:themeFill="accent3" w:themeFillTint="33"/>
            <w:vAlign w:val="center"/>
          </w:tcPr>
          <w:p w14:paraId="754FBAE4"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Извор провере</w:t>
            </w:r>
          </w:p>
        </w:tc>
      </w:tr>
      <w:tr w:rsidR="00175F8D" w:rsidRPr="00C547DD" w14:paraId="697B7B82" w14:textId="77777777" w:rsidTr="00180248">
        <w:trPr>
          <w:trHeight w:val="854"/>
          <w:jc w:val="center"/>
        </w:trPr>
        <w:tc>
          <w:tcPr>
            <w:tcW w:w="5432" w:type="dxa"/>
            <w:gridSpan w:val="5"/>
            <w:vAlign w:val="center"/>
          </w:tcPr>
          <w:p w14:paraId="35F43651" w14:textId="77777777" w:rsidR="00175F8D" w:rsidRPr="00C23069" w:rsidRDefault="00175F8D" w:rsidP="00180248">
            <w:pPr>
              <w:autoSpaceDE w:val="0"/>
              <w:autoSpaceDN w:val="0"/>
              <w:adjustRightInd w:val="0"/>
              <w:spacing w:before="0"/>
              <w:rPr>
                <w:rFonts w:ascii="Palatino Linotype" w:hAnsi="Palatino Linotype" w:cs="Times New Roman"/>
                <w:color w:val="auto"/>
                <w:sz w:val="18"/>
                <w:szCs w:val="18"/>
              </w:rPr>
            </w:pPr>
            <w:r w:rsidRPr="00C23069">
              <w:rPr>
                <w:rFonts w:ascii="Palatino Linotype" w:hAnsi="Palatino Linotype" w:cs="Arial"/>
                <w:color w:val="auto"/>
                <w:sz w:val="18"/>
                <w:szCs w:val="18"/>
              </w:rPr>
              <w:t>Проценат деце ромске националности узраста од 3 до 5,5 година која похађају ПВО у односу на укупан број ромске деце уписане у ПУ</w:t>
            </w:r>
          </w:p>
        </w:tc>
        <w:tc>
          <w:tcPr>
            <w:tcW w:w="1405" w:type="dxa"/>
            <w:gridSpan w:val="2"/>
            <w:vAlign w:val="center"/>
          </w:tcPr>
          <w:p w14:paraId="74D49498" w14:textId="77777777" w:rsidR="00175F8D" w:rsidRPr="00C23069" w:rsidRDefault="00175F8D" w:rsidP="00180248">
            <w:pPr>
              <w:jc w:val="center"/>
              <w:rPr>
                <w:rFonts w:ascii="Palatino Linotype" w:hAnsi="Palatino Linotype" w:cs="Times New Roman"/>
                <w:color w:val="auto"/>
                <w:sz w:val="18"/>
                <w:szCs w:val="18"/>
              </w:rPr>
            </w:pPr>
            <w:r w:rsidRPr="00C23069">
              <w:rPr>
                <w:rFonts w:ascii="Palatino Linotype" w:hAnsi="Palatino Linotype" w:cs="Times New Roman"/>
                <w:color w:val="auto"/>
                <w:sz w:val="18"/>
                <w:szCs w:val="18"/>
              </w:rPr>
              <w:t>%</w:t>
            </w:r>
          </w:p>
        </w:tc>
        <w:tc>
          <w:tcPr>
            <w:tcW w:w="1338" w:type="dxa"/>
            <w:vAlign w:val="center"/>
          </w:tcPr>
          <w:p w14:paraId="1A557CE3"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Школска 2023/2024.</w:t>
            </w:r>
          </w:p>
        </w:tc>
        <w:tc>
          <w:tcPr>
            <w:tcW w:w="1197" w:type="dxa"/>
            <w:gridSpan w:val="3"/>
            <w:vAlign w:val="center"/>
          </w:tcPr>
          <w:p w14:paraId="5CA4D912"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3,45%</w:t>
            </w:r>
          </w:p>
        </w:tc>
        <w:tc>
          <w:tcPr>
            <w:tcW w:w="1241" w:type="dxa"/>
            <w:gridSpan w:val="3"/>
            <w:vAlign w:val="center"/>
          </w:tcPr>
          <w:p w14:paraId="3B2861C1"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Школска 2027/2028.</w:t>
            </w:r>
          </w:p>
        </w:tc>
        <w:tc>
          <w:tcPr>
            <w:tcW w:w="1276" w:type="dxa"/>
            <w:gridSpan w:val="2"/>
            <w:vAlign w:val="center"/>
          </w:tcPr>
          <w:p w14:paraId="173AF744"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8,62%</w:t>
            </w:r>
          </w:p>
        </w:tc>
        <w:tc>
          <w:tcPr>
            <w:tcW w:w="2122" w:type="dxa"/>
            <w:gridSpan w:val="3"/>
            <w:vAlign w:val="center"/>
          </w:tcPr>
          <w:p w14:paraId="4C2CB07D"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Извештај ПУ</w:t>
            </w:r>
          </w:p>
        </w:tc>
      </w:tr>
      <w:tr w:rsidR="00175F8D" w:rsidRPr="00C547DD" w14:paraId="55B57F4A" w14:textId="77777777" w:rsidTr="00180248">
        <w:trPr>
          <w:trHeight w:val="656"/>
          <w:jc w:val="center"/>
        </w:trPr>
        <w:tc>
          <w:tcPr>
            <w:tcW w:w="5432" w:type="dxa"/>
            <w:gridSpan w:val="5"/>
            <w:vAlign w:val="center"/>
          </w:tcPr>
          <w:p w14:paraId="413E0ABC" w14:textId="77777777" w:rsidR="00175F8D" w:rsidRPr="00C23069" w:rsidRDefault="00175F8D" w:rsidP="00180248">
            <w:pPr>
              <w:autoSpaceDE w:val="0"/>
              <w:autoSpaceDN w:val="0"/>
              <w:adjustRightInd w:val="0"/>
              <w:spacing w:before="0"/>
              <w:rPr>
                <w:rFonts w:ascii="Palatino Linotype" w:hAnsi="Palatino Linotype" w:cs="Times New Roman"/>
                <w:color w:val="auto"/>
                <w:sz w:val="18"/>
                <w:szCs w:val="18"/>
              </w:rPr>
            </w:pPr>
            <w:r w:rsidRPr="00C23069">
              <w:rPr>
                <w:rFonts w:ascii="Palatino Linotype" w:hAnsi="Palatino Linotype" w:cs="Arial"/>
                <w:color w:val="auto"/>
                <w:sz w:val="18"/>
                <w:szCs w:val="18"/>
              </w:rPr>
              <w:t>Просечан број изостанака ученика ромске националности у односу на остале ученике</w:t>
            </w:r>
          </w:p>
        </w:tc>
        <w:tc>
          <w:tcPr>
            <w:tcW w:w="1405" w:type="dxa"/>
            <w:gridSpan w:val="2"/>
            <w:vAlign w:val="center"/>
          </w:tcPr>
          <w:p w14:paraId="042EA657" w14:textId="77777777" w:rsidR="00175F8D" w:rsidRPr="00C23069" w:rsidRDefault="00175F8D" w:rsidP="00180248">
            <w:pPr>
              <w:jc w:val="center"/>
              <w:rPr>
                <w:rFonts w:ascii="Palatino Linotype" w:hAnsi="Palatino Linotype" w:cs="Times New Roman"/>
                <w:color w:val="auto"/>
                <w:sz w:val="18"/>
                <w:szCs w:val="18"/>
              </w:rPr>
            </w:pPr>
            <w:r w:rsidRPr="00C23069">
              <w:rPr>
                <w:rFonts w:ascii="Palatino Linotype" w:hAnsi="Palatino Linotype" w:cs="Times New Roman"/>
                <w:color w:val="auto"/>
                <w:sz w:val="18"/>
                <w:szCs w:val="18"/>
              </w:rPr>
              <w:t>%</w:t>
            </w:r>
          </w:p>
        </w:tc>
        <w:tc>
          <w:tcPr>
            <w:tcW w:w="1338" w:type="dxa"/>
            <w:vAlign w:val="center"/>
          </w:tcPr>
          <w:p w14:paraId="0CB01B7E"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Школска 2023/2024.</w:t>
            </w:r>
          </w:p>
        </w:tc>
        <w:tc>
          <w:tcPr>
            <w:tcW w:w="1197" w:type="dxa"/>
            <w:gridSpan w:val="3"/>
            <w:vAlign w:val="center"/>
          </w:tcPr>
          <w:p w14:paraId="5B1B79FA" w14:textId="77777777" w:rsidR="00175F8D" w:rsidRPr="00C23069" w:rsidRDefault="00175F8D" w:rsidP="00180248">
            <w:pPr>
              <w:autoSpaceDE w:val="0"/>
              <w:autoSpaceDN w:val="0"/>
              <w:adjustRightInd w:val="0"/>
              <w:jc w:val="center"/>
              <w:rPr>
                <w:rFonts w:ascii="Palatino Linotype" w:hAnsi="Palatino Linotype" w:cs="Arial"/>
                <w:color w:val="auto"/>
                <w:sz w:val="18"/>
                <w:szCs w:val="18"/>
              </w:rPr>
            </w:pPr>
            <w:r w:rsidRPr="00C23069">
              <w:rPr>
                <w:rFonts w:ascii="Palatino Linotype" w:hAnsi="Palatino Linotype" w:cs="Arial"/>
                <w:color w:val="auto"/>
                <w:sz w:val="18"/>
                <w:szCs w:val="18"/>
              </w:rPr>
              <w:t xml:space="preserve">Биће </w:t>
            </w:r>
          </w:p>
          <w:p w14:paraId="4823576B"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утврђена</w:t>
            </w:r>
          </w:p>
        </w:tc>
        <w:tc>
          <w:tcPr>
            <w:tcW w:w="1241" w:type="dxa"/>
            <w:gridSpan w:val="3"/>
            <w:vAlign w:val="center"/>
          </w:tcPr>
          <w:p w14:paraId="0EDD776B"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Школска 2027/2028.</w:t>
            </w:r>
          </w:p>
        </w:tc>
        <w:tc>
          <w:tcPr>
            <w:tcW w:w="1276" w:type="dxa"/>
            <w:gridSpan w:val="2"/>
            <w:vAlign w:val="center"/>
          </w:tcPr>
          <w:p w14:paraId="613B0BA7" w14:textId="77777777" w:rsidR="00175F8D" w:rsidRPr="00C23069" w:rsidRDefault="00175F8D" w:rsidP="00180248">
            <w:pPr>
              <w:autoSpaceDE w:val="0"/>
              <w:autoSpaceDN w:val="0"/>
              <w:adjustRightInd w:val="0"/>
              <w:jc w:val="center"/>
              <w:rPr>
                <w:rFonts w:ascii="Palatino Linotype" w:hAnsi="Palatino Linotype" w:cs="Arial"/>
                <w:color w:val="auto"/>
                <w:sz w:val="18"/>
                <w:szCs w:val="18"/>
              </w:rPr>
            </w:pPr>
            <w:r w:rsidRPr="00C23069">
              <w:rPr>
                <w:rFonts w:ascii="Palatino Linotype" w:hAnsi="Palatino Linotype" w:cs="Arial"/>
                <w:color w:val="auto"/>
                <w:sz w:val="18"/>
                <w:szCs w:val="18"/>
              </w:rPr>
              <w:t xml:space="preserve">Биће </w:t>
            </w:r>
          </w:p>
          <w:p w14:paraId="313ADFF5"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утврђена</w:t>
            </w:r>
          </w:p>
        </w:tc>
        <w:tc>
          <w:tcPr>
            <w:tcW w:w="2122" w:type="dxa"/>
            <w:gridSpan w:val="3"/>
            <w:vAlign w:val="center"/>
          </w:tcPr>
          <w:p w14:paraId="3AAE8F20"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Извештаји ОШ и ПА</w:t>
            </w:r>
          </w:p>
        </w:tc>
      </w:tr>
      <w:tr w:rsidR="00175F8D" w:rsidRPr="00C547DD" w14:paraId="081AF6BC" w14:textId="77777777" w:rsidTr="00180248">
        <w:trPr>
          <w:trHeight w:val="908"/>
          <w:jc w:val="center"/>
        </w:trPr>
        <w:tc>
          <w:tcPr>
            <w:tcW w:w="5432" w:type="dxa"/>
            <w:gridSpan w:val="5"/>
            <w:vAlign w:val="center"/>
          </w:tcPr>
          <w:p w14:paraId="2EE10A5B" w14:textId="77777777" w:rsidR="00175F8D" w:rsidRPr="00C23069" w:rsidRDefault="00175F8D" w:rsidP="00180248">
            <w:pPr>
              <w:autoSpaceDE w:val="0"/>
              <w:autoSpaceDN w:val="0"/>
              <w:adjustRightInd w:val="0"/>
              <w:spacing w:before="0"/>
              <w:rPr>
                <w:rFonts w:ascii="Palatino Linotype" w:hAnsi="Palatino Linotype" w:cs="Times New Roman"/>
                <w:color w:val="auto"/>
                <w:sz w:val="18"/>
                <w:szCs w:val="18"/>
              </w:rPr>
            </w:pPr>
            <w:r w:rsidRPr="00C23069">
              <w:rPr>
                <w:rFonts w:ascii="Palatino Linotype" w:hAnsi="Palatino Linotype" w:cs="Arial"/>
                <w:color w:val="auto"/>
                <w:sz w:val="18"/>
                <w:szCs w:val="18"/>
              </w:rPr>
              <w:t>Проценат младих  ромске националности који завршавају средњу школу у односу на број уписаних у СШ</w:t>
            </w:r>
          </w:p>
        </w:tc>
        <w:tc>
          <w:tcPr>
            <w:tcW w:w="1405" w:type="dxa"/>
            <w:gridSpan w:val="2"/>
            <w:vAlign w:val="center"/>
          </w:tcPr>
          <w:p w14:paraId="0A57220C" w14:textId="77777777" w:rsidR="00175F8D" w:rsidRPr="00C23069" w:rsidRDefault="00175F8D" w:rsidP="00180248">
            <w:pPr>
              <w:jc w:val="center"/>
              <w:rPr>
                <w:rFonts w:ascii="Palatino Linotype" w:hAnsi="Palatino Linotype" w:cs="Times New Roman"/>
                <w:color w:val="auto"/>
                <w:sz w:val="18"/>
                <w:szCs w:val="18"/>
              </w:rPr>
            </w:pPr>
            <w:r w:rsidRPr="00C23069">
              <w:rPr>
                <w:rFonts w:ascii="Palatino Linotype" w:hAnsi="Palatino Linotype" w:cs="Times New Roman"/>
                <w:color w:val="auto"/>
                <w:sz w:val="18"/>
                <w:szCs w:val="18"/>
              </w:rPr>
              <w:t>%</w:t>
            </w:r>
          </w:p>
        </w:tc>
        <w:tc>
          <w:tcPr>
            <w:tcW w:w="1338" w:type="dxa"/>
            <w:vAlign w:val="center"/>
          </w:tcPr>
          <w:p w14:paraId="4BC1E9CB"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Школска 2023/2024.</w:t>
            </w:r>
          </w:p>
        </w:tc>
        <w:tc>
          <w:tcPr>
            <w:tcW w:w="1197" w:type="dxa"/>
            <w:gridSpan w:val="3"/>
            <w:vAlign w:val="center"/>
          </w:tcPr>
          <w:p w14:paraId="6932FCDE" w14:textId="77777777" w:rsidR="00175F8D" w:rsidRPr="00C23069" w:rsidRDefault="00175F8D" w:rsidP="00180248">
            <w:pPr>
              <w:autoSpaceDE w:val="0"/>
              <w:autoSpaceDN w:val="0"/>
              <w:adjustRightInd w:val="0"/>
              <w:jc w:val="center"/>
              <w:rPr>
                <w:rFonts w:ascii="Palatino Linotype" w:hAnsi="Palatino Linotype" w:cs="Arial"/>
                <w:color w:val="auto"/>
                <w:sz w:val="18"/>
                <w:szCs w:val="18"/>
              </w:rPr>
            </w:pPr>
            <w:r w:rsidRPr="00C23069">
              <w:rPr>
                <w:rFonts w:ascii="Palatino Linotype" w:hAnsi="Palatino Linotype" w:cs="Arial"/>
                <w:color w:val="auto"/>
                <w:sz w:val="18"/>
                <w:szCs w:val="18"/>
              </w:rPr>
              <w:t>Биће утврђена</w:t>
            </w:r>
          </w:p>
          <w:p w14:paraId="641BAE9B" w14:textId="77777777" w:rsidR="00175F8D" w:rsidRPr="00C23069" w:rsidRDefault="00175F8D" w:rsidP="00180248">
            <w:pPr>
              <w:autoSpaceDE w:val="0"/>
              <w:autoSpaceDN w:val="0"/>
              <w:adjustRightInd w:val="0"/>
              <w:jc w:val="center"/>
              <w:rPr>
                <w:rFonts w:ascii="Palatino Linotype" w:hAnsi="Palatino Linotype" w:cs="Times New Roman"/>
                <w:color w:val="auto"/>
                <w:sz w:val="18"/>
                <w:szCs w:val="18"/>
              </w:rPr>
            </w:pPr>
          </w:p>
        </w:tc>
        <w:tc>
          <w:tcPr>
            <w:tcW w:w="1241" w:type="dxa"/>
            <w:gridSpan w:val="3"/>
            <w:vAlign w:val="center"/>
          </w:tcPr>
          <w:p w14:paraId="150667F9"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s="Arial"/>
                <w:color w:val="auto"/>
                <w:sz w:val="18"/>
                <w:szCs w:val="18"/>
              </w:rPr>
              <w:t>Школска 2027/2028.</w:t>
            </w:r>
          </w:p>
        </w:tc>
        <w:tc>
          <w:tcPr>
            <w:tcW w:w="1276" w:type="dxa"/>
            <w:gridSpan w:val="2"/>
            <w:vAlign w:val="center"/>
          </w:tcPr>
          <w:p w14:paraId="31CF7202" w14:textId="77777777" w:rsidR="00175F8D" w:rsidRPr="00C23069" w:rsidRDefault="00175F8D" w:rsidP="00180248">
            <w:pPr>
              <w:autoSpaceDE w:val="0"/>
              <w:autoSpaceDN w:val="0"/>
              <w:adjustRightInd w:val="0"/>
              <w:jc w:val="center"/>
              <w:rPr>
                <w:rFonts w:ascii="Palatino Linotype" w:hAnsi="Palatino Linotype" w:cs="Arial"/>
                <w:color w:val="auto"/>
                <w:sz w:val="18"/>
                <w:szCs w:val="18"/>
              </w:rPr>
            </w:pPr>
            <w:r w:rsidRPr="00C23069">
              <w:rPr>
                <w:rFonts w:ascii="Palatino Linotype" w:hAnsi="Palatino Linotype" w:cs="Arial"/>
                <w:color w:val="auto"/>
                <w:sz w:val="18"/>
                <w:szCs w:val="18"/>
              </w:rPr>
              <w:t>Биће утврђена</w:t>
            </w:r>
          </w:p>
          <w:p w14:paraId="7E557331" w14:textId="77777777" w:rsidR="00175F8D" w:rsidRPr="00C23069" w:rsidRDefault="00175F8D" w:rsidP="00180248">
            <w:pPr>
              <w:autoSpaceDE w:val="0"/>
              <w:autoSpaceDN w:val="0"/>
              <w:adjustRightInd w:val="0"/>
              <w:jc w:val="center"/>
              <w:rPr>
                <w:rFonts w:ascii="Palatino Linotype" w:hAnsi="Palatino Linotype" w:cs="Times New Roman"/>
                <w:color w:val="auto"/>
                <w:sz w:val="18"/>
                <w:szCs w:val="18"/>
              </w:rPr>
            </w:pPr>
          </w:p>
        </w:tc>
        <w:tc>
          <w:tcPr>
            <w:tcW w:w="2122" w:type="dxa"/>
            <w:gridSpan w:val="3"/>
            <w:vAlign w:val="center"/>
          </w:tcPr>
          <w:p w14:paraId="2F310F0B" w14:textId="77777777" w:rsidR="00175F8D" w:rsidRPr="00C23069" w:rsidRDefault="00175F8D" w:rsidP="00180248">
            <w:pPr>
              <w:autoSpaceDE w:val="0"/>
              <w:autoSpaceDN w:val="0"/>
              <w:adjustRightInd w:val="0"/>
              <w:spacing w:before="0"/>
              <w:jc w:val="center"/>
              <w:rPr>
                <w:rFonts w:ascii="Palatino Linotype" w:hAnsi="Palatino Linotype" w:cs="Times New Roman"/>
                <w:color w:val="auto"/>
                <w:sz w:val="18"/>
                <w:szCs w:val="18"/>
              </w:rPr>
            </w:pPr>
            <w:r w:rsidRPr="00C23069">
              <w:rPr>
                <w:rFonts w:ascii="Palatino Linotype" w:hAnsi="Palatino Linotype"/>
                <w:color w:val="auto"/>
                <w:sz w:val="18"/>
                <w:szCs w:val="18"/>
              </w:rPr>
              <w:t>Извештај МТ</w:t>
            </w:r>
          </w:p>
        </w:tc>
      </w:tr>
      <w:tr w:rsidR="00175F8D" w:rsidRPr="000334E7" w14:paraId="44746899" w14:textId="77777777" w:rsidTr="00180248">
        <w:trPr>
          <w:trHeight w:val="496"/>
          <w:jc w:val="center"/>
        </w:trPr>
        <w:tc>
          <w:tcPr>
            <w:tcW w:w="5432" w:type="dxa"/>
            <w:gridSpan w:val="5"/>
            <w:shd w:val="clear" w:color="auto" w:fill="808080" w:themeFill="background1" w:themeFillShade="80"/>
            <w:vAlign w:val="center"/>
          </w:tcPr>
          <w:p w14:paraId="0D7846B1" w14:textId="4C8FE6D5" w:rsidR="00175F8D" w:rsidRPr="000334E7" w:rsidRDefault="00175F8D" w:rsidP="00CF4330">
            <w:pPr>
              <w:spacing w:before="0" w:line="259" w:lineRule="auto"/>
              <w:rPr>
                <w:rFonts w:ascii="Palatino Linotype" w:hAnsi="Palatino Linotype" w:cs="Times New Roman"/>
                <w:b/>
                <w:color w:val="FFFFFF" w:themeColor="background1"/>
              </w:rPr>
            </w:pPr>
            <w:r w:rsidRPr="000334E7">
              <w:rPr>
                <w:rFonts w:ascii="Palatino Linotype" w:hAnsi="Palatino Linotype" w:cs="Times New Roman"/>
                <w:b/>
                <w:color w:val="FFFFFF" w:themeColor="background1"/>
              </w:rPr>
              <w:t xml:space="preserve">МЕРА 1.1: </w:t>
            </w:r>
            <w:r w:rsidRPr="000334E7">
              <w:rPr>
                <w:rFonts w:ascii="Palatino Linotype" w:hAnsi="Palatino Linotype" w:cs="Calibri"/>
                <w:b/>
                <w:color w:val="FFFFFF" w:themeColor="background1"/>
              </w:rPr>
              <w:t>Повећа</w:t>
            </w:r>
            <w:r>
              <w:rPr>
                <w:rFonts w:ascii="Palatino Linotype" w:hAnsi="Palatino Linotype" w:cs="Calibri"/>
                <w:b/>
                <w:color w:val="FFFFFF" w:themeColor="background1"/>
              </w:rPr>
              <w:t>ти</w:t>
            </w:r>
            <w:r w:rsidRPr="000334E7">
              <w:rPr>
                <w:rFonts w:ascii="Palatino Linotype" w:hAnsi="Palatino Linotype" w:cs="Calibri"/>
                <w:b/>
                <w:color w:val="FFFFFF" w:themeColor="background1"/>
              </w:rPr>
              <w:t xml:space="preserve"> обухват деце </w:t>
            </w:r>
            <w:r w:rsidR="00C448F0">
              <w:rPr>
                <w:rFonts w:ascii="Palatino Linotype" w:hAnsi="Palatino Linotype" w:cs="Calibri"/>
                <w:b/>
                <w:color w:val="FFFFFF" w:themeColor="background1"/>
              </w:rPr>
              <w:t xml:space="preserve">ромске националности </w:t>
            </w:r>
            <w:r w:rsidRPr="000334E7">
              <w:rPr>
                <w:rFonts w:ascii="Palatino Linotype" w:hAnsi="Palatino Linotype" w:cs="Calibri"/>
                <w:b/>
                <w:color w:val="FFFFFF" w:themeColor="background1"/>
              </w:rPr>
              <w:t>узраста од 3-5,5 година предшколским образовањем</w:t>
            </w:r>
            <w:r w:rsidR="00C448F0">
              <w:rPr>
                <w:rFonts w:ascii="Palatino Linotype" w:hAnsi="Palatino Linotype" w:cs="Calibri"/>
                <w:b/>
                <w:color w:val="FFFFFF" w:themeColor="background1"/>
              </w:rPr>
              <w:t xml:space="preserve"> и васпитањем </w:t>
            </w:r>
          </w:p>
        </w:tc>
        <w:tc>
          <w:tcPr>
            <w:tcW w:w="3940" w:type="dxa"/>
            <w:gridSpan w:val="6"/>
            <w:shd w:val="clear" w:color="auto" w:fill="808080" w:themeFill="background1" w:themeFillShade="80"/>
          </w:tcPr>
          <w:p w14:paraId="5A3CB736" w14:textId="219DE100" w:rsidR="00175F8D" w:rsidRPr="000334E7" w:rsidRDefault="00175F8D" w:rsidP="00CF4330">
            <w:pPr>
              <w:spacing w:before="0"/>
              <w:jc w:val="right"/>
              <w:rPr>
                <w:rFonts w:ascii="Palatino Linotype" w:hAnsi="Palatino Linotype" w:cs="Times New Roman"/>
                <w:b/>
                <w:color w:val="FFFFFF" w:themeColor="background1"/>
                <w:sz w:val="24"/>
                <w:szCs w:val="24"/>
              </w:rPr>
            </w:pPr>
            <w:r w:rsidRPr="000334E7">
              <w:rPr>
                <w:rFonts w:ascii="Palatino Linotype" w:hAnsi="Palatino Linotype" w:cs="Times New Roman"/>
                <w:b/>
                <w:color w:val="FFFFFF" w:themeColor="background1"/>
                <w:szCs w:val="24"/>
              </w:rPr>
              <w:t xml:space="preserve">Тип мере: </w:t>
            </w:r>
          </w:p>
        </w:tc>
        <w:tc>
          <w:tcPr>
            <w:tcW w:w="4639" w:type="dxa"/>
            <w:gridSpan w:val="8"/>
            <w:shd w:val="clear" w:color="auto" w:fill="808080" w:themeFill="background1" w:themeFillShade="80"/>
          </w:tcPr>
          <w:p w14:paraId="664D7452" w14:textId="77777777" w:rsidR="00175F8D" w:rsidRPr="000334E7" w:rsidRDefault="00175F8D" w:rsidP="00CF4330">
            <w:pPr>
              <w:spacing w:before="0"/>
              <w:rPr>
                <w:rFonts w:ascii="Palatino Linotype" w:hAnsi="Palatino Linotype" w:cs="Times New Roman"/>
                <w:b/>
                <w:color w:val="FFFFFF" w:themeColor="background1"/>
              </w:rPr>
            </w:pPr>
            <w:r w:rsidRPr="000334E7">
              <w:rPr>
                <w:rFonts w:ascii="Palatino Linotype" w:hAnsi="Palatino Linotype" w:cs="Times New Roman"/>
                <w:b/>
                <w:color w:val="FFFFFF" w:themeColor="background1"/>
              </w:rPr>
              <w:t>Подстицајна</w:t>
            </w:r>
          </w:p>
        </w:tc>
      </w:tr>
      <w:tr w:rsidR="00175F8D" w:rsidRPr="005D0462" w14:paraId="21CD7FE4" w14:textId="77777777" w:rsidTr="00180248">
        <w:trPr>
          <w:trHeight w:val="520"/>
          <w:jc w:val="center"/>
        </w:trPr>
        <w:tc>
          <w:tcPr>
            <w:tcW w:w="1930" w:type="dxa"/>
            <w:gridSpan w:val="2"/>
            <w:shd w:val="clear" w:color="auto" w:fill="E5E0DE" w:themeFill="accent3" w:themeFillTint="33"/>
          </w:tcPr>
          <w:p w14:paraId="40DD8442" w14:textId="77777777" w:rsidR="00175F8D" w:rsidRPr="006F57DF" w:rsidRDefault="00175F8D" w:rsidP="00180248">
            <w:pPr>
              <w:rPr>
                <w:rFonts w:ascii="Palatino Linotype" w:hAnsi="Palatino Linotype" w:cs="Times New Roman"/>
                <w:b/>
                <w:color w:val="auto"/>
              </w:rPr>
            </w:pPr>
            <w:r w:rsidRPr="006F57DF">
              <w:rPr>
                <w:rFonts w:ascii="Palatino Linotype" w:hAnsi="Palatino Linotype" w:cs="Times New Roman"/>
                <w:b/>
                <w:color w:val="auto"/>
              </w:rPr>
              <w:t xml:space="preserve">Носилац мере: </w:t>
            </w:r>
          </w:p>
        </w:tc>
        <w:tc>
          <w:tcPr>
            <w:tcW w:w="3502" w:type="dxa"/>
            <w:gridSpan w:val="3"/>
            <w:vAlign w:val="center"/>
          </w:tcPr>
          <w:p w14:paraId="0D27A72E" w14:textId="77777777" w:rsidR="00175F8D" w:rsidRPr="006F57DF" w:rsidRDefault="00175F8D" w:rsidP="0018024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940" w:type="dxa"/>
            <w:gridSpan w:val="6"/>
            <w:shd w:val="clear" w:color="auto" w:fill="E5E0DE" w:themeFill="accent3" w:themeFillTint="33"/>
          </w:tcPr>
          <w:p w14:paraId="454542F6" w14:textId="77777777" w:rsidR="00175F8D" w:rsidRPr="006F57DF" w:rsidRDefault="00175F8D" w:rsidP="00180248">
            <w:pPr>
              <w:rPr>
                <w:rFonts w:ascii="Palatino Linotype" w:hAnsi="Palatino Linotype" w:cs="Times New Roman"/>
                <w:b/>
                <w:color w:val="auto"/>
              </w:rPr>
            </w:pPr>
            <w:r w:rsidRPr="006F57DF">
              <w:rPr>
                <w:rFonts w:ascii="Palatino Linotype" w:hAnsi="Palatino Linotype" w:cs="Times New Roman"/>
                <w:b/>
                <w:color w:val="auto"/>
              </w:rPr>
              <w:t xml:space="preserve">Партнери: </w:t>
            </w:r>
          </w:p>
        </w:tc>
        <w:tc>
          <w:tcPr>
            <w:tcW w:w="4639" w:type="dxa"/>
            <w:gridSpan w:val="8"/>
            <w:shd w:val="clear" w:color="auto" w:fill="FFFFFF" w:themeFill="background1"/>
            <w:vAlign w:val="center"/>
          </w:tcPr>
          <w:p w14:paraId="0D26BA80" w14:textId="48C45AF7" w:rsidR="00175F8D" w:rsidRPr="006F57DF" w:rsidRDefault="00175F8D" w:rsidP="00180248">
            <w:pPr>
              <w:spacing w:before="100" w:beforeAutospacing="1" w:after="100" w:afterAutospacing="1"/>
              <w:rPr>
                <w:rFonts w:ascii="Palatino Linotype" w:hAnsi="Palatino Linotype" w:cs="Times New Roman"/>
                <w:color w:val="auto"/>
                <w:sz w:val="18"/>
                <w:szCs w:val="18"/>
              </w:rPr>
            </w:pPr>
            <w:r w:rsidRPr="006F57DF">
              <w:rPr>
                <w:rFonts w:ascii="Palatino Linotype" w:hAnsi="Palatino Linotype" w:cs="Times New Roman"/>
                <w:color w:val="auto"/>
                <w:sz w:val="18"/>
                <w:szCs w:val="18"/>
              </w:rPr>
              <w:t>ПУ, МТ</w:t>
            </w:r>
            <w:r>
              <w:rPr>
                <w:rFonts w:ascii="Palatino Linotype" w:hAnsi="Palatino Linotype" w:cs="Times New Roman"/>
                <w:color w:val="auto"/>
                <w:sz w:val="18"/>
                <w:szCs w:val="18"/>
              </w:rPr>
              <w:t>, ОШ, ПА, НСЗ</w:t>
            </w:r>
          </w:p>
        </w:tc>
      </w:tr>
      <w:tr w:rsidR="00175F8D" w:rsidRPr="005D0462" w14:paraId="4F2E5972" w14:textId="77777777" w:rsidTr="00180248">
        <w:trPr>
          <w:trHeight w:val="555"/>
          <w:jc w:val="center"/>
        </w:trPr>
        <w:tc>
          <w:tcPr>
            <w:tcW w:w="1930" w:type="dxa"/>
            <w:gridSpan w:val="2"/>
            <w:shd w:val="clear" w:color="auto" w:fill="E5E0DE" w:themeFill="accent3" w:themeFillTint="33"/>
          </w:tcPr>
          <w:p w14:paraId="63B01AED" w14:textId="77777777" w:rsidR="00175F8D" w:rsidRPr="006F57DF" w:rsidRDefault="00175F8D" w:rsidP="00CF4330">
            <w:pPr>
              <w:spacing w:before="0"/>
              <w:rPr>
                <w:rFonts w:ascii="Palatino Linotype" w:hAnsi="Palatino Linotype" w:cs="Times New Roman"/>
                <w:b/>
                <w:color w:val="auto"/>
              </w:rPr>
            </w:pPr>
            <w:r w:rsidRPr="006F57DF">
              <w:rPr>
                <w:rFonts w:ascii="Palatino Linotype" w:hAnsi="Palatino Linotype" w:cs="Times New Roman"/>
                <w:b/>
                <w:color w:val="auto"/>
              </w:rPr>
              <w:lastRenderedPageBreak/>
              <w:t>Период спровођења:</w:t>
            </w:r>
          </w:p>
        </w:tc>
        <w:tc>
          <w:tcPr>
            <w:tcW w:w="1466" w:type="dxa"/>
          </w:tcPr>
          <w:p w14:paraId="7605F2C6" w14:textId="77777777" w:rsidR="00175F8D" w:rsidRPr="006F57DF" w:rsidRDefault="00175F8D" w:rsidP="00CF4330">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2026-2028</w:t>
            </w:r>
          </w:p>
        </w:tc>
        <w:tc>
          <w:tcPr>
            <w:tcW w:w="5976" w:type="dxa"/>
            <w:gridSpan w:val="8"/>
            <w:shd w:val="clear" w:color="auto" w:fill="E5E0DE" w:themeFill="accent3" w:themeFillTint="33"/>
          </w:tcPr>
          <w:p w14:paraId="5D3F9FB9" w14:textId="77777777" w:rsidR="00175F8D" w:rsidRPr="006F57DF" w:rsidRDefault="00175F8D" w:rsidP="00CF4330">
            <w:pPr>
              <w:spacing w:before="0"/>
              <w:rPr>
                <w:rFonts w:ascii="Palatino Linotype" w:hAnsi="Palatino Linotype" w:cs="Times New Roman"/>
                <w:b/>
                <w:color w:val="auto"/>
              </w:rPr>
            </w:pPr>
            <w:r w:rsidRPr="006F57DF">
              <w:rPr>
                <w:rFonts w:ascii="Palatino Linotype" w:hAnsi="Palatino Linotype" w:cs="Times New Roman"/>
                <w:b/>
                <w:color w:val="auto"/>
              </w:rPr>
              <w:t xml:space="preserve">Посебне измене прописа: </w:t>
            </w:r>
          </w:p>
        </w:tc>
        <w:tc>
          <w:tcPr>
            <w:tcW w:w="4639" w:type="dxa"/>
            <w:gridSpan w:val="8"/>
            <w:shd w:val="clear" w:color="auto" w:fill="FFFFFF" w:themeFill="background1"/>
          </w:tcPr>
          <w:p w14:paraId="6CDF578B" w14:textId="77777777" w:rsidR="00175F8D" w:rsidRPr="006F57DF" w:rsidRDefault="00175F8D" w:rsidP="00CF4330">
            <w:pPr>
              <w:spacing w:before="0"/>
              <w:rPr>
                <w:rFonts w:ascii="Palatino Linotype" w:hAnsi="Palatino Linotype" w:cs="Times New Roman"/>
                <w:color w:val="auto"/>
                <w:sz w:val="18"/>
                <w:szCs w:val="18"/>
              </w:rPr>
            </w:pPr>
            <w:r w:rsidRPr="006F57DF">
              <w:rPr>
                <w:rFonts w:ascii="Palatino Linotype" w:hAnsi="Palatino Linotype" w:cs="Times New Roman"/>
                <w:color w:val="auto"/>
                <w:sz w:val="18"/>
                <w:szCs w:val="18"/>
              </w:rPr>
              <w:t>НЕ</w:t>
            </w:r>
          </w:p>
        </w:tc>
      </w:tr>
      <w:tr w:rsidR="00175F8D" w:rsidRPr="005D0462" w14:paraId="054E7F14" w14:textId="77777777" w:rsidTr="00180248">
        <w:trPr>
          <w:trHeight w:val="1749"/>
          <w:jc w:val="center"/>
        </w:trPr>
        <w:tc>
          <w:tcPr>
            <w:tcW w:w="1930" w:type="dxa"/>
            <w:gridSpan w:val="2"/>
            <w:shd w:val="clear" w:color="auto" w:fill="E5E0DE" w:themeFill="accent3" w:themeFillTint="33"/>
          </w:tcPr>
          <w:p w14:paraId="402A3E42" w14:textId="77777777" w:rsidR="00175F8D" w:rsidRPr="006F57DF" w:rsidRDefault="00175F8D" w:rsidP="00CF4330">
            <w:pPr>
              <w:spacing w:before="0"/>
              <w:rPr>
                <w:rFonts w:ascii="Palatino Linotype" w:hAnsi="Palatino Linotype" w:cs="Times New Roman"/>
                <w:b/>
                <w:color w:val="auto"/>
              </w:rPr>
            </w:pPr>
            <w:r w:rsidRPr="006F57DF">
              <w:rPr>
                <w:rFonts w:ascii="Palatino Linotype" w:hAnsi="Palatino Linotype" w:cs="Times New Roman"/>
                <w:b/>
                <w:color w:val="auto"/>
              </w:rPr>
              <w:t xml:space="preserve">Укупно процењена финансијска средства за меру (РСД): </w:t>
            </w:r>
          </w:p>
        </w:tc>
        <w:tc>
          <w:tcPr>
            <w:tcW w:w="1466" w:type="dxa"/>
            <w:shd w:val="clear" w:color="auto" w:fill="FFFFFF" w:themeFill="background1"/>
            <w:vAlign w:val="center"/>
          </w:tcPr>
          <w:p w14:paraId="2FA34DA2" w14:textId="0544B802" w:rsidR="00175F8D" w:rsidRPr="006F57DF" w:rsidRDefault="005D7D06" w:rsidP="00CF4330">
            <w:pPr>
              <w:spacing w:before="0"/>
              <w:jc w:val="center"/>
              <w:rPr>
                <w:rFonts w:ascii="Palatino Linotype" w:hAnsi="Palatino Linotype" w:cs="Times New Roman"/>
                <w:color w:val="auto"/>
              </w:rPr>
            </w:pPr>
            <w:r>
              <w:rPr>
                <w:rFonts w:ascii="Palatino Linotype" w:hAnsi="Palatino Linotype" w:cs="Times New Roman"/>
                <w:color w:val="auto"/>
                <w:lang w:val="hu-HU"/>
              </w:rPr>
              <w:t>1.</w:t>
            </w:r>
            <w:r w:rsidR="00CE5567">
              <w:rPr>
                <w:rFonts w:ascii="Palatino Linotype" w:hAnsi="Palatino Linotype" w:cs="Times New Roman"/>
                <w:color w:val="auto"/>
              </w:rPr>
              <w:t>080</w:t>
            </w:r>
            <w:r w:rsidR="00175F8D">
              <w:rPr>
                <w:rFonts w:ascii="Palatino Linotype" w:hAnsi="Palatino Linotype" w:cs="Times New Roman"/>
                <w:color w:val="auto"/>
              </w:rPr>
              <w:t>.000</w:t>
            </w:r>
            <w:r w:rsidR="00175F8D" w:rsidRPr="006F57DF">
              <w:rPr>
                <w:rFonts w:ascii="Palatino Linotype" w:hAnsi="Palatino Linotype" w:cs="Times New Roman"/>
                <w:color w:val="auto"/>
              </w:rPr>
              <w:t>,00</w:t>
            </w:r>
          </w:p>
        </w:tc>
        <w:tc>
          <w:tcPr>
            <w:tcW w:w="3263" w:type="dxa"/>
            <w:gridSpan w:val="3"/>
            <w:shd w:val="clear" w:color="auto" w:fill="E5E0DE" w:themeFill="accent3" w:themeFillTint="33"/>
          </w:tcPr>
          <w:p w14:paraId="26E609A8" w14:textId="77777777" w:rsidR="00175F8D" w:rsidRPr="006F57DF" w:rsidRDefault="00175F8D" w:rsidP="00CF4330">
            <w:pPr>
              <w:spacing w:before="0"/>
              <w:rPr>
                <w:rFonts w:ascii="Palatino Linotype" w:hAnsi="Palatino Linotype" w:cs="Times New Roman"/>
                <w:b/>
                <w:color w:val="auto"/>
              </w:rPr>
            </w:pPr>
            <w:r w:rsidRPr="006F57DF">
              <w:rPr>
                <w:rFonts w:ascii="Palatino Linotype" w:hAnsi="Palatino Linotype" w:cs="Times New Roman"/>
                <w:b/>
                <w:color w:val="auto"/>
              </w:rPr>
              <w:t>Вредности фин.средстава</w:t>
            </w:r>
          </w:p>
          <w:p w14:paraId="620D48A6" w14:textId="77777777" w:rsidR="00175F8D" w:rsidRPr="006F57DF" w:rsidRDefault="00175F8D" w:rsidP="00CF4330">
            <w:pPr>
              <w:spacing w:before="0"/>
              <w:rPr>
                <w:rFonts w:ascii="Palatino Linotype" w:hAnsi="Palatino Linotype" w:cs="Times New Roman"/>
                <w:b/>
                <w:color w:val="auto"/>
              </w:rPr>
            </w:pPr>
            <w:r w:rsidRPr="006F57DF">
              <w:rPr>
                <w:rFonts w:ascii="Palatino Linotype" w:hAnsi="Palatino Linotype" w:cs="Times New Roman"/>
                <w:b/>
                <w:color w:val="auto"/>
              </w:rPr>
              <w:t xml:space="preserve">по годинама (РСД): </w:t>
            </w:r>
          </w:p>
        </w:tc>
        <w:tc>
          <w:tcPr>
            <w:tcW w:w="3542" w:type="dxa"/>
            <w:gridSpan w:val="7"/>
            <w:shd w:val="clear" w:color="auto" w:fill="FFFFFF" w:themeFill="background1"/>
            <w:vAlign w:val="center"/>
          </w:tcPr>
          <w:p w14:paraId="32A8E13F" w14:textId="77777777" w:rsidR="00175F8D" w:rsidRPr="006F57DF" w:rsidRDefault="00175F8D" w:rsidP="00CF4330">
            <w:pPr>
              <w:pStyle w:val="NoSpacing"/>
              <w:spacing w:before="0"/>
              <w:jc w:val="right"/>
              <w:rPr>
                <w:rFonts w:ascii="Palatino Linotype" w:hAnsi="Palatino Linotype" w:cs="Times New Roman"/>
                <w:noProof/>
                <w:color w:val="auto"/>
                <w:sz w:val="18"/>
                <w:szCs w:val="18"/>
              </w:rPr>
            </w:pPr>
          </w:p>
          <w:p w14:paraId="13D5F8AB" w14:textId="77777777" w:rsidR="00175F8D" w:rsidRPr="006F57DF" w:rsidRDefault="00175F8D" w:rsidP="00CF4330">
            <w:pPr>
              <w:pStyle w:val="NoSpacing"/>
              <w:spacing w:before="0"/>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rPr>
              <w:t>,00</w:t>
            </w:r>
          </w:p>
          <w:p w14:paraId="12B1763D" w14:textId="74EA2DBC" w:rsidR="00175F8D" w:rsidRPr="006F57DF" w:rsidRDefault="00175F8D" w:rsidP="00CF4330">
            <w:pPr>
              <w:pStyle w:val="NoSpacing"/>
              <w:spacing w:before="0"/>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sidR="00E47DB5">
              <w:rPr>
                <w:rFonts w:ascii="Palatino Linotype" w:hAnsi="Palatino Linotype" w:cs="Times New Roman"/>
                <w:noProof/>
                <w:color w:val="auto"/>
                <w:sz w:val="18"/>
                <w:szCs w:val="18"/>
                <w:lang w:val="hu-HU"/>
              </w:rPr>
              <w:t>480</w:t>
            </w:r>
            <w:r>
              <w:rPr>
                <w:rFonts w:ascii="Palatino Linotype" w:hAnsi="Palatino Linotype" w:cs="Times New Roman"/>
                <w:noProof/>
                <w:color w:val="auto"/>
                <w:sz w:val="18"/>
                <w:szCs w:val="18"/>
                <w:lang w:val="sr-Cyrl-RS"/>
              </w:rPr>
              <w:t>.000</w:t>
            </w:r>
            <w:r w:rsidRPr="006F57DF">
              <w:rPr>
                <w:rFonts w:ascii="Palatino Linotype" w:hAnsi="Palatino Linotype" w:cs="Times New Roman"/>
                <w:noProof/>
                <w:color w:val="auto"/>
                <w:sz w:val="18"/>
                <w:szCs w:val="18"/>
              </w:rPr>
              <w:t>,00</w:t>
            </w:r>
          </w:p>
          <w:p w14:paraId="3D11CBE4" w14:textId="5ED48AE2" w:rsidR="00175F8D" w:rsidRPr="006F57DF" w:rsidRDefault="00175F8D" w:rsidP="00CF4330">
            <w:pPr>
              <w:pStyle w:val="NoSpacing"/>
              <w:spacing w:before="0"/>
              <w:jc w:val="right"/>
              <w:rPr>
                <w:rFonts w:ascii="Palatino Linotype" w:hAnsi="Palatino Linotype" w:cs="Times New Roman"/>
                <w:noProof/>
                <w:color w:val="auto"/>
                <w:sz w:val="18"/>
                <w:szCs w:val="18"/>
                <w:lang w:val="sr-Latn-RS"/>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 xml:space="preserve">8 </w:t>
            </w:r>
            <w:r w:rsidRPr="006F57DF">
              <w:rPr>
                <w:rFonts w:ascii="Palatino Linotype" w:hAnsi="Palatino Linotype" w:cs="Times New Roman"/>
                <w:noProof/>
                <w:color w:val="auto"/>
                <w:sz w:val="18"/>
                <w:szCs w:val="18"/>
                <w:lang w:val="sr-Cyrl-RS"/>
              </w:rPr>
              <w:t xml:space="preserve">– </w:t>
            </w:r>
            <w:r w:rsidR="005D7D06">
              <w:rPr>
                <w:rFonts w:ascii="Palatino Linotype" w:hAnsi="Palatino Linotype" w:cs="Times New Roman"/>
                <w:noProof/>
                <w:color w:val="auto"/>
                <w:sz w:val="18"/>
                <w:szCs w:val="18"/>
                <w:lang w:val="hu-HU"/>
              </w:rPr>
              <w:t>5</w:t>
            </w:r>
            <w:r w:rsidR="002A2977">
              <w:rPr>
                <w:rFonts w:ascii="Palatino Linotype" w:hAnsi="Palatino Linotype" w:cs="Times New Roman"/>
                <w:noProof/>
                <w:color w:val="auto"/>
                <w:sz w:val="18"/>
                <w:szCs w:val="18"/>
                <w:lang w:val="sr-Cyrl-RS"/>
              </w:rPr>
              <w:t>4</w:t>
            </w:r>
            <w:r w:rsidR="005D7D06">
              <w:rPr>
                <w:rFonts w:ascii="Palatino Linotype" w:hAnsi="Palatino Linotype" w:cs="Times New Roman"/>
                <w:noProof/>
                <w:color w:val="auto"/>
                <w:sz w:val="18"/>
                <w:szCs w:val="18"/>
                <w:lang w:val="hu-HU"/>
              </w:rPr>
              <w:t>0</w:t>
            </w:r>
            <w:r>
              <w:rPr>
                <w:rFonts w:ascii="Palatino Linotype" w:hAnsi="Palatino Linotype" w:cs="Times New Roman"/>
                <w:noProof/>
                <w:color w:val="auto"/>
                <w:sz w:val="18"/>
                <w:szCs w:val="18"/>
                <w:lang w:val="sr-Cyrl-RS"/>
              </w:rPr>
              <w:t>.000</w:t>
            </w:r>
            <w:r w:rsidRPr="006F57DF">
              <w:rPr>
                <w:rFonts w:ascii="Palatino Linotype" w:hAnsi="Palatino Linotype" w:cs="Times New Roman"/>
                <w:noProof/>
                <w:color w:val="auto"/>
                <w:sz w:val="18"/>
                <w:szCs w:val="18"/>
                <w:lang w:val="sr-Latn-RS"/>
              </w:rPr>
              <w:t>,00</w:t>
            </w:r>
          </w:p>
          <w:p w14:paraId="6EC7B979" w14:textId="77777777" w:rsidR="00175F8D" w:rsidRPr="006F57DF" w:rsidRDefault="00175F8D" w:rsidP="00CF4330">
            <w:pPr>
              <w:spacing w:before="0"/>
              <w:jc w:val="right"/>
              <w:rPr>
                <w:rFonts w:ascii="Palatino Linotype" w:hAnsi="Palatino Linotype" w:cs="Times New Roman"/>
                <w:b/>
                <w:color w:val="auto"/>
              </w:rPr>
            </w:pPr>
          </w:p>
        </w:tc>
        <w:tc>
          <w:tcPr>
            <w:tcW w:w="1914" w:type="dxa"/>
            <w:gridSpan w:val="4"/>
            <w:shd w:val="clear" w:color="auto" w:fill="EBE9E2" w:themeFill="accent6" w:themeFillTint="33"/>
          </w:tcPr>
          <w:p w14:paraId="7F235A61" w14:textId="77777777" w:rsidR="00175F8D" w:rsidRPr="006F57DF" w:rsidRDefault="00175F8D" w:rsidP="00CF4330">
            <w:pPr>
              <w:spacing w:before="0"/>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Вредности </w:t>
            </w:r>
          </w:p>
          <w:p w14:paraId="0A4F2C29" w14:textId="77777777" w:rsidR="00175F8D" w:rsidRPr="006F57DF" w:rsidRDefault="00175F8D" w:rsidP="00CF4330">
            <w:pPr>
              <w:spacing w:before="0"/>
              <w:rPr>
                <w:rFonts w:ascii="Palatino Linotype" w:hAnsi="Palatino Linotype" w:cs="Times New Roman"/>
                <w:b/>
                <w:color w:val="auto"/>
                <w:szCs w:val="24"/>
              </w:rPr>
            </w:pPr>
            <w:r w:rsidRPr="006F57DF">
              <w:rPr>
                <w:rFonts w:ascii="Palatino Linotype" w:hAnsi="Palatino Linotype" w:cs="Times New Roman"/>
                <w:b/>
                <w:color w:val="auto"/>
                <w:szCs w:val="24"/>
              </w:rPr>
              <w:t>фин.средстава</w:t>
            </w:r>
          </w:p>
          <w:p w14:paraId="1A5DCA2F" w14:textId="77777777" w:rsidR="00175F8D" w:rsidRPr="006F57DF" w:rsidRDefault="00175F8D" w:rsidP="00CF4330">
            <w:pPr>
              <w:spacing w:before="0"/>
              <w:rPr>
                <w:rFonts w:ascii="Palatino Linotype" w:hAnsi="Palatino Linotype" w:cs="Times New Roman"/>
                <w:b/>
                <w:color w:val="auto"/>
                <w:szCs w:val="24"/>
              </w:rPr>
            </w:pPr>
            <w:r w:rsidRPr="006F57DF">
              <w:rPr>
                <w:rFonts w:ascii="Palatino Linotype" w:hAnsi="Palatino Linotype" w:cs="Times New Roman"/>
                <w:b/>
                <w:color w:val="auto"/>
                <w:szCs w:val="24"/>
              </w:rPr>
              <w:t>по изворима</w:t>
            </w:r>
          </w:p>
          <w:p w14:paraId="1B2223C6" w14:textId="77777777" w:rsidR="00175F8D" w:rsidRPr="006F57DF" w:rsidRDefault="00175F8D" w:rsidP="00CF4330">
            <w:pPr>
              <w:shd w:val="clear" w:color="auto" w:fill="E5E0DE" w:themeFill="accent3" w:themeFillTint="33"/>
              <w:spacing w:before="0"/>
              <w:rPr>
                <w:rFonts w:ascii="Palatino Linotype" w:hAnsi="Palatino Linotype" w:cs="Times New Roman"/>
                <w:b/>
                <w:color w:val="auto"/>
              </w:rPr>
            </w:pPr>
            <w:r w:rsidRPr="006F57DF">
              <w:rPr>
                <w:rFonts w:ascii="Palatino Linotype" w:hAnsi="Palatino Linotype" w:cs="Times New Roman"/>
                <w:b/>
                <w:color w:val="auto"/>
                <w:szCs w:val="24"/>
              </w:rPr>
              <w:t xml:space="preserve">финансирања: </w:t>
            </w:r>
          </w:p>
        </w:tc>
        <w:tc>
          <w:tcPr>
            <w:tcW w:w="1896" w:type="dxa"/>
            <w:gridSpan w:val="2"/>
            <w:shd w:val="clear" w:color="auto" w:fill="FFFFFF" w:themeFill="background1"/>
            <w:vAlign w:val="center"/>
          </w:tcPr>
          <w:p w14:paraId="07C32D56" w14:textId="77777777" w:rsidR="00175F8D" w:rsidRPr="006F57DF" w:rsidRDefault="00175F8D" w:rsidP="00CF4330">
            <w:pPr>
              <w:spacing w:before="0"/>
              <w:jc w:val="right"/>
              <w:rPr>
                <w:rFonts w:ascii="Palatino Linotype" w:hAnsi="Palatino Linotype" w:cs="Times New Roman"/>
                <w:color w:val="auto"/>
              </w:rPr>
            </w:pPr>
            <w:r w:rsidRPr="006F57DF">
              <w:rPr>
                <w:rFonts w:ascii="Palatino Linotype" w:hAnsi="Palatino Linotype" w:cs="Times New Roman"/>
                <w:color w:val="auto"/>
              </w:rPr>
              <w:t xml:space="preserve">Буџет града – </w:t>
            </w:r>
          </w:p>
          <w:p w14:paraId="65AEFDE1" w14:textId="39482F54" w:rsidR="00175F8D" w:rsidRPr="006F57DF" w:rsidRDefault="005D7D06" w:rsidP="00CF4330">
            <w:pPr>
              <w:spacing w:before="0"/>
              <w:jc w:val="right"/>
              <w:rPr>
                <w:rFonts w:ascii="Palatino Linotype" w:hAnsi="Palatino Linotype" w:cs="Times New Roman"/>
                <w:color w:val="auto"/>
              </w:rPr>
            </w:pPr>
            <w:r>
              <w:rPr>
                <w:rFonts w:ascii="Palatino Linotype" w:hAnsi="Palatino Linotype" w:cs="Times New Roman"/>
                <w:color w:val="auto"/>
                <w:lang w:val="hu-HU"/>
              </w:rPr>
              <w:t>1.</w:t>
            </w:r>
            <w:r w:rsidR="00CE5567">
              <w:rPr>
                <w:rFonts w:ascii="Palatino Linotype" w:hAnsi="Palatino Linotype" w:cs="Times New Roman"/>
                <w:color w:val="auto"/>
              </w:rPr>
              <w:t>080</w:t>
            </w:r>
            <w:r w:rsidR="00175F8D">
              <w:rPr>
                <w:rFonts w:ascii="Palatino Linotype" w:hAnsi="Palatino Linotype" w:cs="Times New Roman"/>
                <w:color w:val="auto"/>
              </w:rPr>
              <w:t>.000</w:t>
            </w:r>
            <w:r w:rsidR="00175F8D" w:rsidRPr="006F57DF">
              <w:rPr>
                <w:rFonts w:ascii="Palatino Linotype" w:hAnsi="Palatino Linotype" w:cs="Times New Roman"/>
                <w:color w:val="auto"/>
              </w:rPr>
              <w:t xml:space="preserve">,00 </w:t>
            </w:r>
          </w:p>
        </w:tc>
      </w:tr>
      <w:tr w:rsidR="00175F8D" w:rsidRPr="005D0462" w14:paraId="02C396B6" w14:textId="77777777" w:rsidTr="00180248">
        <w:trPr>
          <w:trHeight w:val="346"/>
          <w:jc w:val="center"/>
        </w:trPr>
        <w:tc>
          <w:tcPr>
            <w:tcW w:w="3396" w:type="dxa"/>
            <w:gridSpan w:val="3"/>
            <w:vMerge w:val="restart"/>
            <w:shd w:val="clear" w:color="auto" w:fill="E5E0DE" w:themeFill="accent3" w:themeFillTint="33"/>
          </w:tcPr>
          <w:p w14:paraId="2F6DC9AE" w14:textId="77777777" w:rsidR="00175F8D" w:rsidRPr="006F57DF" w:rsidRDefault="00175F8D" w:rsidP="00180248">
            <w:pPr>
              <w:rPr>
                <w:rFonts w:ascii="Palatino Linotype" w:hAnsi="Palatino Linotype" w:cs="Times New Roman"/>
                <w:b/>
                <w:color w:val="auto"/>
              </w:rPr>
            </w:pPr>
            <w:r w:rsidRPr="006F57DF">
              <w:rPr>
                <w:rFonts w:ascii="Palatino Linotype" w:hAnsi="Palatino Linotype" w:cs="Times New Roman"/>
                <w:b/>
                <w:color w:val="auto"/>
              </w:rPr>
              <w:t>Показатељи на нивоу мере (показатељи резултата)</w:t>
            </w:r>
          </w:p>
        </w:tc>
        <w:tc>
          <w:tcPr>
            <w:tcW w:w="1594" w:type="dxa"/>
            <w:vMerge w:val="restart"/>
            <w:shd w:val="clear" w:color="auto" w:fill="E5E0DE" w:themeFill="accent3" w:themeFillTint="33"/>
          </w:tcPr>
          <w:p w14:paraId="21DEE085" w14:textId="77777777" w:rsidR="00175F8D" w:rsidRPr="006F57DF" w:rsidRDefault="00175F8D" w:rsidP="00180248">
            <w:pPr>
              <w:rPr>
                <w:rFonts w:ascii="Palatino Linotype" w:hAnsi="Palatino Linotype" w:cs="Times New Roman"/>
                <w:b/>
                <w:color w:val="auto"/>
              </w:rPr>
            </w:pPr>
            <w:r w:rsidRPr="006F57DF">
              <w:rPr>
                <w:rFonts w:ascii="Palatino Linotype" w:hAnsi="Palatino Linotype" w:cs="Times New Roman"/>
                <w:b/>
                <w:color w:val="auto"/>
              </w:rPr>
              <w:t>Јединица</w:t>
            </w:r>
          </w:p>
          <w:p w14:paraId="7E580CA7" w14:textId="77777777" w:rsidR="00175F8D" w:rsidRPr="006F57DF" w:rsidRDefault="00175F8D" w:rsidP="00180248">
            <w:pPr>
              <w:rPr>
                <w:rFonts w:ascii="Palatino Linotype" w:hAnsi="Palatino Linotype" w:cs="Times New Roman"/>
                <w:b/>
                <w:color w:val="auto"/>
              </w:rPr>
            </w:pPr>
            <w:r w:rsidRPr="006F57DF">
              <w:rPr>
                <w:rFonts w:ascii="Palatino Linotype" w:hAnsi="Palatino Linotype" w:cs="Times New Roman"/>
                <w:b/>
                <w:color w:val="auto"/>
              </w:rPr>
              <w:t>мере</w:t>
            </w:r>
          </w:p>
        </w:tc>
        <w:tc>
          <w:tcPr>
            <w:tcW w:w="1669" w:type="dxa"/>
            <w:gridSpan w:val="2"/>
            <w:vMerge w:val="restart"/>
            <w:shd w:val="clear" w:color="auto" w:fill="E5E0DE" w:themeFill="accent3" w:themeFillTint="33"/>
          </w:tcPr>
          <w:p w14:paraId="12EA67AB"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Базна</w:t>
            </w:r>
          </w:p>
          <w:p w14:paraId="4597CE7B"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година</w:t>
            </w:r>
          </w:p>
        </w:tc>
        <w:tc>
          <w:tcPr>
            <w:tcW w:w="1837" w:type="dxa"/>
            <w:gridSpan w:val="3"/>
            <w:vMerge w:val="restart"/>
            <w:shd w:val="clear" w:color="auto" w:fill="E5E0DE" w:themeFill="accent3" w:themeFillTint="33"/>
          </w:tcPr>
          <w:p w14:paraId="6BD929D6"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Базна</w:t>
            </w:r>
          </w:p>
          <w:p w14:paraId="0526D8D4"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вредност</w:t>
            </w:r>
          </w:p>
        </w:tc>
        <w:tc>
          <w:tcPr>
            <w:tcW w:w="3619" w:type="dxa"/>
            <w:gridSpan w:val="8"/>
            <w:tcBorders>
              <w:bottom w:val="single" w:sz="4" w:space="0" w:color="auto"/>
            </w:tcBorders>
            <w:shd w:val="clear" w:color="auto" w:fill="E5E0DE" w:themeFill="accent3" w:themeFillTint="33"/>
          </w:tcPr>
          <w:p w14:paraId="3E58E7A6"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Циљне вредности</w:t>
            </w:r>
          </w:p>
        </w:tc>
        <w:tc>
          <w:tcPr>
            <w:tcW w:w="1896" w:type="dxa"/>
            <w:gridSpan w:val="2"/>
            <w:vMerge w:val="restart"/>
            <w:shd w:val="clear" w:color="auto" w:fill="E5E0DE" w:themeFill="accent3" w:themeFillTint="33"/>
          </w:tcPr>
          <w:p w14:paraId="73BBB2B4" w14:textId="77777777" w:rsidR="00175F8D" w:rsidRPr="006F57DF" w:rsidRDefault="00175F8D" w:rsidP="00180248">
            <w:pPr>
              <w:rPr>
                <w:rFonts w:ascii="Palatino Linotype" w:hAnsi="Palatino Linotype" w:cs="Times New Roman"/>
                <w:b/>
                <w:color w:val="auto"/>
              </w:rPr>
            </w:pPr>
            <w:r w:rsidRPr="006F57DF">
              <w:rPr>
                <w:rFonts w:ascii="Palatino Linotype" w:hAnsi="Palatino Linotype" w:cs="Times New Roman"/>
                <w:b/>
                <w:color w:val="auto"/>
              </w:rPr>
              <w:t>Извор провере</w:t>
            </w:r>
          </w:p>
        </w:tc>
      </w:tr>
      <w:tr w:rsidR="00175F8D" w:rsidRPr="005D0462" w14:paraId="6053E1A3" w14:textId="77777777" w:rsidTr="00180248">
        <w:trPr>
          <w:trHeight w:val="360"/>
          <w:jc w:val="center"/>
        </w:trPr>
        <w:tc>
          <w:tcPr>
            <w:tcW w:w="3396" w:type="dxa"/>
            <w:gridSpan w:val="3"/>
            <w:vMerge/>
            <w:shd w:val="clear" w:color="auto" w:fill="E5E0DE" w:themeFill="accent3" w:themeFillTint="33"/>
          </w:tcPr>
          <w:p w14:paraId="24796636" w14:textId="77777777" w:rsidR="00175F8D" w:rsidRPr="006F57DF" w:rsidRDefault="00175F8D" w:rsidP="00180248">
            <w:pPr>
              <w:rPr>
                <w:rFonts w:ascii="Palatino Linotype" w:hAnsi="Palatino Linotype" w:cs="Times New Roman"/>
                <w:b/>
                <w:color w:val="auto"/>
              </w:rPr>
            </w:pPr>
          </w:p>
        </w:tc>
        <w:tc>
          <w:tcPr>
            <w:tcW w:w="1594" w:type="dxa"/>
            <w:vMerge/>
            <w:shd w:val="clear" w:color="auto" w:fill="E5E0DE" w:themeFill="accent3" w:themeFillTint="33"/>
          </w:tcPr>
          <w:p w14:paraId="6052F1E5" w14:textId="77777777" w:rsidR="00175F8D" w:rsidRPr="006F57DF" w:rsidRDefault="00175F8D" w:rsidP="00180248">
            <w:pPr>
              <w:rPr>
                <w:rFonts w:ascii="Palatino Linotype" w:hAnsi="Palatino Linotype" w:cs="Times New Roman"/>
                <w:b/>
                <w:color w:val="auto"/>
              </w:rPr>
            </w:pPr>
          </w:p>
        </w:tc>
        <w:tc>
          <w:tcPr>
            <w:tcW w:w="1669" w:type="dxa"/>
            <w:gridSpan w:val="2"/>
            <w:vMerge/>
            <w:shd w:val="clear" w:color="auto" w:fill="E5E0DE" w:themeFill="accent3" w:themeFillTint="33"/>
          </w:tcPr>
          <w:p w14:paraId="6916CB96" w14:textId="77777777" w:rsidR="00175F8D" w:rsidRPr="006F57DF" w:rsidRDefault="00175F8D" w:rsidP="00180248">
            <w:pPr>
              <w:rPr>
                <w:rFonts w:ascii="Palatino Linotype" w:hAnsi="Palatino Linotype" w:cs="Times New Roman"/>
                <w:b/>
                <w:color w:val="auto"/>
              </w:rPr>
            </w:pPr>
          </w:p>
        </w:tc>
        <w:tc>
          <w:tcPr>
            <w:tcW w:w="1837" w:type="dxa"/>
            <w:gridSpan w:val="3"/>
            <w:vMerge/>
            <w:shd w:val="clear" w:color="auto" w:fill="E5E0DE" w:themeFill="accent3" w:themeFillTint="33"/>
          </w:tcPr>
          <w:p w14:paraId="2A8D1AD3" w14:textId="77777777" w:rsidR="00175F8D" w:rsidRPr="006F57DF" w:rsidRDefault="00175F8D" w:rsidP="00180248">
            <w:pPr>
              <w:rPr>
                <w:rFonts w:ascii="Palatino Linotype" w:hAnsi="Palatino Linotype" w:cs="Times New Roman"/>
                <w:b/>
                <w:color w:val="auto"/>
              </w:rPr>
            </w:pPr>
          </w:p>
        </w:tc>
        <w:tc>
          <w:tcPr>
            <w:tcW w:w="1311" w:type="dxa"/>
            <w:gridSpan w:val="3"/>
            <w:tcBorders>
              <w:top w:val="single" w:sz="4" w:space="0" w:color="auto"/>
            </w:tcBorders>
            <w:shd w:val="clear" w:color="auto" w:fill="E5E0DE" w:themeFill="accent3" w:themeFillTint="33"/>
          </w:tcPr>
          <w:p w14:paraId="024AE89F"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202</w:t>
            </w:r>
            <w:r>
              <w:rPr>
                <w:rFonts w:ascii="Palatino Linotype" w:hAnsi="Palatino Linotype" w:cs="Times New Roman"/>
                <w:b/>
                <w:color w:val="auto"/>
              </w:rPr>
              <w:t>6</w:t>
            </w:r>
            <w:r w:rsidRPr="006F57DF">
              <w:rPr>
                <w:rFonts w:ascii="Palatino Linotype" w:hAnsi="Palatino Linotype" w:cs="Times New Roman"/>
                <w:b/>
                <w:color w:val="auto"/>
              </w:rPr>
              <w:t>.</w:t>
            </w:r>
          </w:p>
        </w:tc>
        <w:tc>
          <w:tcPr>
            <w:tcW w:w="1170" w:type="dxa"/>
            <w:gridSpan w:val="3"/>
            <w:tcBorders>
              <w:top w:val="single" w:sz="4" w:space="0" w:color="auto"/>
            </w:tcBorders>
            <w:shd w:val="clear" w:color="auto" w:fill="E5E0DE" w:themeFill="accent3" w:themeFillTint="33"/>
          </w:tcPr>
          <w:p w14:paraId="0ECAD8AF"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202</w:t>
            </w:r>
            <w:r>
              <w:rPr>
                <w:rFonts w:ascii="Palatino Linotype" w:hAnsi="Palatino Linotype" w:cs="Times New Roman"/>
                <w:b/>
                <w:color w:val="auto"/>
              </w:rPr>
              <w:t>7</w:t>
            </w:r>
            <w:r w:rsidRPr="006F57DF">
              <w:rPr>
                <w:rFonts w:ascii="Palatino Linotype" w:hAnsi="Palatino Linotype" w:cs="Times New Roman"/>
                <w:b/>
                <w:color w:val="auto"/>
              </w:rPr>
              <w:t>.</w:t>
            </w:r>
          </w:p>
        </w:tc>
        <w:tc>
          <w:tcPr>
            <w:tcW w:w="1138" w:type="dxa"/>
            <w:gridSpan w:val="2"/>
            <w:tcBorders>
              <w:top w:val="single" w:sz="4" w:space="0" w:color="auto"/>
            </w:tcBorders>
            <w:shd w:val="clear" w:color="auto" w:fill="E5E0DE" w:themeFill="accent3" w:themeFillTint="33"/>
          </w:tcPr>
          <w:p w14:paraId="16E7588B" w14:textId="77777777" w:rsidR="00175F8D" w:rsidRPr="006F57DF"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202</w:t>
            </w:r>
            <w:r>
              <w:rPr>
                <w:rFonts w:ascii="Palatino Linotype" w:hAnsi="Palatino Linotype" w:cs="Times New Roman"/>
                <w:b/>
                <w:color w:val="auto"/>
              </w:rPr>
              <w:t>8</w:t>
            </w:r>
            <w:r w:rsidRPr="006F57DF">
              <w:rPr>
                <w:rFonts w:ascii="Palatino Linotype" w:hAnsi="Palatino Linotype" w:cs="Times New Roman"/>
                <w:b/>
                <w:color w:val="auto"/>
              </w:rPr>
              <w:t>.</w:t>
            </w:r>
          </w:p>
        </w:tc>
        <w:tc>
          <w:tcPr>
            <w:tcW w:w="1896" w:type="dxa"/>
            <w:gridSpan w:val="2"/>
            <w:vMerge/>
            <w:shd w:val="clear" w:color="auto" w:fill="E5E0DE" w:themeFill="accent3" w:themeFillTint="33"/>
          </w:tcPr>
          <w:p w14:paraId="443C81FF" w14:textId="77777777" w:rsidR="00175F8D" w:rsidRPr="006F57DF" w:rsidRDefault="00175F8D" w:rsidP="00180248">
            <w:pPr>
              <w:rPr>
                <w:rFonts w:ascii="Palatino Linotype" w:hAnsi="Palatino Linotype" w:cs="Times New Roman"/>
                <w:b/>
                <w:color w:val="auto"/>
              </w:rPr>
            </w:pPr>
          </w:p>
        </w:tc>
      </w:tr>
      <w:tr w:rsidR="00175F8D" w:rsidRPr="00952DE3" w14:paraId="1B0D5237" w14:textId="77777777" w:rsidTr="00180248">
        <w:trPr>
          <w:trHeight w:val="496"/>
          <w:jc w:val="center"/>
        </w:trPr>
        <w:tc>
          <w:tcPr>
            <w:tcW w:w="3396" w:type="dxa"/>
            <w:gridSpan w:val="3"/>
            <w:shd w:val="clear" w:color="auto" w:fill="FFFFFF" w:themeFill="background1"/>
          </w:tcPr>
          <w:p w14:paraId="0D04076E" w14:textId="4F3BEABE" w:rsidR="00175F8D" w:rsidRPr="005A12ED" w:rsidRDefault="00175F8D" w:rsidP="005A12ED">
            <w:pPr>
              <w:spacing w:before="0" w:line="276" w:lineRule="auto"/>
              <w:rPr>
                <w:rFonts w:ascii="Palatino Linotype" w:hAnsi="Palatino Linotype" w:cs="Times New Roman"/>
                <w:color w:val="auto"/>
                <w:sz w:val="18"/>
                <w:szCs w:val="18"/>
              </w:rPr>
            </w:pPr>
            <w:r w:rsidRPr="005A12ED">
              <w:rPr>
                <w:rFonts w:ascii="Palatino Linotype" w:hAnsi="Palatino Linotype" w:cs="Times New Roman"/>
                <w:color w:val="auto"/>
                <w:sz w:val="18"/>
                <w:szCs w:val="18"/>
              </w:rPr>
              <w:t>Број одржаних радионица</w:t>
            </w:r>
            <w:r w:rsidR="005A12ED" w:rsidRPr="005A12ED">
              <w:rPr>
                <w:rFonts w:ascii="Palatino Linotype" w:hAnsi="Palatino Linotype" w:cs="Times New Roman"/>
                <w:color w:val="auto"/>
                <w:sz w:val="18"/>
                <w:szCs w:val="18"/>
              </w:rPr>
              <w:t xml:space="preserve"> </w:t>
            </w:r>
            <w:r w:rsidRPr="005A12ED">
              <w:rPr>
                <w:rFonts w:ascii="Palatino Linotype" w:hAnsi="Palatino Linotype" w:cs="Times New Roman"/>
                <w:color w:val="auto"/>
                <w:sz w:val="18"/>
                <w:szCs w:val="18"/>
              </w:rPr>
              <w:t xml:space="preserve">за родитеље </w:t>
            </w:r>
            <w:r w:rsidR="005A12ED" w:rsidRPr="005A12ED">
              <w:rPr>
                <w:rFonts w:ascii="Palatino Linotype" w:hAnsi="Palatino Linotype" w:cs="Times New Roman"/>
                <w:color w:val="auto"/>
                <w:sz w:val="18"/>
                <w:szCs w:val="18"/>
              </w:rPr>
              <w:t>о важности образовања</w:t>
            </w:r>
          </w:p>
        </w:tc>
        <w:tc>
          <w:tcPr>
            <w:tcW w:w="1594" w:type="dxa"/>
            <w:shd w:val="clear" w:color="auto" w:fill="FFFFFF" w:themeFill="background1"/>
          </w:tcPr>
          <w:p w14:paraId="6E9DB8F0" w14:textId="77777777" w:rsidR="00175F8D" w:rsidRPr="005A12ED" w:rsidRDefault="00175F8D" w:rsidP="005A12ED">
            <w:pPr>
              <w:spacing w:before="0"/>
              <w:jc w:val="center"/>
              <w:rPr>
                <w:rFonts w:ascii="Palatino Linotype" w:hAnsi="Palatino Linotype" w:cs="Times New Roman"/>
                <w:color w:val="auto"/>
                <w:sz w:val="18"/>
                <w:szCs w:val="18"/>
              </w:rPr>
            </w:pPr>
          </w:p>
          <w:p w14:paraId="33CCAEF2" w14:textId="77777777" w:rsidR="00175F8D" w:rsidRPr="005A12ED" w:rsidRDefault="00175F8D" w:rsidP="005A12ED">
            <w:pPr>
              <w:spacing w:before="0"/>
              <w:jc w:val="center"/>
              <w:rPr>
                <w:rFonts w:ascii="Palatino Linotype" w:hAnsi="Palatino Linotype" w:cs="Times New Roman"/>
                <w:color w:val="auto"/>
                <w:sz w:val="18"/>
                <w:szCs w:val="18"/>
              </w:rPr>
            </w:pPr>
            <w:r w:rsidRPr="005A12ED">
              <w:rPr>
                <w:rFonts w:ascii="Palatino Linotype" w:hAnsi="Palatino Linotype" w:cs="Times New Roman"/>
                <w:color w:val="auto"/>
                <w:sz w:val="18"/>
                <w:szCs w:val="18"/>
              </w:rPr>
              <w:t>Број</w:t>
            </w:r>
          </w:p>
        </w:tc>
        <w:tc>
          <w:tcPr>
            <w:tcW w:w="1669" w:type="dxa"/>
            <w:gridSpan w:val="2"/>
            <w:shd w:val="clear" w:color="auto" w:fill="FFFFFF" w:themeFill="background1"/>
          </w:tcPr>
          <w:p w14:paraId="4E605926" w14:textId="77777777" w:rsidR="00175F8D" w:rsidRPr="005A12ED" w:rsidRDefault="00175F8D" w:rsidP="005A12ED">
            <w:pPr>
              <w:spacing w:before="0"/>
              <w:jc w:val="center"/>
              <w:rPr>
                <w:rFonts w:ascii="Palatino Linotype" w:hAnsi="Palatino Linotype" w:cs="Times New Roman"/>
                <w:color w:val="auto"/>
                <w:sz w:val="18"/>
                <w:szCs w:val="18"/>
              </w:rPr>
            </w:pPr>
          </w:p>
          <w:p w14:paraId="6148DB79" w14:textId="22887B34" w:rsidR="00175F8D" w:rsidRPr="005A12ED" w:rsidRDefault="00175F8D" w:rsidP="005A12ED">
            <w:pPr>
              <w:spacing w:before="0"/>
              <w:jc w:val="center"/>
              <w:rPr>
                <w:rFonts w:ascii="Palatino Linotype" w:hAnsi="Palatino Linotype" w:cs="Times New Roman"/>
                <w:color w:val="auto"/>
                <w:sz w:val="18"/>
                <w:szCs w:val="18"/>
              </w:rPr>
            </w:pPr>
            <w:r w:rsidRPr="005A12ED">
              <w:rPr>
                <w:rFonts w:ascii="Palatino Linotype" w:hAnsi="Palatino Linotype" w:cs="Times New Roman"/>
                <w:color w:val="auto"/>
                <w:sz w:val="18"/>
                <w:szCs w:val="18"/>
              </w:rPr>
              <w:t>202</w:t>
            </w:r>
            <w:r w:rsidR="005A12ED" w:rsidRPr="005A12ED">
              <w:rPr>
                <w:rFonts w:ascii="Palatino Linotype" w:hAnsi="Palatino Linotype" w:cs="Times New Roman"/>
                <w:color w:val="auto"/>
                <w:sz w:val="18"/>
                <w:szCs w:val="18"/>
              </w:rPr>
              <w:t>4</w:t>
            </w:r>
            <w:r w:rsidRPr="005A12ED">
              <w:rPr>
                <w:rFonts w:ascii="Palatino Linotype" w:hAnsi="Palatino Linotype" w:cs="Times New Roman"/>
                <w:color w:val="auto"/>
                <w:sz w:val="18"/>
                <w:szCs w:val="18"/>
              </w:rPr>
              <w:t>.</w:t>
            </w:r>
          </w:p>
        </w:tc>
        <w:tc>
          <w:tcPr>
            <w:tcW w:w="1837" w:type="dxa"/>
            <w:gridSpan w:val="3"/>
            <w:shd w:val="clear" w:color="auto" w:fill="FFFFFF" w:themeFill="background1"/>
          </w:tcPr>
          <w:p w14:paraId="43189489" w14:textId="77777777" w:rsidR="00175F8D" w:rsidRPr="005A12ED" w:rsidRDefault="00175F8D" w:rsidP="005A12ED">
            <w:pPr>
              <w:spacing w:before="0"/>
              <w:jc w:val="center"/>
              <w:rPr>
                <w:rFonts w:ascii="Palatino Linotype" w:hAnsi="Palatino Linotype" w:cs="Times New Roman"/>
                <w:color w:val="auto"/>
                <w:sz w:val="18"/>
                <w:szCs w:val="18"/>
              </w:rPr>
            </w:pPr>
          </w:p>
          <w:p w14:paraId="210734F9" w14:textId="77777777" w:rsidR="00175F8D" w:rsidRPr="005A12ED" w:rsidRDefault="00175F8D" w:rsidP="005A12ED">
            <w:pPr>
              <w:spacing w:before="0"/>
              <w:jc w:val="center"/>
              <w:rPr>
                <w:rFonts w:ascii="Palatino Linotype" w:hAnsi="Palatino Linotype" w:cs="Times New Roman"/>
                <w:color w:val="auto"/>
                <w:sz w:val="18"/>
                <w:szCs w:val="18"/>
              </w:rPr>
            </w:pPr>
            <w:r w:rsidRPr="005A12ED">
              <w:rPr>
                <w:rFonts w:ascii="Palatino Linotype" w:hAnsi="Palatino Linotype" w:cs="Times New Roman"/>
                <w:color w:val="auto"/>
                <w:sz w:val="18"/>
                <w:szCs w:val="18"/>
              </w:rPr>
              <w:t>0</w:t>
            </w:r>
          </w:p>
        </w:tc>
        <w:tc>
          <w:tcPr>
            <w:tcW w:w="1311" w:type="dxa"/>
            <w:gridSpan w:val="3"/>
            <w:shd w:val="clear" w:color="auto" w:fill="FFFFFF" w:themeFill="background1"/>
          </w:tcPr>
          <w:p w14:paraId="2C87E8D5" w14:textId="77777777" w:rsidR="00175F8D" w:rsidRPr="005A12ED" w:rsidRDefault="00175F8D" w:rsidP="005A12ED">
            <w:pPr>
              <w:spacing w:before="0"/>
              <w:jc w:val="center"/>
              <w:rPr>
                <w:rFonts w:ascii="Palatino Linotype" w:hAnsi="Palatino Linotype" w:cs="Times New Roman"/>
                <w:color w:val="auto"/>
                <w:sz w:val="18"/>
                <w:szCs w:val="18"/>
              </w:rPr>
            </w:pPr>
          </w:p>
          <w:p w14:paraId="74FC0BF1" w14:textId="213E0090" w:rsidR="00175F8D" w:rsidRPr="005A12ED" w:rsidRDefault="005A12ED" w:rsidP="005A12ED">
            <w:pPr>
              <w:spacing w:before="0"/>
              <w:jc w:val="center"/>
              <w:rPr>
                <w:rFonts w:ascii="Palatino Linotype" w:hAnsi="Palatino Linotype" w:cs="Times New Roman"/>
                <w:color w:val="auto"/>
                <w:sz w:val="18"/>
                <w:szCs w:val="18"/>
              </w:rPr>
            </w:pPr>
            <w:r w:rsidRPr="005A12ED">
              <w:rPr>
                <w:rFonts w:ascii="Palatino Linotype" w:hAnsi="Palatino Linotype" w:cs="Times New Roman"/>
                <w:color w:val="auto"/>
                <w:sz w:val="18"/>
                <w:szCs w:val="18"/>
              </w:rPr>
              <w:t>2</w:t>
            </w:r>
          </w:p>
        </w:tc>
        <w:tc>
          <w:tcPr>
            <w:tcW w:w="1170" w:type="dxa"/>
            <w:gridSpan w:val="3"/>
            <w:shd w:val="clear" w:color="auto" w:fill="FFFFFF" w:themeFill="background1"/>
          </w:tcPr>
          <w:p w14:paraId="04631138" w14:textId="77777777" w:rsidR="00175F8D" w:rsidRPr="005A12ED" w:rsidRDefault="00175F8D" w:rsidP="005A12ED">
            <w:pPr>
              <w:spacing w:before="0"/>
              <w:jc w:val="center"/>
              <w:rPr>
                <w:rFonts w:ascii="Palatino Linotype" w:hAnsi="Palatino Linotype" w:cs="Times New Roman"/>
                <w:color w:val="auto"/>
                <w:sz w:val="18"/>
                <w:szCs w:val="18"/>
              </w:rPr>
            </w:pPr>
          </w:p>
          <w:p w14:paraId="67983DC6" w14:textId="71492ED7" w:rsidR="00175F8D" w:rsidRPr="005A12ED" w:rsidRDefault="005A12ED" w:rsidP="005A12ED">
            <w:pPr>
              <w:spacing w:before="0"/>
              <w:jc w:val="center"/>
              <w:rPr>
                <w:rFonts w:ascii="Palatino Linotype" w:hAnsi="Palatino Linotype" w:cs="Times New Roman"/>
                <w:color w:val="auto"/>
                <w:sz w:val="18"/>
                <w:szCs w:val="18"/>
              </w:rPr>
            </w:pPr>
            <w:r w:rsidRPr="005A12ED">
              <w:rPr>
                <w:rFonts w:ascii="Palatino Linotype" w:hAnsi="Palatino Linotype" w:cs="Times New Roman"/>
                <w:color w:val="auto"/>
                <w:sz w:val="18"/>
                <w:szCs w:val="18"/>
              </w:rPr>
              <w:t>2</w:t>
            </w:r>
          </w:p>
        </w:tc>
        <w:tc>
          <w:tcPr>
            <w:tcW w:w="1138" w:type="dxa"/>
            <w:gridSpan w:val="2"/>
            <w:shd w:val="clear" w:color="auto" w:fill="FFFFFF" w:themeFill="background1"/>
          </w:tcPr>
          <w:p w14:paraId="5686CA1E" w14:textId="77777777" w:rsidR="00175F8D" w:rsidRPr="005A12ED" w:rsidRDefault="00175F8D" w:rsidP="005A12ED">
            <w:pPr>
              <w:spacing w:before="0"/>
              <w:jc w:val="center"/>
              <w:rPr>
                <w:rFonts w:ascii="Palatino Linotype" w:hAnsi="Palatino Linotype" w:cs="Times New Roman"/>
                <w:color w:val="auto"/>
                <w:sz w:val="18"/>
                <w:szCs w:val="18"/>
              </w:rPr>
            </w:pPr>
          </w:p>
          <w:p w14:paraId="0C04BE0A" w14:textId="791682EA" w:rsidR="00175F8D" w:rsidRPr="005A12ED" w:rsidRDefault="005A12ED" w:rsidP="005A12ED">
            <w:pPr>
              <w:spacing w:before="0"/>
              <w:jc w:val="center"/>
              <w:rPr>
                <w:rFonts w:ascii="Palatino Linotype" w:hAnsi="Palatino Linotype" w:cs="Times New Roman"/>
                <w:color w:val="auto"/>
                <w:sz w:val="18"/>
                <w:szCs w:val="18"/>
              </w:rPr>
            </w:pPr>
            <w:r w:rsidRPr="005A12ED">
              <w:rPr>
                <w:rFonts w:ascii="Palatino Linotype" w:hAnsi="Palatino Linotype" w:cs="Times New Roman"/>
                <w:color w:val="auto"/>
                <w:sz w:val="18"/>
                <w:szCs w:val="18"/>
              </w:rPr>
              <w:t>2</w:t>
            </w:r>
          </w:p>
        </w:tc>
        <w:tc>
          <w:tcPr>
            <w:tcW w:w="1896" w:type="dxa"/>
            <w:gridSpan w:val="2"/>
            <w:shd w:val="clear" w:color="auto" w:fill="FFFFFF" w:themeFill="background1"/>
          </w:tcPr>
          <w:p w14:paraId="2CFB30A5" w14:textId="77777777" w:rsidR="00175F8D" w:rsidRPr="00952DE3" w:rsidRDefault="00175F8D" w:rsidP="005A12ED">
            <w:pPr>
              <w:spacing w:before="0"/>
              <w:jc w:val="center"/>
              <w:rPr>
                <w:rFonts w:ascii="Palatino Linotype" w:hAnsi="Palatino Linotype" w:cs="Times New Roman"/>
                <w:color w:val="EE0000"/>
                <w:sz w:val="18"/>
                <w:szCs w:val="18"/>
              </w:rPr>
            </w:pPr>
          </w:p>
          <w:p w14:paraId="3B85E775" w14:textId="77777777" w:rsidR="00175F8D" w:rsidRPr="00952DE3" w:rsidRDefault="00175F8D" w:rsidP="005A12ED">
            <w:pPr>
              <w:spacing w:before="0"/>
              <w:jc w:val="center"/>
              <w:rPr>
                <w:rFonts w:ascii="Palatino Linotype" w:hAnsi="Palatino Linotype" w:cs="Times New Roman"/>
                <w:color w:val="EE0000"/>
                <w:sz w:val="18"/>
                <w:szCs w:val="18"/>
              </w:rPr>
            </w:pPr>
            <w:r w:rsidRPr="005A12ED">
              <w:rPr>
                <w:rFonts w:ascii="Palatino Linotype" w:hAnsi="Palatino Linotype" w:cs="Times New Roman"/>
                <w:color w:val="auto"/>
                <w:sz w:val="18"/>
                <w:szCs w:val="18"/>
              </w:rPr>
              <w:t>Извештај МТ и ПУ</w:t>
            </w:r>
          </w:p>
        </w:tc>
      </w:tr>
      <w:tr w:rsidR="00175F8D" w:rsidRPr="00952DE3" w14:paraId="2DAD177B" w14:textId="77777777" w:rsidTr="00180248">
        <w:trPr>
          <w:trHeight w:val="496"/>
          <w:jc w:val="center"/>
        </w:trPr>
        <w:tc>
          <w:tcPr>
            <w:tcW w:w="3396" w:type="dxa"/>
            <w:gridSpan w:val="3"/>
            <w:shd w:val="clear" w:color="auto" w:fill="FFFFFF" w:themeFill="background1"/>
          </w:tcPr>
          <w:p w14:paraId="6917D23B" w14:textId="77777777" w:rsidR="00175F8D" w:rsidRPr="00CF4330" w:rsidRDefault="00175F8D" w:rsidP="005A12ED">
            <w:pPr>
              <w:spacing w:before="0" w:line="276" w:lineRule="auto"/>
              <w:rPr>
                <w:rFonts w:ascii="Palatino Linotype" w:hAnsi="Palatino Linotype" w:cs="Times New Roman"/>
                <w:color w:val="auto"/>
                <w:sz w:val="18"/>
                <w:szCs w:val="18"/>
              </w:rPr>
            </w:pPr>
            <w:r w:rsidRPr="00CF4330">
              <w:rPr>
                <w:rFonts w:ascii="Palatino Linotype" w:hAnsi="Palatino Linotype" w:cs="Times New Roman"/>
                <w:color w:val="auto"/>
                <w:sz w:val="18"/>
                <w:szCs w:val="18"/>
              </w:rPr>
              <w:t>Број ромске деце која су добила радне листове за полазак у ППП</w:t>
            </w:r>
          </w:p>
        </w:tc>
        <w:tc>
          <w:tcPr>
            <w:tcW w:w="1594" w:type="dxa"/>
            <w:shd w:val="clear" w:color="auto" w:fill="FFFFFF" w:themeFill="background1"/>
          </w:tcPr>
          <w:p w14:paraId="51E921DC" w14:textId="77777777" w:rsidR="00175F8D" w:rsidRPr="00CF4330" w:rsidRDefault="00175F8D"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Број</w:t>
            </w:r>
          </w:p>
        </w:tc>
        <w:tc>
          <w:tcPr>
            <w:tcW w:w="1669" w:type="dxa"/>
            <w:gridSpan w:val="2"/>
            <w:shd w:val="clear" w:color="auto" w:fill="FFFFFF" w:themeFill="background1"/>
          </w:tcPr>
          <w:p w14:paraId="77C4DB7F" w14:textId="2B55328D" w:rsidR="00175F8D" w:rsidRPr="00CF4330" w:rsidRDefault="00175F8D"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202</w:t>
            </w:r>
            <w:r w:rsidR="00CF4330" w:rsidRPr="00CF4330">
              <w:rPr>
                <w:rFonts w:ascii="Palatino Linotype" w:hAnsi="Palatino Linotype" w:cs="Times New Roman"/>
                <w:color w:val="auto"/>
                <w:sz w:val="18"/>
                <w:szCs w:val="18"/>
              </w:rPr>
              <w:t>4</w:t>
            </w:r>
            <w:r w:rsidRPr="00CF4330">
              <w:rPr>
                <w:rFonts w:ascii="Palatino Linotype" w:hAnsi="Palatino Linotype" w:cs="Times New Roman"/>
                <w:color w:val="auto"/>
                <w:sz w:val="18"/>
                <w:szCs w:val="18"/>
              </w:rPr>
              <w:t>.</w:t>
            </w:r>
          </w:p>
        </w:tc>
        <w:tc>
          <w:tcPr>
            <w:tcW w:w="1837" w:type="dxa"/>
            <w:gridSpan w:val="3"/>
            <w:shd w:val="clear" w:color="auto" w:fill="FFFFFF" w:themeFill="background1"/>
          </w:tcPr>
          <w:p w14:paraId="56258A86" w14:textId="77777777" w:rsidR="00175F8D" w:rsidRPr="00CF4330" w:rsidRDefault="00175F8D"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0</w:t>
            </w:r>
          </w:p>
        </w:tc>
        <w:tc>
          <w:tcPr>
            <w:tcW w:w="1311" w:type="dxa"/>
            <w:gridSpan w:val="3"/>
            <w:shd w:val="clear" w:color="auto" w:fill="FFFFFF" w:themeFill="background1"/>
          </w:tcPr>
          <w:p w14:paraId="79402C64" w14:textId="552AC712" w:rsidR="00175F8D" w:rsidRPr="00CF4330" w:rsidRDefault="00CF4330"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50</w:t>
            </w:r>
          </w:p>
        </w:tc>
        <w:tc>
          <w:tcPr>
            <w:tcW w:w="1170" w:type="dxa"/>
            <w:gridSpan w:val="3"/>
            <w:shd w:val="clear" w:color="auto" w:fill="FFFFFF" w:themeFill="background1"/>
          </w:tcPr>
          <w:p w14:paraId="2DF3DFE1" w14:textId="310C211E" w:rsidR="00175F8D" w:rsidRPr="00CF4330" w:rsidRDefault="00CF4330"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50</w:t>
            </w:r>
          </w:p>
        </w:tc>
        <w:tc>
          <w:tcPr>
            <w:tcW w:w="1138" w:type="dxa"/>
            <w:gridSpan w:val="2"/>
            <w:shd w:val="clear" w:color="auto" w:fill="FFFFFF" w:themeFill="background1"/>
          </w:tcPr>
          <w:p w14:paraId="7FE095C6" w14:textId="060DB95B" w:rsidR="00175F8D" w:rsidRPr="00CF4330" w:rsidRDefault="00CF4330"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50</w:t>
            </w:r>
          </w:p>
        </w:tc>
        <w:tc>
          <w:tcPr>
            <w:tcW w:w="1896" w:type="dxa"/>
            <w:gridSpan w:val="2"/>
            <w:shd w:val="clear" w:color="auto" w:fill="FFFFFF" w:themeFill="background1"/>
          </w:tcPr>
          <w:p w14:paraId="65DEC15E" w14:textId="77777777" w:rsidR="00175F8D" w:rsidRPr="00CF4330" w:rsidRDefault="00175F8D" w:rsidP="005A12ED">
            <w:pPr>
              <w:spacing w:before="0"/>
              <w:jc w:val="center"/>
              <w:rPr>
                <w:rFonts w:ascii="Palatino Linotype" w:hAnsi="Palatino Linotype" w:cs="Times New Roman"/>
                <w:color w:val="auto"/>
                <w:sz w:val="18"/>
                <w:szCs w:val="18"/>
              </w:rPr>
            </w:pPr>
            <w:r w:rsidRPr="00CF4330">
              <w:rPr>
                <w:rFonts w:ascii="Palatino Linotype" w:hAnsi="Palatino Linotype" w:cs="Times New Roman"/>
                <w:color w:val="auto"/>
                <w:sz w:val="18"/>
                <w:szCs w:val="18"/>
              </w:rPr>
              <w:t>Извештај МТ и ПУ</w:t>
            </w:r>
          </w:p>
        </w:tc>
      </w:tr>
      <w:tr w:rsidR="005A12ED" w:rsidRPr="00952DE3" w14:paraId="2BAE5D82" w14:textId="77777777" w:rsidTr="00180248">
        <w:trPr>
          <w:trHeight w:val="496"/>
          <w:jc w:val="center"/>
        </w:trPr>
        <w:tc>
          <w:tcPr>
            <w:tcW w:w="3396" w:type="dxa"/>
            <w:gridSpan w:val="3"/>
            <w:shd w:val="clear" w:color="auto" w:fill="FFFFFF" w:themeFill="background1"/>
          </w:tcPr>
          <w:p w14:paraId="3749FD44" w14:textId="4AFEF823" w:rsidR="005A12ED" w:rsidRDefault="005A12ED" w:rsidP="005A12ED">
            <w:pPr>
              <w:spacing w:before="0" w:line="276" w:lineRule="auto"/>
              <w:rPr>
                <w:rFonts w:ascii="Palatino Linotype" w:hAnsi="Palatino Linotype" w:cs="Times New Roman"/>
                <w:color w:val="auto"/>
                <w:sz w:val="18"/>
                <w:szCs w:val="18"/>
              </w:rPr>
            </w:pPr>
            <w:r w:rsidRPr="005A12ED">
              <w:rPr>
                <w:rFonts w:ascii="Palatino Linotype" w:hAnsi="Palatino Linotype" w:cs="Times New Roman"/>
                <w:color w:val="auto"/>
                <w:sz w:val="18"/>
                <w:szCs w:val="18"/>
              </w:rPr>
              <w:t>Успостављ</w:t>
            </w:r>
            <w:r>
              <w:rPr>
                <w:rFonts w:ascii="Palatino Linotype" w:hAnsi="Palatino Linotype" w:cs="Times New Roman"/>
                <w:color w:val="auto"/>
                <w:sz w:val="18"/>
                <w:szCs w:val="18"/>
              </w:rPr>
              <w:t xml:space="preserve">ен </w:t>
            </w:r>
            <w:r w:rsidRPr="005A12ED">
              <w:rPr>
                <w:rFonts w:ascii="Palatino Linotype" w:hAnsi="Palatino Linotype" w:cs="Times New Roman"/>
                <w:color w:val="auto"/>
                <w:sz w:val="18"/>
                <w:szCs w:val="18"/>
              </w:rPr>
              <w:t>двочасовн</w:t>
            </w:r>
            <w:r>
              <w:rPr>
                <w:rFonts w:ascii="Palatino Linotype" w:hAnsi="Palatino Linotype" w:cs="Times New Roman"/>
                <w:color w:val="auto"/>
                <w:sz w:val="18"/>
                <w:szCs w:val="18"/>
              </w:rPr>
              <w:t>и</w:t>
            </w:r>
            <w:r w:rsidRPr="005A12ED">
              <w:rPr>
                <w:rFonts w:ascii="Palatino Linotype" w:hAnsi="Palatino Linotype" w:cs="Times New Roman"/>
                <w:color w:val="auto"/>
                <w:sz w:val="18"/>
                <w:szCs w:val="18"/>
              </w:rPr>
              <w:t xml:space="preserve"> прогрaм за ромску децу чији родитељи похађају ФООО</w:t>
            </w:r>
          </w:p>
        </w:tc>
        <w:tc>
          <w:tcPr>
            <w:tcW w:w="1594" w:type="dxa"/>
            <w:shd w:val="clear" w:color="auto" w:fill="FFFFFF" w:themeFill="background1"/>
          </w:tcPr>
          <w:p w14:paraId="2C85DE30" w14:textId="09BBA210" w:rsidR="005A12ED" w:rsidRDefault="00F8402E"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Постоји/ Не постоји</w:t>
            </w:r>
          </w:p>
        </w:tc>
        <w:tc>
          <w:tcPr>
            <w:tcW w:w="1669" w:type="dxa"/>
            <w:gridSpan w:val="2"/>
            <w:shd w:val="clear" w:color="auto" w:fill="FFFFFF" w:themeFill="background1"/>
          </w:tcPr>
          <w:p w14:paraId="26A9B207" w14:textId="14592A40" w:rsidR="005A12ED" w:rsidRDefault="005A12ED"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837" w:type="dxa"/>
            <w:gridSpan w:val="3"/>
            <w:shd w:val="clear" w:color="auto" w:fill="FFFFFF" w:themeFill="background1"/>
          </w:tcPr>
          <w:p w14:paraId="571F812C" w14:textId="3F1E59CA" w:rsidR="005A12ED" w:rsidRDefault="005A12ED"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w:t>
            </w:r>
            <w:r w:rsidR="00F8402E">
              <w:rPr>
                <w:rFonts w:ascii="Palatino Linotype" w:hAnsi="Palatino Linotype" w:cs="Times New Roman"/>
                <w:color w:val="auto"/>
                <w:sz w:val="18"/>
                <w:szCs w:val="18"/>
              </w:rPr>
              <w:t xml:space="preserve"> постоји</w:t>
            </w:r>
          </w:p>
        </w:tc>
        <w:tc>
          <w:tcPr>
            <w:tcW w:w="1311" w:type="dxa"/>
            <w:gridSpan w:val="3"/>
            <w:shd w:val="clear" w:color="auto" w:fill="FFFFFF" w:themeFill="background1"/>
          </w:tcPr>
          <w:p w14:paraId="6EAB4B86" w14:textId="3EB6E6A8" w:rsidR="005A12ED" w:rsidRDefault="005A12ED"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w:t>
            </w:r>
            <w:r w:rsidR="00F8402E">
              <w:rPr>
                <w:rFonts w:ascii="Palatino Linotype" w:hAnsi="Palatino Linotype" w:cs="Times New Roman"/>
                <w:color w:val="auto"/>
                <w:sz w:val="18"/>
                <w:szCs w:val="18"/>
              </w:rPr>
              <w:t xml:space="preserve"> постоји</w:t>
            </w:r>
          </w:p>
        </w:tc>
        <w:tc>
          <w:tcPr>
            <w:tcW w:w="1170" w:type="dxa"/>
            <w:gridSpan w:val="3"/>
            <w:shd w:val="clear" w:color="auto" w:fill="FFFFFF" w:themeFill="background1"/>
          </w:tcPr>
          <w:p w14:paraId="3C7D4C04" w14:textId="7E858DE9" w:rsidR="005A12ED" w:rsidRDefault="00F8402E"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Постоји</w:t>
            </w:r>
          </w:p>
        </w:tc>
        <w:tc>
          <w:tcPr>
            <w:tcW w:w="1138" w:type="dxa"/>
            <w:gridSpan w:val="2"/>
            <w:shd w:val="clear" w:color="auto" w:fill="FFFFFF" w:themeFill="background1"/>
          </w:tcPr>
          <w:p w14:paraId="2DDA0481" w14:textId="3B4018A5" w:rsidR="005A12ED" w:rsidRDefault="00F8402E"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Постоји</w:t>
            </w:r>
          </w:p>
        </w:tc>
        <w:tc>
          <w:tcPr>
            <w:tcW w:w="1896" w:type="dxa"/>
            <w:gridSpan w:val="2"/>
            <w:shd w:val="clear" w:color="auto" w:fill="FFFFFF" w:themeFill="background1"/>
          </w:tcPr>
          <w:p w14:paraId="1FEB948B" w14:textId="3F3F747D" w:rsidR="005A12ED" w:rsidRDefault="005A12ED" w:rsidP="005A12ED">
            <w:pPr>
              <w:spacing w:before="0"/>
              <w:jc w:val="center"/>
              <w:rPr>
                <w:rFonts w:ascii="Palatino Linotype" w:hAnsi="Palatino Linotype" w:cs="Times New Roman"/>
                <w:color w:val="auto"/>
                <w:sz w:val="18"/>
                <w:szCs w:val="18"/>
              </w:rPr>
            </w:pPr>
            <w:r>
              <w:rPr>
                <w:rFonts w:ascii="Palatino Linotype" w:hAnsi="Palatino Linotype" w:cs="Times New Roman"/>
                <w:color w:val="auto"/>
                <w:sz w:val="18"/>
                <w:szCs w:val="18"/>
              </w:rPr>
              <w:t>Извештај ПУ и НСЗ</w:t>
            </w:r>
          </w:p>
        </w:tc>
      </w:tr>
      <w:tr w:rsidR="00175F8D" w:rsidRPr="005D0462" w14:paraId="35DADACB" w14:textId="77777777" w:rsidTr="00180248">
        <w:trPr>
          <w:trHeight w:val="496"/>
          <w:jc w:val="center"/>
        </w:trPr>
        <w:tc>
          <w:tcPr>
            <w:tcW w:w="1137" w:type="dxa"/>
            <w:shd w:val="clear" w:color="auto" w:fill="EBE9E2" w:themeFill="accent6" w:themeFillTint="33"/>
            <w:vAlign w:val="center"/>
          </w:tcPr>
          <w:p w14:paraId="646A8579"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Ознака</w:t>
            </w:r>
          </w:p>
        </w:tc>
        <w:tc>
          <w:tcPr>
            <w:tcW w:w="2259" w:type="dxa"/>
            <w:gridSpan w:val="2"/>
            <w:shd w:val="clear" w:color="auto" w:fill="EBE9E2" w:themeFill="accent6" w:themeFillTint="33"/>
            <w:vAlign w:val="center"/>
          </w:tcPr>
          <w:p w14:paraId="658F7136"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Назив активности</w:t>
            </w:r>
          </w:p>
        </w:tc>
        <w:tc>
          <w:tcPr>
            <w:tcW w:w="1594" w:type="dxa"/>
            <w:shd w:val="clear" w:color="auto" w:fill="EBE9E2" w:themeFill="accent6" w:themeFillTint="33"/>
            <w:vAlign w:val="center"/>
          </w:tcPr>
          <w:p w14:paraId="4AF700EE"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Носилац</w:t>
            </w:r>
          </w:p>
        </w:tc>
        <w:tc>
          <w:tcPr>
            <w:tcW w:w="1669" w:type="dxa"/>
            <w:gridSpan w:val="2"/>
            <w:shd w:val="clear" w:color="auto" w:fill="EBE9E2" w:themeFill="accent6" w:themeFillTint="33"/>
            <w:vAlign w:val="center"/>
          </w:tcPr>
          <w:p w14:paraId="00EB7BEA"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Партнери</w:t>
            </w:r>
          </w:p>
        </w:tc>
        <w:tc>
          <w:tcPr>
            <w:tcW w:w="1963" w:type="dxa"/>
            <w:gridSpan w:val="4"/>
            <w:shd w:val="clear" w:color="auto" w:fill="EBE9E2" w:themeFill="accent6" w:themeFillTint="33"/>
            <w:vAlign w:val="center"/>
          </w:tcPr>
          <w:p w14:paraId="64FD5E21"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Рок за реализацију</w:t>
            </w:r>
          </w:p>
        </w:tc>
        <w:tc>
          <w:tcPr>
            <w:tcW w:w="1579" w:type="dxa"/>
            <w:gridSpan w:val="3"/>
            <w:shd w:val="clear" w:color="auto" w:fill="EBE9E2" w:themeFill="accent6" w:themeFillTint="33"/>
            <w:vAlign w:val="center"/>
          </w:tcPr>
          <w:p w14:paraId="6710F293"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Укупно потребна фин.средства (РСД)</w:t>
            </w:r>
          </w:p>
        </w:tc>
        <w:tc>
          <w:tcPr>
            <w:tcW w:w="2112" w:type="dxa"/>
            <w:gridSpan w:val="5"/>
            <w:shd w:val="clear" w:color="auto" w:fill="EBE9E2" w:themeFill="accent6" w:themeFillTint="33"/>
            <w:vAlign w:val="center"/>
          </w:tcPr>
          <w:p w14:paraId="1036EDDD"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Вредности фин.</w:t>
            </w:r>
          </w:p>
          <w:p w14:paraId="264FDF73"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средства по годинама (РСД)</w:t>
            </w:r>
          </w:p>
        </w:tc>
        <w:tc>
          <w:tcPr>
            <w:tcW w:w="1698" w:type="dxa"/>
            <w:shd w:val="clear" w:color="auto" w:fill="EBE9E2" w:themeFill="accent6" w:themeFillTint="33"/>
            <w:vAlign w:val="center"/>
          </w:tcPr>
          <w:p w14:paraId="613C000A"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Вредности фин.</w:t>
            </w:r>
          </w:p>
          <w:p w14:paraId="55DA617D"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средства по изворима (РСД)</w:t>
            </w:r>
          </w:p>
        </w:tc>
      </w:tr>
      <w:tr w:rsidR="00175F8D" w:rsidRPr="005D0462" w14:paraId="33D3E9CA" w14:textId="77777777" w:rsidTr="00180248">
        <w:trPr>
          <w:trHeight w:val="496"/>
          <w:jc w:val="center"/>
        </w:trPr>
        <w:tc>
          <w:tcPr>
            <w:tcW w:w="1137" w:type="dxa"/>
            <w:shd w:val="clear" w:color="auto" w:fill="FFFFFF" w:themeFill="background1"/>
            <w:vAlign w:val="center"/>
          </w:tcPr>
          <w:p w14:paraId="2808642E" w14:textId="792B3194"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1.1.1</w:t>
            </w:r>
            <w:r w:rsidR="00CF4330">
              <w:rPr>
                <w:rFonts w:ascii="Palatino Linotype" w:hAnsi="Palatino Linotype" w:cs="Times New Roman"/>
                <w:b/>
                <w:color w:val="auto"/>
                <w:szCs w:val="24"/>
              </w:rPr>
              <w:t>.</w:t>
            </w:r>
          </w:p>
        </w:tc>
        <w:tc>
          <w:tcPr>
            <w:tcW w:w="2259" w:type="dxa"/>
            <w:gridSpan w:val="2"/>
            <w:vAlign w:val="center"/>
          </w:tcPr>
          <w:p w14:paraId="64F808A8" w14:textId="77777777" w:rsidR="00175F8D" w:rsidRPr="006F57DF"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Успостављање додатног двочасовног прогр</w:t>
            </w:r>
            <w:r>
              <w:rPr>
                <w:rFonts w:ascii="Palatino Linotype" w:hAnsi="Palatino Linotype" w:cs="Times New Roman"/>
                <w:color w:val="auto"/>
                <w:sz w:val="18"/>
                <w:szCs w:val="18"/>
                <w:lang w:val="en-US"/>
              </w:rPr>
              <w:t>a</w:t>
            </w:r>
            <w:r>
              <w:rPr>
                <w:rFonts w:ascii="Palatino Linotype" w:hAnsi="Palatino Linotype" w:cs="Times New Roman"/>
                <w:color w:val="auto"/>
                <w:sz w:val="18"/>
                <w:szCs w:val="18"/>
              </w:rPr>
              <w:t>ма за ромску децу чији родитељи похађају ФООО</w:t>
            </w:r>
          </w:p>
        </w:tc>
        <w:tc>
          <w:tcPr>
            <w:tcW w:w="1594" w:type="dxa"/>
            <w:vAlign w:val="center"/>
          </w:tcPr>
          <w:p w14:paraId="1A710DF8" w14:textId="77777777" w:rsidR="00175F8D" w:rsidRPr="006F57DF"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vAlign w:val="center"/>
          </w:tcPr>
          <w:p w14:paraId="7E319D03" w14:textId="06B8F297" w:rsidR="00175F8D" w:rsidRPr="006F57DF" w:rsidRDefault="00175F8D" w:rsidP="00180248">
            <w:pPr>
              <w:spacing w:before="60" w:after="60"/>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ПУ,</w:t>
            </w:r>
            <w:r>
              <w:rPr>
                <w:rFonts w:ascii="Palatino Linotype" w:hAnsi="Palatino Linotype" w:cs="Times New Roman"/>
                <w:color w:val="auto"/>
                <w:sz w:val="18"/>
                <w:szCs w:val="18"/>
              </w:rPr>
              <w:t xml:space="preserve"> ОШ </w:t>
            </w:r>
            <w:r w:rsidR="00CF4330">
              <w:rPr>
                <w:rFonts w:ascii="Palatino Linotype" w:hAnsi="Palatino Linotype" w:cs="Times New Roman"/>
                <w:color w:val="auto"/>
                <w:sz w:val="18"/>
                <w:szCs w:val="18"/>
              </w:rPr>
              <w:t>„</w:t>
            </w:r>
            <w:r>
              <w:rPr>
                <w:rFonts w:ascii="Palatino Linotype" w:hAnsi="Palatino Linotype" w:cs="Times New Roman"/>
                <w:color w:val="auto"/>
                <w:sz w:val="18"/>
                <w:szCs w:val="18"/>
              </w:rPr>
              <w:t>Паја Јовановић</w:t>
            </w:r>
            <w:r w:rsidR="00CF4330">
              <w:rPr>
                <w:rFonts w:ascii="Palatino Linotype" w:hAnsi="Palatino Linotype" w:cs="Times New Roman"/>
                <w:color w:val="auto"/>
                <w:sz w:val="18"/>
                <w:szCs w:val="18"/>
              </w:rPr>
              <w:t>“</w:t>
            </w:r>
            <w:r>
              <w:rPr>
                <w:rFonts w:ascii="Palatino Linotype" w:hAnsi="Palatino Linotype" w:cs="Times New Roman"/>
                <w:color w:val="auto"/>
                <w:sz w:val="18"/>
                <w:szCs w:val="18"/>
              </w:rPr>
              <w:t>,</w:t>
            </w:r>
            <w:r w:rsidRPr="006F57DF">
              <w:rPr>
                <w:rFonts w:ascii="Palatino Linotype" w:hAnsi="Palatino Linotype" w:cs="Times New Roman"/>
                <w:color w:val="auto"/>
                <w:sz w:val="18"/>
                <w:szCs w:val="18"/>
              </w:rPr>
              <w:t xml:space="preserve"> MT</w:t>
            </w:r>
          </w:p>
        </w:tc>
        <w:tc>
          <w:tcPr>
            <w:tcW w:w="1963" w:type="dxa"/>
            <w:gridSpan w:val="4"/>
            <w:vAlign w:val="center"/>
          </w:tcPr>
          <w:p w14:paraId="50616597" w14:textId="003F490D" w:rsidR="00175F8D" w:rsidRPr="006F57DF" w:rsidRDefault="00175F8D" w:rsidP="00180248">
            <w:pPr>
              <w:spacing w:before="60" w:after="60"/>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sidRPr="006F57DF">
              <w:rPr>
                <w:rFonts w:ascii="Palatino Linotype" w:hAnsi="Palatino Linotype" w:cs="Times New Roman"/>
                <w:color w:val="auto"/>
                <w:sz w:val="18"/>
                <w:szCs w:val="18"/>
                <w:lang w:val="sr-Latn-RS"/>
              </w:rPr>
              <w:t xml:space="preserve"> </w:t>
            </w:r>
            <w:r w:rsidRPr="006F57DF">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7</w:t>
            </w:r>
            <w:r w:rsidRPr="006F57DF">
              <w:rPr>
                <w:rFonts w:ascii="Palatino Linotype" w:hAnsi="Palatino Linotype" w:cs="Times New Roman"/>
                <w:color w:val="auto"/>
                <w:sz w:val="18"/>
                <w:szCs w:val="18"/>
              </w:rPr>
              <w:t>, континуирано</w:t>
            </w:r>
          </w:p>
        </w:tc>
        <w:tc>
          <w:tcPr>
            <w:tcW w:w="1579" w:type="dxa"/>
            <w:gridSpan w:val="3"/>
            <w:vAlign w:val="center"/>
          </w:tcPr>
          <w:p w14:paraId="4383221B" w14:textId="77777777" w:rsidR="00175F8D" w:rsidRPr="001C63E4" w:rsidRDefault="00175F8D" w:rsidP="00180248">
            <w:pPr>
              <w:spacing w:before="60" w:after="60"/>
              <w:jc w:val="center"/>
              <w:rPr>
                <w:rFonts w:ascii="Palatino Linotype" w:hAnsi="Palatino Linotype" w:cs="Times New Roman"/>
                <w:color w:val="auto"/>
                <w:sz w:val="18"/>
                <w:szCs w:val="18"/>
                <w:lang w:val="hu-HU"/>
              </w:rPr>
            </w:pPr>
            <w:r>
              <w:rPr>
                <w:rFonts w:ascii="Palatino Linotype" w:hAnsi="Palatino Linotype" w:cs="Times New Roman"/>
                <w:color w:val="auto"/>
                <w:sz w:val="18"/>
                <w:szCs w:val="18"/>
              </w:rPr>
              <w:t>900</w:t>
            </w:r>
            <w:r>
              <w:rPr>
                <w:rFonts w:ascii="Palatino Linotype" w:hAnsi="Palatino Linotype" w:cs="Times New Roman"/>
                <w:color w:val="auto"/>
                <w:sz w:val="18"/>
                <w:szCs w:val="18"/>
                <w:lang w:val="en-US"/>
              </w:rPr>
              <w:t>.00</w:t>
            </w:r>
            <w:r>
              <w:rPr>
                <w:rFonts w:ascii="Palatino Linotype" w:hAnsi="Palatino Linotype" w:cs="Times New Roman"/>
                <w:color w:val="auto"/>
                <w:sz w:val="18"/>
                <w:szCs w:val="18"/>
              </w:rPr>
              <w:t>0</w:t>
            </w:r>
            <w:r w:rsidRPr="006F57DF">
              <w:rPr>
                <w:rFonts w:ascii="Palatino Linotype" w:hAnsi="Palatino Linotype" w:cs="Times New Roman"/>
                <w:color w:val="auto"/>
                <w:sz w:val="18"/>
                <w:szCs w:val="18"/>
              </w:rPr>
              <w:t>,00</w:t>
            </w:r>
          </w:p>
        </w:tc>
        <w:tc>
          <w:tcPr>
            <w:tcW w:w="2112" w:type="dxa"/>
            <w:gridSpan w:val="5"/>
            <w:shd w:val="clear" w:color="auto" w:fill="FFFFFF" w:themeFill="background1"/>
            <w:vAlign w:val="center"/>
          </w:tcPr>
          <w:p w14:paraId="18C02DE4"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en-US"/>
              </w:rPr>
              <w:t xml:space="preserve"> 420.00</w:t>
            </w:r>
            <w:r>
              <w:rPr>
                <w:rFonts w:ascii="Palatino Linotype" w:hAnsi="Palatino Linotype" w:cs="Times New Roman"/>
                <w:noProof/>
                <w:color w:val="auto"/>
                <w:sz w:val="18"/>
                <w:szCs w:val="18"/>
                <w:lang w:val="sr-Cyrl-RS"/>
              </w:rPr>
              <w:t>0</w:t>
            </w:r>
            <w:r w:rsidRPr="006F57DF">
              <w:rPr>
                <w:rFonts w:ascii="Palatino Linotype" w:hAnsi="Palatino Linotype" w:cs="Times New Roman"/>
                <w:noProof/>
                <w:color w:val="auto"/>
                <w:sz w:val="18"/>
                <w:szCs w:val="18"/>
              </w:rPr>
              <w:t>,00</w:t>
            </w:r>
          </w:p>
          <w:p w14:paraId="1FAD53A1" w14:textId="77777777" w:rsidR="00175F8D" w:rsidRPr="001C63E4" w:rsidRDefault="00175F8D" w:rsidP="00180248">
            <w:pPr>
              <w:pStyle w:val="NoSpacing"/>
              <w:jc w:val="right"/>
              <w:rPr>
                <w:rFonts w:ascii="Palatino Linotype" w:hAnsi="Palatino Linotype" w:cs="Times New Roman"/>
                <w:noProof/>
                <w:color w:val="auto"/>
                <w:sz w:val="18"/>
                <w:szCs w:val="18"/>
                <w:lang w:val="hu-HU"/>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 xml:space="preserve">8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en-US"/>
              </w:rPr>
              <w:t>480.00</w:t>
            </w:r>
            <w:r>
              <w:rPr>
                <w:rFonts w:ascii="Palatino Linotype" w:hAnsi="Palatino Linotype" w:cs="Times New Roman"/>
                <w:noProof/>
                <w:color w:val="auto"/>
                <w:sz w:val="18"/>
                <w:szCs w:val="18"/>
                <w:lang w:val="sr-Cyrl-RS"/>
              </w:rPr>
              <w:t>0</w:t>
            </w:r>
            <w:r w:rsidRPr="006F57DF">
              <w:rPr>
                <w:rFonts w:ascii="Palatino Linotype" w:hAnsi="Palatino Linotype" w:cs="Times New Roman"/>
                <w:noProof/>
                <w:color w:val="auto"/>
                <w:sz w:val="18"/>
                <w:szCs w:val="18"/>
                <w:lang w:val="sr-Latn-RS"/>
              </w:rPr>
              <w:t>,00</w:t>
            </w:r>
          </w:p>
        </w:tc>
        <w:tc>
          <w:tcPr>
            <w:tcW w:w="1698" w:type="dxa"/>
            <w:shd w:val="clear" w:color="auto" w:fill="FFFFFF" w:themeFill="background1"/>
            <w:vAlign w:val="center"/>
          </w:tcPr>
          <w:p w14:paraId="576E0C1F" w14:textId="77777777" w:rsidR="00175F8D" w:rsidRPr="001C63E4" w:rsidRDefault="00175F8D" w:rsidP="00180248">
            <w:pPr>
              <w:jc w:val="right"/>
              <w:rPr>
                <w:rFonts w:ascii="Palatino Linotype" w:hAnsi="Palatino Linotype" w:cs="Times New Roman"/>
                <w:color w:val="auto"/>
                <w:sz w:val="18"/>
                <w:szCs w:val="18"/>
                <w:lang w:val="hu-HU"/>
              </w:rPr>
            </w:pPr>
            <w:r w:rsidRPr="006F57DF">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rPr>
              <w:t>900</w:t>
            </w:r>
            <w:r>
              <w:rPr>
                <w:rFonts w:ascii="Palatino Linotype" w:hAnsi="Palatino Linotype" w:cs="Times New Roman"/>
                <w:color w:val="auto"/>
                <w:sz w:val="18"/>
                <w:szCs w:val="18"/>
                <w:lang w:val="en-US"/>
              </w:rPr>
              <w:t>.00</w:t>
            </w:r>
            <w:r>
              <w:rPr>
                <w:rFonts w:ascii="Palatino Linotype" w:hAnsi="Palatino Linotype" w:cs="Times New Roman"/>
                <w:color w:val="auto"/>
                <w:sz w:val="18"/>
                <w:szCs w:val="18"/>
              </w:rPr>
              <w:t>0</w:t>
            </w:r>
            <w:r w:rsidRPr="006F57DF">
              <w:rPr>
                <w:rFonts w:ascii="Palatino Linotype" w:hAnsi="Palatino Linotype" w:cs="Times New Roman"/>
                <w:color w:val="auto"/>
                <w:sz w:val="18"/>
                <w:szCs w:val="18"/>
              </w:rPr>
              <w:t>,00</w:t>
            </w:r>
          </w:p>
        </w:tc>
      </w:tr>
      <w:tr w:rsidR="00175F8D" w:rsidRPr="005D0462" w14:paraId="217F78FB" w14:textId="77777777" w:rsidTr="00180248">
        <w:trPr>
          <w:trHeight w:val="496"/>
          <w:jc w:val="center"/>
        </w:trPr>
        <w:tc>
          <w:tcPr>
            <w:tcW w:w="1137" w:type="dxa"/>
            <w:shd w:val="clear" w:color="auto" w:fill="FFFFFF" w:themeFill="background1"/>
            <w:vAlign w:val="center"/>
          </w:tcPr>
          <w:p w14:paraId="46620E4B" w14:textId="5E554239"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lastRenderedPageBreak/>
              <w:t>1.1.</w:t>
            </w:r>
            <w:r w:rsidR="00D96549">
              <w:rPr>
                <w:rFonts w:ascii="Palatino Linotype" w:hAnsi="Palatino Linotype" w:cs="Times New Roman"/>
                <w:b/>
                <w:color w:val="auto"/>
                <w:szCs w:val="24"/>
                <w:lang w:val="sr-Latn-RS"/>
              </w:rPr>
              <w:t>2</w:t>
            </w:r>
            <w:r w:rsidR="00CF4330">
              <w:rPr>
                <w:rFonts w:ascii="Palatino Linotype" w:hAnsi="Palatino Linotype" w:cs="Times New Roman"/>
                <w:b/>
                <w:color w:val="auto"/>
                <w:szCs w:val="24"/>
              </w:rPr>
              <w:t>.</w:t>
            </w:r>
          </w:p>
        </w:tc>
        <w:tc>
          <w:tcPr>
            <w:tcW w:w="2259" w:type="dxa"/>
            <w:gridSpan w:val="2"/>
            <w:vAlign w:val="center"/>
          </w:tcPr>
          <w:p w14:paraId="3ACB2E49" w14:textId="77777777"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Мапирање деце ромске националности узраста од 3-5,5 година за укључивање у двочасовни програм кроз активности МТ </w:t>
            </w:r>
          </w:p>
        </w:tc>
        <w:tc>
          <w:tcPr>
            <w:tcW w:w="1594" w:type="dxa"/>
            <w:vAlign w:val="center"/>
          </w:tcPr>
          <w:p w14:paraId="1FBB7499" w14:textId="77777777"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vAlign w:val="center"/>
          </w:tcPr>
          <w:p w14:paraId="7574CF65" w14:textId="327F5A4F"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ПУ, MT</w:t>
            </w:r>
            <w:r w:rsidR="00CF4330">
              <w:rPr>
                <w:rFonts w:ascii="Palatino Linotype" w:hAnsi="Palatino Linotype" w:cs="Times New Roman"/>
                <w:color w:val="auto"/>
                <w:sz w:val="18"/>
                <w:szCs w:val="18"/>
              </w:rPr>
              <w:t>, НСЗ</w:t>
            </w:r>
          </w:p>
        </w:tc>
        <w:tc>
          <w:tcPr>
            <w:tcW w:w="1963" w:type="dxa"/>
            <w:gridSpan w:val="4"/>
            <w:vAlign w:val="center"/>
          </w:tcPr>
          <w:p w14:paraId="1D455047" w14:textId="5AB84A8F" w:rsidR="00175F8D" w:rsidRPr="006F57DF" w:rsidRDefault="00175F8D" w:rsidP="00180248">
            <w:pPr>
              <w:jc w:val="center"/>
              <w:rPr>
                <w:rFonts w:ascii="Palatino Linotype" w:hAnsi="Palatino Linotype" w:cs="Times New Roman"/>
                <w:color w:val="auto"/>
                <w:sz w:val="18"/>
                <w:szCs w:val="18"/>
                <w:lang w:val="sr-Latn-RS"/>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sidRPr="006F57DF">
              <w:rPr>
                <w:rFonts w:ascii="Palatino Linotype" w:hAnsi="Palatino Linotype" w:cs="Times New Roman"/>
                <w:color w:val="auto"/>
                <w:sz w:val="18"/>
                <w:szCs w:val="18"/>
                <w:lang w:val="sr-Latn-RS"/>
              </w:rPr>
              <w:t xml:space="preserve"> </w:t>
            </w:r>
            <w:r w:rsidRPr="006F57DF">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6F57DF">
              <w:rPr>
                <w:rFonts w:ascii="Palatino Linotype" w:hAnsi="Palatino Linotype" w:cs="Times New Roman"/>
                <w:color w:val="auto"/>
                <w:sz w:val="18"/>
                <w:szCs w:val="18"/>
              </w:rPr>
              <w:t>, континуирано</w:t>
            </w:r>
          </w:p>
        </w:tc>
        <w:tc>
          <w:tcPr>
            <w:tcW w:w="1579" w:type="dxa"/>
            <w:gridSpan w:val="3"/>
            <w:vAlign w:val="center"/>
          </w:tcPr>
          <w:p w14:paraId="07256D91" w14:textId="77777777" w:rsidR="00175F8D" w:rsidRPr="00B70A13" w:rsidRDefault="00175F8D" w:rsidP="00180248">
            <w:pPr>
              <w:jc w:val="center"/>
              <w:rPr>
                <w:rFonts w:ascii="Palatino Linotype" w:hAnsi="Palatino Linotype" w:cs="Times New Roman"/>
                <w:color w:val="auto"/>
                <w:sz w:val="18"/>
                <w:szCs w:val="18"/>
                <w:lang w:val="hu-HU"/>
              </w:rPr>
            </w:pPr>
            <w:r>
              <w:rPr>
                <w:rFonts w:ascii="Palatino Linotype" w:hAnsi="Palatino Linotype" w:cs="Times New Roman"/>
                <w:color w:val="auto"/>
                <w:sz w:val="18"/>
                <w:szCs w:val="18"/>
                <w:lang w:val="hu-HU"/>
              </w:rPr>
              <w:t>/</w:t>
            </w:r>
          </w:p>
        </w:tc>
        <w:tc>
          <w:tcPr>
            <w:tcW w:w="2112" w:type="dxa"/>
            <w:gridSpan w:val="5"/>
            <w:shd w:val="clear" w:color="auto" w:fill="FFFFFF" w:themeFill="background1"/>
            <w:vAlign w:val="center"/>
          </w:tcPr>
          <w:p w14:paraId="41E908E0" w14:textId="77777777" w:rsidR="00175F8D" w:rsidRPr="00B70A13" w:rsidRDefault="00175F8D" w:rsidP="00180248">
            <w:pPr>
              <w:pStyle w:val="NoSpacing"/>
              <w:jc w:val="center"/>
              <w:rPr>
                <w:rFonts w:ascii="Palatino Linotype" w:hAnsi="Palatino Linotype" w:cs="Times New Roman"/>
                <w:noProof/>
                <w:color w:val="auto"/>
                <w:sz w:val="18"/>
                <w:szCs w:val="18"/>
                <w:lang w:val="hu-HU"/>
              </w:rPr>
            </w:pPr>
            <w:r>
              <w:rPr>
                <w:rFonts w:ascii="Palatino Linotype" w:hAnsi="Palatino Linotype" w:cs="Times New Roman"/>
                <w:noProof/>
                <w:color w:val="auto"/>
                <w:sz w:val="18"/>
                <w:szCs w:val="18"/>
                <w:lang w:val="hu-HU"/>
              </w:rPr>
              <w:t>/</w:t>
            </w:r>
          </w:p>
        </w:tc>
        <w:tc>
          <w:tcPr>
            <w:tcW w:w="1698" w:type="dxa"/>
            <w:shd w:val="clear" w:color="auto" w:fill="FFFFFF" w:themeFill="background1"/>
            <w:vAlign w:val="center"/>
          </w:tcPr>
          <w:p w14:paraId="240651DE" w14:textId="77777777" w:rsidR="00175F8D" w:rsidRPr="00B70A13" w:rsidRDefault="00175F8D" w:rsidP="00180248">
            <w:pPr>
              <w:jc w:val="center"/>
              <w:rPr>
                <w:rFonts w:ascii="Palatino Linotype" w:hAnsi="Palatino Linotype" w:cs="Times New Roman"/>
                <w:color w:val="auto"/>
                <w:sz w:val="18"/>
                <w:szCs w:val="18"/>
                <w:lang w:val="hu-HU"/>
              </w:rPr>
            </w:pPr>
            <w:r>
              <w:rPr>
                <w:rFonts w:ascii="Palatino Linotype" w:hAnsi="Palatino Linotype" w:cs="Times New Roman"/>
                <w:color w:val="auto"/>
                <w:sz w:val="18"/>
                <w:szCs w:val="18"/>
                <w:lang w:val="hu-HU"/>
              </w:rPr>
              <w:t>/</w:t>
            </w:r>
          </w:p>
        </w:tc>
      </w:tr>
      <w:tr w:rsidR="00175F8D" w:rsidRPr="005D0462" w14:paraId="1C445F49" w14:textId="77777777" w:rsidTr="00180248">
        <w:trPr>
          <w:trHeight w:val="496"/>
          <w:jc w:val="center"/>
        </w:trPr>
        <w:tc>
          <w:tcPr>
            <w:tcW w:w="1137" w:type="dxa"/>
            <w:shd w:val="clear" w:color="auto" w:fill="FFFFFF" w:themeFill="background1"/>
            <w:vAlign w:val="center"/>
          </w:tcPr>
          <w:p w14:paraId="32510C07" w14:textId="62EACA2E" w:rsidR="00175F8D" w:rsidRPr="00E60FCC" w:rsidRDefault="00175F8D" w:rsidP="00180248">
            <w:pPr>
              <w:jc w:val="center"/>
              <w:rPr>
                <w:rFonts w:ascii="Palatino Linotype" w:hAnsi="Palatino Linotype" w:cs="Times New Roman"/>
                <w:b/>
                <w:color w:val="auto"/>
                <w:szCs w:val="24"/>
              </w:rPr>
            </w:pPr>
            <w:r w:rsidRPr="00E60FCC">
              <w:rPr>
                <w:rFonts w:ascii="Palatino Linotype" w:hAnsi="Palatino Linotype" w:cs="Times New Roman"/>
                <w:b/>
                <w:color w:val="auto"/>
                <w:szCs w:val="24"/>
              </w:rPr>
              <w:t>1.1.</w:t>
            </w:r>
            <w:r w:rsidR="00D96549">
              <w:rPr>
                <w:rFonts w:ascii="Palatino Linotype" w:hAnsi="Palatino Linotype" w:cs="Times New Roman"/>
                <w:b/>
                <w:color w:val="auto"/>
                <w:szCs w:val="24"/>
                <w:lang w:val="sr-Latn-RS"/>
              </w:rPr>
              <w:t>3</w:t>
            </w:r>
            <w:r w:rsidR="00CF4330">
              <w:rPr>
                <w:rFonts w:ascii="Palatino Linotype" w:hAnsi="Palatino Linotype" w:cs="Times New Roman"/>
                <w:b/>
                <w:color w:val="auto"/>
                <w:szCs w:val="24"/>
              </w:rPr>
              <w:t>.</w:t>
            </w:r>
          </w:p>
        </w:tc>
        <w:tc>
          <w:tcPr>
            <w:tcW w:w="2259" w:type="dxa"/>
            <w:gridSpan w:val="2"/>
            <w:vAlign w:val="center"/>
          </w:tcPr>
          <w:p w14:paraId="6A473006" w14:textId="60A3E164" w:rsidR="00175F8D" w:rsidRPr="00E60FCC" w:rsidRDefault="00CF4330"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Радионице</w:t>
            </w:r>
            <w:r w:rsidR="00175F8D">
              <w:rPr>
                <w:rFonts w:ascii="Palatino Linotype" w:hAnsi="Palatino Linotype" w:cs="Times New Roman"/>
                <w:color w:val="auto"/>
                <w:sz w:val="18"/>
                <w:szCs w:val="18"/>
              </w:rPr>
              <w:t xml:space="preserve"> за родитеље о важности образовања у ромским насељима </w:t>
            </w:r>
          </w:p>
        </w:tc>
        <w:tc>
          <w:tcPr>
            <w:tcW w:w="1594" w:type="dxa"/>
            <w:vAlign w:val="center"/>
          </w:tcPr>
          <w:p w14:paraId="480A3AF5" w14:textId="77777777" w:rsidR="00175F8D" w:rsidRPr="00E60FCC"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vAlign w:val="center"/>
          </w:tcPr>
          <w:p w14:paraId="4B84AE9B" w14:textId="33330B8F" w:rsidR="00175F8D" w:rsidRPr="00BE2BD4" w:rsidRDefault="00175F8D" w:rsidP="00180248">
            <w:pPr>
              <w:jc w:val="center"/>
              <w:rPr>
                <w:rFonts w:ascii="Palatino Linotype" w:hAnsi="Palatino Linotype" w:cs="Times New Roman"/>
                <w:color w:val="auto"/>
                <w:sz w:val="18"/>
                <w:szCs w:val="18"/>
              </w:rPr>
            </w:pPr>
            <w:r w:rsidRPr="00E60FCC">
              <w:rPr>
                <w:rFonts w:ascii="Palatino Linotype" w:hAnsi="Palatino Linotype" w:cs="Times New Roman"/>
                <w:color w:val="auto"/>
                <w:sz w:val="18"/>
                <w:szCs w:val="18"/>
              </w:rPr>
              <w:t>ПУ,</w:t>
            </w:r>
            <w:r>
              <w:rPr>
                <w:rFonts w:ascii="Palatino Linotype" w:hAnsi="Palatino Linotype" w:cs="Times New Roman"/>
                <w:color w:val="auto"/>
                <w:sz w:val="18"/>
                <w:szCs w:val="18"/>
              </w:rPr>
              <w:t xml:space="preserve"> </w:t>
            </w:r>
            <w:r w:rsidRPr="00E60FCC">
              <w:rPr>
                <w:rFonts w:ascii="Palatino Linotype" w:hAnsi="Palatino Linotype" w:cs="Times New Roman"/>
                <w:color w:val="auto"/>
                <w:sz w:val="18"/>
                <w:szCs w:val="18"/>
              </w:rPr>
              <w:t>MT</w:t>
            </w:r>
            <w:r>
              <w:rPr>
                <w:rFonts w:ascii="Palatino Linotype" w:hAnsi="Palatino Linotype" w:cs="Times New Roman"/>
                <w:color w:val="auto"/>
                <w:sz w:val="18"/>
                <w:szCs w:val="18"/>
              </w:rPr>
              <w:t>, ПА</w:t>
            </w:r>
          </w:p>
        </w:tc>
        <w:tc>
          <w:tcPr>
            <w:tcW w:w="1963" w:type="dxa"/>
            <w:gridSpan w:val="4"/>
            <w:vAlign w:val="center"/>
          </w:tcPr>
          <w:p w14:paraId="3C2B55D6" w14:textId="484F4CA2" w:rsidR="00175F8D" w:rsidRPr="00E60FCC" w:rsidRDefault="00175F8D" w:rsidP="00180248">
            <w:pPr>
              <w:jc w:val="center"/>
              <w:rPr>
                <w:rFonts w:ascii="Palatino Linotype" w:hAnsi="Palatino Linotype" w:cs="Times New Roman"/>
                <w:color w:val="auto"/>
                <w:sz w:val="18"/>
                <w:szCs w:val="18"/>
                <w:lang w:val="sr-Latn-RS"/>
              </w:rPr>
            </w:pPr>
            <w:r w:rsidRPr="00775604">
              <w:rPr>
                <w:rFonts w:ascii="Palatino Linotype" w:hAnsi="Palatino Linotype" w:cs="Times New Roman"/>
                <w:bCs/>
                <w:color w:val="auto"/>
                <w:sz w:val="18"/>
                <w:szCs w:val="18"/>
                <w:lang w:val="sr-Latn-RS"/>
              </w:rPr>
              <w:t>II</w:t>
            </w:r>
            <w:r w:rsidRPr="006F57DF">
              <w:rPr>
                <w:rFonts w:ascii="Palatino Linotype" w:hAnsi="Palatino Linotype" w:cs="Times New Roman"/>
                <w:color w:val="auto"/>
                <w:sz w:val="18"/>
                <w:szCs w:val="18"/>
                <w:lang w:val="sr-Latn-RS"/>
              </w:rPr>
              <w:t xml:space="preserve"> </w:t>
            </w:r>
            <w:r w:rsidRPr="006F57DF">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6F57DF">
              <w:rPr>
                <w:rFonts w:ascii="Palatino Linotype" w:hAnsi="Palatino Linotype" w:cs="Times New Roman"/>
                <w:color w:val="auto"/>
                <w:sz w:val="18"/>
                <w:szCs w:val="18"/>
              </w:rPr>
              <w:t>, континуирано</w:t>
            </w:r>
          </w:p>
        </w:tc>
        <w:tc>
          <w:tcPr>
            <w:tcW w:w="1579" w:type="dxa"/>
            <w:gridSpan w:val="3"/>
            <w:vAlign w:val="center"/>
          </w:tcPr>
          <w:p w14:paraId="6588D14D" w14:textId="77777777" w:rsidR="00175F8D" w:rsidRPr="00E60FCC"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hu-HU"/>
              </w:rPr>
              <w:t>/</w:t>
            </w:r>
          </w:p>
        </w:tc>
        <w:tc>
          <w:tcPr>
            <w:tcW w:w="2112" w:type="dxa"/>
            <w:gridSpan w:val="5"/>
            <w:shd w:val="clear" w:color="auto" w:fill="FFFFFF" w:themeFill="background1"/>
            <w:vAlign w:val="center"/>
          </w:tcPr>
          <w:p w14:paraId="4CD259A7" w14:textId="77777777" w:rsidR="00175F8D" w:rsidRPr="00E60FCC"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hu-HU"/>
              </w:rPr>
              <w:t>/</w:t>
            </w:r>
          </w:p>
        </w:tc>
        <w:tc>
          <w:tcPr>
            <w:tcW w:w="1698" w:type="dxa"/>
            <w:shd w:val="clear" w:color="auto" w:fill="FFFFFF" w:themeFill="background1"/>
            <w:vAlign w:val="center"/>
          </w:tcPr>
          <w:p w14:paraId="3CC63DF9" w14:textId="77777777" w:rsidR="00175F8D" w:rsidRPr="00E60FCC"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hu-HU"/>
              </w:rPr>
              <w:t>/</w:t>
            </w:r>
          </w:p>
        </w:tc>
      </w:tr>
      <w:tr w:rsidR="00175F8D" w:rsidRPr="005D0462" w14:paraId="0DEDFE24" w14:textId="77777777" w:rsidTr="00180248">
        <w:trPr>
          <w:trHeight w:val="496"/>
          <w:jc w:val="center"/>
        </w:trPr>
        <w:tc>
          <w:tcPr>
            <w:tcW w:w="1137" w:type="dxa"/>
            <w:shd w:val="clear" w:color="auto" w:fill="FFFFFF" w:themeFill="background1"/>
            <w:vAlign w:val="center"/>
          </w:tcPr>
          <w:p w14:paraId="06084798" w14:textId="19B4339A" w:rsidR="00175F8D" w:rsidRPr="00E60FCC" w:rsidRDefault="00175F8D" w:rsidP="00180248">
            <w:pPr>
              <w:jc w:val="center"/>
              <w:rPr>
                <w:rFonts w:ascii="Palatino Linotype" w:hAnsi="Palatino Linotype" w:cs="Times New Roman"/>
                <w:b/>
                <w:color w:val="auto"/>
                <w:szCs w:val="24"/>
              </w:rPr>
            </w:pPr>
            <w:r w:rsidRPr="00C12800">
              <w:rPr>
                <w:rFonts w:ascii="Palatino Linotype" w:hAnsi="Palatino Linotype" w:cs="Times New Roman"/>
                <w:b/>
                <w:color w:val="auto"/>
                <w:szCs w:val="24"/>
              </w:rPr>
              <w:t>1.1.</w:t>
            </w:r>
            <w:r w:rsidR="00D96549">
              <w:rPr>
                <w:rFonts w:ascii="Palatino Linotype" w:hAnsi="Palatino Linotype" w:cs="Times New Roman"/>
                <w:b/>
                <w:color w:val="auto"/>
                <w:szCs w:val="24"/>
                <w:lang w:val="sr-Latn-RS"/>
              </w:rPr>
              <w:t>4</w:t>
            </w:r>
            <w:r w:rsidR="00CF4330">
              <w:rPr>
                <w:rFonts w:ascii="Palatino Linotype" w:hAnsi="Palatino Linotype" w:cs="Times New Roman"/>
                <w:b/>
                <w:color w:val="auto"/>
                <w:szCs w:val="24"/>
              </w:rPr>
              <w:t>.</w:t>
            </w:r>
          </w:p>
        </w:tc>
        <w:tc>
          <w:tcPr>
            <w:tcW w:w="2259" w:type="dxa"/>
            <w:gridSpan w:val="2"/>
            <w:vAlign w:val="center"/>
          </w:tcPr>
          <w:p w14:paraId="06AF3E0E" w14:textId="21F86AD4" w:rsidR="00175F8D" w:rsidRPr="00E60FCC"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Набавка радних листова  </w:t>
            </w:r>
            <w:r w:rsidR="00CF4330">
              <w:rPr>
                <w:rFonts w:ascii="Palatino Linotype" w:hAnsi="Palatino Linotype" w:cs="Times New Roman"/>
                <w:color w:val="auto"/>
                <w:sz w:val="18"/>
                <w:szCs w:val="18"/>
              </w:rPr>
              <w:t xml:space="preserve">за ромску децу која похађају ППП </w:t>
            </w:r>
            <w:r>
              <w:rPr>
                <w:rFonts w:ascii="Palatino Linotype" w:hAnsi="Palatino Linotype" w:cs="Times New Roman"/>
                <w:color w:val="auto"/>
                <w:sz w:val="18"/>
                <w:szCs w:val="18"/>
              </w:rPr>
              <w:t>(50 ромске деце)</w:t>
            </w:r>
          </w:p>
        </w:tc>
        <w:tc>
          <w:tcPr>
            <w:tcW w:w="1594" w:type="dxa"/>
            <w:vAlign w:val="center"/>
          </w:tcPr>
          <w:p w14:paraId="0BEC5C88" w14:textId="77777777" w:rsidR="00175F8D"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vAlign w:val="center"/>
          </w:tcPr>
          <w:p w14:paraId="05A67ECA" w14:textId="77777777" w:rsidR="00175F8D" w:rsidRPr="00E60FCC"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ПУ, МТ, ПА</w:t>
            </w:r>
          </w:p>
        </w:tc>
        <w:tc>
          <w:tcPr>
            <w:tcW w:w="1963" w:type="dxa"/>
            <w:gridSpan w:val="4"/>
            <w:vAlign w:val="center"/>
          </w:tcPr>
          <w:p w14:paraId="5F5AB365" w14:textId="5226FEB0" w:rsidR="00175F8D" w:rsidRPr="00A04415"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lang w:val="sr-Latn-RS"/>
              </w:rPr>
              <w:t>III</w:t>
            </w:r>
            <w:r w:rsidRPr="006F57DF">
              <w:rPr>
                <w:rFonts w:ascii="Palatino Linotype" w:hAnsi="Palatino Linotype" w:cs="Times New Roman"/>
                <w:color w:val="auto"/>
                <w:sz w:val="18"/>
                <w:szCs w:val="18"/>
                <w:lang w:val="sr-Latn-RS"/>
              </w:rPr>
              <w:t xml:space="preserve"> </w:t>
            </w:r>
            <w:r w:rsidRPr="006F57DF">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6F57DF">
              <w:rPr>
                <w:rFonts w:ascii="Palatino Linotype" w:hAnsi="Palatino Linotype" w:cs="Times New Roman"/>
                <w:color w:val="auto"/>
                <w:sz w:val="18"/>
                <w:szCs w:val="18"/>
              </w:rPr>
              <w:t>, континуирано</w:t>
            </w:r>
          </w:p>
        </w:tc>
        <w:tc>
          <w:tcPr>
            <w:tcW w:w="1579" w:type="dxa"/>
            <w:gridSpan w:val="3"/>
            <w:vAlign w:val="center"/>
          </w:tcPr>
          <w:p w14:paraId="35A10362" w14:textId="77777777" w:rsidR="00175F8D"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180.000</w:t>
            </w:r>
            <w:r w:rsidRPr="006F57DF">
              <w:rPr>
                <w:rFonts w:ascii="Palatino Linotype" w:hAnsi="Palatino Linotype" w:cs="Times New Roman"/>
                <w:color w:val="auto"/>
                <w:sz w:val="18"/>
                <w:szCs w:val="18"/>
              </w:rPr>
              <w:t>,00</w:t>
            </w:r>
          </w:p>
        </w:tc>
        <w:tc>
          <w:tcPr>
            <w:tcW w:w="2112" w:type="dxa"/>
            <w:gridSpan w:val="5"/>
            <w:shd w:val="clear" w:color="auto" w:fill="FFFFFF" w:themeFill="background1"/>
            <w:vAlign w:val="center"/>
          </w:tcPr>
          <w:p w14:paraId="7D0B8A55"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rPr>
              <w:t>,00</w:t>
            </w:r>
          </w:p>
          <w:p w14:paraId="3EC6E6E0"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rPr>
              <w:t>,00</w:t>
            </w:r>
          </w:p>
          <w:p w14:paraId="6F93ECEC" w14:textId="77777777" w:rsidR="00175F8D" w:rsidRPr="006F57DF" w:rsidRDefault="00175F8D" w:rsidP="00180248">
            <w:pPr>
              <w:pStyle w:val="NoSpacing"/>
              <w:jc w:val="right"/>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 xml:space="preserve">8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lang w:val="sr-Latn-RS"/>
              </w:rPr>
              <w:t>,00</w:t>
            </w:r>
          </w:p>
        </w:tc>
        <w:tc>
          <w:tcPr>
            <w:tcW w:w="1698" w:type="dxa"/>
            <w:shd w:val="clear" w:color="auto" w:fill="FFFFFF" w:themeFill="background1"/>
            <w:vAlign w:val="center"/>
          </w:tcPr>
          <w:p w14:paraId="18F519DD" w14:textId="77777777" w:rsidR="00175F8D" w:rsidRPr="00E60FCC" w:rsidRDefault="00175F8D" w:rsidP="00180248">
            <w:pPr>
              <w:jc w:val="right"/>
              <w:rPr>
                <w:rFonts w:ascii="Palatino Linotype" w:hAnsi="Palatino Linotype" w:cs="Times New Roman"/>
                <w:color w:val="auto"/>
                <w:sz w:val="18"/>
                <w:szCs w:val="18"/>
              </w:rPr>
            </w:pPr>
            <w:r w:rsidRPr="006F57DF">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lang w:val="hu-HU"/>
              </w:rPr>
              <w:t>180.00</w:t>
            </w:r>
            <w:r>
              <w:rPr>
                <w:rFonts w:ascii="Palatino Linotype" w:hAnsi="Palatino Linotype" w:cs="Times New Roman"/>
                <w:color w:val="auto"/>
                <w:sz w:val="18"/>
                <w:szCs w:val="18"/>
              </w:rPr>
              <w:t>0</w:t>
            </w:r>
            <w:r w:rsidRPr="006F57DF">
              <w:rPr>
                <w:rFonts w:ascii="Palatino Linotype" w:hAnsi="Palatino Linotype" w:cs="Times New Roman"/>
                <w:color w:val="auto"/>
                <w:sz w:val="18"/>
                <w:szCs w:val="18"/>
              </w:rPr>
              <w:t>,00</w:t>
            </w:r>
          </w:p>
        </w:tc>
      </w:tr>
      <w:tr w:rsidR="00175F8D" w:rsidRPr="005A13BC" w14:paraId="4D4F83E5" w14:textId="77777777" w:rsidTr="00180248">
        <w:trPr>
          <w:trHeight w:val="1030"/>
          <w:jc w:val="center"/>
        </w:trPr>
        <w:tc>
          <w:tcPr>
            <w:tcW w:w="5432" w:type="dxa"/>
            <w:gridSpan w:val="5"/>
            <w:shd w:val="clear" w:color="auto" w:fill="808080" w:themeFill="background1" w:themeFillShade="80"/>
            <w:vAlign w:val="center"/>
          </w:tcPr>
          <w:p w14:paraId="7E3B7029" w14:textId="77777777" w:rsidR="00175F8D" w:rsidRPr="005A13BC" w:rsidRDefault="00175F8D" w:rsidP="00180248">
            <w:pPr>
              <w:rPr>
                <w:rFonts w:ascii="Palatino Linotype" w:hAnsi="Palatino Linotype" w:cs="Times New Roman"/>
                <w:b/>
                <w:color w:val="FFFFFF" w:themeColor="background1"/>
                <w:sz w:val="24"/>
                <w:szCs w:val="24"/>
              </w:rPr>
            </w:pPr>
            <w:r w:rsidRPr="005A13BC">
              <w:rPr>
                <w:rFonts w:ascii="Palatino Linotype" w:hAnsi="Palatino Linotype" w:cs="Times New Roman"/>
                <w:b/>
                <w:color w:val="FFFFFF" w:themeColor="background1"/>
              </w:rPr>
              <w:t xml:space="preserve">МЕРА 1.2 </w:t>
            </w:r>
            <w:r>
              <w:rPr>
                <w:rFonts w:ascii="Palatino Linotype" w:hAnsi="Palatino Linotype" w:cs="Times New Roman"/>
                <w:b/>
                <w:color w:val="FFFFFF" w:themeColor="background1"/>
              </w:rPr>
              <w:t xml:space="preserve"> </w:t>
            </w:r>
            <w:r w:rsidRPr="005A13BC">
              <w:rPr>
                <w:rFonts w:ascii="Palatino Linotype" w:hAnsi="Palatino Linotype" w:cs="Calibri"/>
                <w:b/>
                <w:color w:val="FFFFFF" w:themeColor="background1"/>
              </w:rPr>
              <w:t>Унапре</w:t>
            </w:r>
            <w:r>
              <w:rPr>
                <w:rFonts w:ascii="Palatino Linotype" w:hAnsi="Palatino Linotype" w:cs="Calibri"/>
                <w:b/>
                <w:color w:val="FFFFFF" w:themeColor="background1"/>
              </w:rPr>
              <w:t>дити</w:t>
            </w:r>
            <w:r w:rsidRPr="005A13BC">
              <w:rPr>
                <w:rFonts w:ascii="Palatino Linotype" w:hAnsi="Palatino Linotype" w:cs="Calibri"/>
                <w:b/>
                <w:color w:val="FFFFFF" w:themeColor="background1"/>
              </w:rPr>
              <w:t xml:space="preserve"> редовности похађања школе са фокусом на боља постигнућа ученика</w:t>
            </w:r>
          </w:p>
        </w:tc>
        <w:tc>
          <w:tcPr>
            <w:tcW w:w="3940" w:type="dxa"/>
            <w:gridSpan w:val="6"/>
            <w:shd w:val="clear" w:color="auto" w:fill="808080" w:themeFill="background1" w:themeFillShade="80"/>
          </w:tcPr>
          <w:p w14:paraId="494AC0DE" w14:textId="77777777" w:rsidR="00175F8D" w:rsidRPr="005A13BC" w:rsidRDefault="00175F8D" w:rsidP="00180248">
            <w:pPr>
              <w:jc w:val="right"/>
              <w:rPr>
                <w:rFonts w:ascii="Palatino Linotype" w:hAnsi="Palatino Linotype" w:cs="Times New Roman"/>
                <w:b/>
                <w:color w:val="FFFFFF" w:themeColor="background1"/>
                <w:sz w:val="24"/>
                <w:szCs w:val="24"/>
              </w:rPr>
            </w:pPr>
            <w:r w:rsidRPr="005A13BC">
              <w:rPr>
                <w:rFonts w:ascii="Palatino Linotype" w:hAnsi="Palatino Linotype" w:cs="Times New Roman"/>
                <w:b/>
                <w:color w:val="FFFFFF" w:themeColor="background1"/>
                <w:szCs w:val="24"/>
              </w:rPr>
              <w:t xml:space="preserve">Тип мере: </w:t>
            </w:r>
          </w:p>
        </w:tc>
        <w:tc>
          <w:tcPr>
            <w:tcW w:w="4639" w:type="dxa"/>
            <w:gridSpan w:val="8"/>
            <w:shd w:val="clear" w:color="auto" w:fill="808080" w:themeFill="background1" w:themeFillShade="80"/>
          </w:tcPr>
          <w:p w14:paraId="53D5D4BF" w14:textId="77777777" w:rsidR="00175F8D" w:rsidRPr="005A13BC" w:rsidRDefault="00175F8D" w:rsidP="00180248">
            <w:pPr>
              <w:rPr>
                <w:rFonts w:ascii="Palatino Linotype" w:hAnsi="Palatino Linotype" w:cs="Times New Roman"/>
                <w:b/>
                <w:color w:val="FFFFFF" w:themeColor="background1"/>
              </w:rPr>
            </w:pPr>
            <w:r w:rsidRPr="005A13BC">
              <w:rPr>
                <w:rFonts w:ascii="Palatino Linotype" w:hAnsi="Palatino Linotype" w:cs="Times New Roman"/>
                <w:b/>
                <w:color w:val="FFFFFF" w:themeColor="background1"/>
              </w:rPr>
              <w:t>Подстицајна</w:t>
            </w:r>
          </w:p>
        </w:tc>
      </w:tr>
      <w:tr w:rsidR="00175F8D" w:rsidRPr="005D0462" w14:paraId="2F6F9228" w14:textId="77777777" w:rsidTr="00180248">
        <w:trPr>
          <w:trHeight w:val="520"/>
          <w:jc w:val="center"/>
        </w:trPr>
        <w:tc>
          <w:tcPr>
            <w:tcW w:w="1930" w:type="dxa"/>
            <w:gridSpan w:val="2"/>
            <w:shd w:val="clear" w:color="auto" w:fill="E5E0DE" w:themeFill="accent3" w:themeFillTint="33"/>
          </w:tcPr>
          <w:p w14:paraId="7E83C03B"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 xml:space="preserve">Носилац мере: </w:t>
            </w:r>
          </w:p>
        </w:tc>
        <w:tc>
          <w:tcPr>
            <w:tcW w:w="3502" w:type="dxa"/>
            <w:gridSpan w:val="3"/>
            <w:vAlign w:val="center"/>
          </w:tcPr>
          <w:p w14:paraId="1F7281AF" w14:textId="77777777" w:rsidR="00175F8D" w:rsidRPr="00BD0567" w:rsidRDefault="00175F8D" w:rsidP="0018024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940" w:type="dxa"/>
            <w:gridSpan w:val="6"/>
            <w:shd w:val="clear" w:color="auto" w:fill="E5E0DE" w:themeFill="accent3" w:themeFillTint="33"/>
          </w:tcPr>
          <w:p w14:paraId="06E5DFEF"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 xml:space="preserve">Партнери: </w:t>
            </w:r>
          </w:p>
        </w:tc>
        <w:tc>
          <w:tcPr>
            <w:tcW w:w="4639" w:type="dxa"/>
            <w:gridSpan w:val="8"/>
            <w:shd w:val="clear" w:color="auto" w:fill="FFFFFF" w:themeFill="background1"/>
            <w:vAlign w:val="center"/>
          </w:tcPr>
          <w:p w14:paraId="3BCC80A2" w14:textId="355A497D" w:rsidR="00175F8D" w:rsidRPr="00F94B69" w:rsidRDefault="00175F8D" w:rsidP="00180248">
            <w:pPr>
              <w:rPr>
                <w:rFonts w:ascii="Palatino Linotype" w:hAnsi="Palatino Linotype" w:cs="Times New Roman"/>
                <w:bCs/>
                <w:color w:val="auto"/>
              </w:rPr>
            </w:pPr>
            <w:r w:rsidRPr="00775604">
              <w:rPr>
                <w:rFonts w:ascii="Palatino Linotype" w:hAnsi="Palatino Linotype" w:cs="Times New Roman"/>
                <w:color w:val="auto"/>
                <w:sz w:val="18"/>
                <w:szCs w:val="18"/>
              </w:rPr>
              <w:t>ОШ, ЦСР, МТ</w:t>
            </w:r>
            <w:r>
              <w:rPr>
                <w:rFonts w:ascii="Palatino Linotype" w:hAnsi="Palatino Linotype" w:cs="Times New Roman"/>
                <w:color w:val="auto"/>
                <w:sz w:val="18"/>
                <w:szCs w:val="18"/>
              </w:rPr>
              <w:t>, ПА,</w:t>
            </w:r>
            <w:r w:rsidR="00F94B69">
              <w:rPr>
                <w:rFonts w:ascii="Palatino Linotype" w:hAnsi="Palatino Linotype" w:cs="Times New Roman"/>
                <w:color w:val="auto"/>
                <w:sz w:val="18"/>
                <w:szCs w:val="18"/>
              </w:rPr>
              <w:t xml:space="preserve"> КУД, спортски клубови</w:t>
            </w:r>
          </w:p>
        </w:tc>
      </w:tr>
      <w:tr w:rsidR="00175F8D" w:rsidRPr="005D0462" w14:paraId="0D850106" w14:textId="77777777" w:rsidTr="00180248">
        <w:trPr>
          <w:trHeight w:val="555"/>
          <w:jc w:val="center"/>
        </w:trPr>
        <w:tc>
          <w:tcPr>
            <w:tcW w:w="1930" w:type="dxa"/>
            <w:gridSpan w:val="2"/>
            <w:shd w:val="clear" w:color="auto" w:fill="E5E0DE" w:themeFill="accent3" w:themeFillTint="33"/>
          </w:tcPr>
          <w:p w14:paraId="6646D10F"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Период спровођења:</w:t>
            </w:r>
          </w:p>
        </w:tc>
        <w:tc>
          <w:tcPr>
            <w:tcW w:w="1466" w:type="dxa"/>
          </w:tcPr>
          <w:p w14:paraId="45CF260F" w14:textId="77777777" w:rsidR="00175F8D" w:rsidRPr="00BD0567"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2026-2028</w:t>
            </w:r>
          </w:p>
        </w:tc>
        <w:tc>
          <w:tcPr>
            <w:tcW w:w="5976" w:type="dxa"/>
            <w:gridSpan w:val="8"/>
            <w:shd w:val="clear" w:color="auto" w:fill="E5E0DE" w:themeFill="accent3" w:themeFillTint="33"/>
          </w:tcPr>
          <w:p w14:paraId="36F3DFB9"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 xml:space="preserve">Посебне измене прописа: </w:t>
            </w:r>
          </w:p>
        </w:tc>
        <w:tc>
          <w:tcPr>
            <w:tcW w:w="4639" w:type="dxa"/>
            <w:gridSpan w:val="8"/>
            <w:shd w:val="clear" w:color="auto" w:fill="FFFFFF" w:themeFill="background1"/>
          </w:tcPr>
          <w:p w14:paraId="44DA809E" w14:textId="77777777" w:rsidR="00175F8D" w:rsidRPr="00BD0567" w:rsidRDefault="00175F8D" w:rsidP="00180248">
            <w:pPr>
              <w:rPr>
                <w:rFonts w:ascii="Palatino Linotype" w:hAnsi="Palatino Linotype" w:cs="Times New Roman"/>
                <w:color w:val="auto"/>
              </w:rPr>
            </w:pPr>
            <w:r w:rsidRPr="00BD0567">
              <w:rPr>
                <w:rFonts w:ascii="Palatino Linotype" w:hAnsi="Palatino Linotype" w:cs="Times New Roman"/>
                <w:color w:val="auto"/>
              </w:rPr>
              <w:t>НЕ</w:t>
            </w:r>
          </w:p>
        </w:tc>
      </w:tr>
      <w:tr w:rsidR="00175F8D" w:rsidRPr="00132AF8" w14:paraId="748BA028" w14:textId="77777777" w:rsidTr="00180248">
        <w:trPr>
          <w:trHeight w:val="70"/>
          <w:jc w:val="center"/>
        </w:trPr>
        <w:tc>
          <w:tcPr>
            <w:tcW w:w="1930" w:type="dxa"/>
            <w:gridSpan w:val="2"/>
            <w:shd w:val="clear" w:color="auto" w:fill="E5E0DE" w:themeFill="accent3" w:themeFillTint="33"/>
          </w:tcPr>
          <w:p w14:paraId="4284EB91"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Укупно процењена финансијска средст</w:t>
            </w:r>
            <w:r w:rsidRPr="00BD0567">
              <w:rPr>
                <w:rFonts w:ascii="Palatino Linotype" w:hAnsi="Palatino Linotype" w:cs="Times New Roman"/>
                <w:b/>
                <w:color w:val="auto"/>
                <w:szCs w:val="24"/>
                <w:shd w:val="clear" w:color="auto" w:fill="E5E0DE" w:themeFill="accent3" w:themeFillTint="33"/>
              </w:rPr>
              <w:t>в</w:t>
            </w:r>
            <w:r w:rsidRPr="00BD0567">
              <w:rPr>
                <w:rFonts w:ascii="Palatino Linotype" w:hAnsi="Palatino Linotype" w:cs="Times New Roman"/>
                <w:b/>
                <w:color w:val="auto"/>
                <w:szCs w:val="24"/>
              </w:rPr>
              <w:t xml:space="preserve">а за меру (РСД): </w:t>
            </w:r>
          </w:p>
        </w:tc>
        <w:tc>
          <w:tcPr>
            <w:tcW w:w="1466" w:type="dxa"/>
            <w:shd w:val="clear" w:color="auto" w:fill="FFFFFF" w:themeFill="background1"/>
            <w:vAlign w:val="center"/>
          </w:tcPr>
          <w:p w14:paraId="004DEFD9" w14:textId="77777777" w:rsidR="00175F8D" w:rsidRPr="00BD0567"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hu-HU"/>
              </w:rPr>
              <w:t>4.680.00</w:t>
            </w:r>
            <w:r>
              <w:rPr>
                <w:rFonts w:ascii="Palatino Linotype" w:hAnsi="Palatino Linotype" w:cs="Times New Roman"/>
                <w:color w:val="auto"/>
                <w:sz w:val="18"/>
                <w:szCs w:val="18"/>
              </w:rPr>
              <w:t>0</w:t>
            </w:r>
            <w:r w:rsidRPr="00BD0567">
              <w:rPr>
                <w:rFonts w:ascii="Palatino Linotype" w:hAnsi="Palatino Linotype" w:cs="Times New Roman"/>
                <w:color w:val="auto"/>
                <w:sz w:val="18"/>
                <w:szCs w:val="18"/>
              </w:rPr>
              <w:t>,00</w:t>
            </w:r>
          </w:p>
        </w:tc>
        <w:tc>
          <w:tcPr>
            <w:tcW w:w="3263" w:type="dxa"/>
            <w:gridSpan w:val="3"/>
            <w:shd w:val="clear" w:color="auto" w:fill="E5E0DE" w:themeFill="accent3" w:themeFillTint="33"/>
          </w:tcPr>
          <w:p w14:paraId="48F706F6"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Вредности фин.средстава</w:t>
            </w:r>
          </w:p>
          <w:p w14:paraId="47D2EEE0"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 xml:space="preserve">по годинама (РСД): </w:t>
            </w:r>
          </w:p>
        </w:tc>
        <w:tc>
          <w:tcPr>
            <w:tcW w:w="3542" w:type="dxa"/>
            <w:gridSpan w:val="7"/>
            <w:shd w:val="clear" w:color="auto" w:fill="FFFFFF" w:themeFill="background1"/>
            <w:vAlign w:val="center"/>
          </w:tcPr>
          <w:p w14:paraId="0222D1A2" w14:textId="77777777" w:rsidR="00175F8D" w:rsidRPr="00017D47" w:rsidRDefault="00175F8D" w:rsidP="00180248">
            <w:pPr>
              <w:pStyle w:val="NoSpacing"/>
              <w:jc w:val="right"/>
              <w:rPr>
                <w:rFonts w:ascii="Palatino Linotype" w:hAnsi="Palatino Linotype" w:cs="Times New Roman"/>
                <w:noProof/>
                <w:color w:val="auto"/>
                <w:sz w:val="18"/>
                <w:szCs w:val="18"/>
              </w:rPr>
            </w:pPr>
            <w:r w:rsidRPr="00017D47">
              <w:rPr>
                <w:rFonts w:ascii="Palatino Linotype" w:hAnsi="Palatino Linotype" w:cs="Times New Roman"/>
                <w:noProof/>
                <w:color w:val="auto"/>
                <w:sz w:val="18"/>
                <w:szCs w:val="18"/>
                <w:lang w:val="sr-Cyrl-RS"/>
              </w:rPr>
              <w:t>2026</w:t>
            </w:r>
            <w:r w:rsidRPr="00017D47">
              <w:rPr>
                <w:rFonts w:ascii="Palatino Linotype" w:hAnsi="Palatino Linotype" w:cs="Times New Roman"/>
                <w:noProof/>
                <w:color w:val="auto"/>
                <w:sz w:val="18"/>
                <w:szCs w:val="18"/>
              </w:rPr>
              <w:t xml:space="preserve"> </w:t>
            </w:r>
            <w:r w:rsidRPr="00017D47">
              <w:rPr>
                <w:rFonts w:ascii="Palatino Linotype" w:hAnsi="Palatino Linotype" w:cs="Times New Roman"/>
                <w:noProof/>
                <w:color w:val="auto"/>
                <w:sz w:val="18"/>
                <w:szCs w:val="18"/>
                <w:lang w:val="sr-Cyrl-RS"/>
              </w:rPr>
              <w:t xml:space="preserve">– </w:t>
            </w:r>
            <w:r w:rsidRPr="00017D47">
              <w:rPr>
                <w:rFonts w:ascii="Palatino Linotype" w:hAnsi="Palatino Linotype" w:cs="Times New Roman"/>
                <w:noProof/>
                <w:color w:val="auto"/>
                <w:sz w:val="18"/>
                <w:szCs w:val="18"/>
                <w:lang w:val="hu-HU"/>
              </w:rPr>
              <w:t>1.560.00</w:t>
            </w:r>
            <w:r w:rsidRPr="00017D47">
              <w:rPr>
                <w:rFonts w:ascii="Palatino Linotype" w:hAnsi="Palatino Linotype" w:cs="Times New Roman"/>
                <w:noProof/>
                <w:color w:val="auto"/>
                <w:sz w:val="18"/>
                <w:szCs w:val="18"/>
                <w:lang w:val="sr-Cyrl-RS"/>
              </w:rPr>
              <w:t>0</w:t>
            </w:r>
            <w:r w:rsidRPr="00017D47">
              <w:rPr>
                <w:rFonts w:ascii="Palatino Linotype" w:hAnsi="Palatino Linotype" w:cs="Times New Roman"/>
                <w:noProof/>
                <w:color w:val="auto"/>
                <w:sz w:val="18"/>
                <w:szCs w:val="18"/>
              </w:rPr>
              <w:t>,00</w:t>
            </w:r>
          </w:p>
          <w:p w14:paraId="0CD0E78E" w14:textId="77777777" w:rsidR="00175F8D" w:rsidRPr="00017D47" w:rsidRDefault="00175F8D" w:rsidP="00180248">
            <w:pPr>
              <w:pStyle w:val="NoSpacing"/>
              <w:jc w:val="right"/>
              <w:rPr>
                <w:rFonts w:ascii="Palatino Linotype" w:hAnsi="Palatino Linotype" w:cs="Times New Roman"/>
                <w:noProof/>
                <w:color w:val="auto"/>
                <w:sz w:val="18"/>
                <w:szCs w:val="18"/>
              </w:rPr>
            </w:pPr>
            <w:r w:rsidRPr="00017D47">
              <w:rPr>
                <w:rFonts w:ascii="Palatino Linotype" w:hAnsi="Palatino Linotype" w:cs="Times New Roman"/>
                <w:noProof/>
                <w:color w:val="auto"/>
                <w:sz w:val="18"/>
                <w:szCs w:val="18"/>
                <w:lang w:val="sr-Cyrl-RS"/>
              </w:rPr>
              <w:t xml:space="preserve">2027 – </w:t>
            </w:r>
            <w:r w:rsidRPr="00017D47">
              <w:rPr>
                <w:rFonts w:ascii="Palatino Linotype" w:hAnsi="Palatino Linotype" w:cs="Times New Roman"/>
                <w:noProof/>
                <w:color w:val="auto"/>
                <w:sz w:val="18"/>
                <w:szCs w:val="18"/>
                <w:lang w:val="hu-HU"/>
              </w:rPr>
              <w:t>1.560.00</w:t>
            </w:r>
            <w:r w:rsidRPr="00017D47">
              <w:rPr>
                <w:rFonts w:ascii="Palatino Linotype" w:hAnsi="Palatino Linotype" w:cs="Times New Roman"/>
                <w:noProof/>
                <w:color w:val="auto"/>
                <w:sz w:val="18"/>
                <w:szCs w:val="18"/>
                <w:lang w:val="sr-Cyrl-RS"/>
              </w:rPr>
              <w:t>0</w:t>
            </w:r>
            <w:r w:rsidRPr="00017D47">
              <w:rPr>
                <w:rFonts w:ascii="Palatino Linotype" w:hAnsi="Palatino Linotype" w:cs="Times New Roman"/>
                <w:noProof/>
                <w:color w:val="auto"/>
                <w:sz w:val="18"/>
                <w:szCs w:val="18"/>
              </w:rPr>
              <w:t>,00</w:t>
            </w:r>
          </w:p>
          <w:p w14:paraId="454FF2CD" w14:textId="77777777" w:rsidR="00175F8D" w:rsidRPr="00BD0567" w:rsidRDefault="00175F8D" w:rsidP="00180248">
            <w:pPr>
              <w:pStyle w:val="NoSpacing"/>
              <w:jc w:val="right"/>
              <w:rPr>
                <w:rFonts w:ascii="Palatino Linotype" w:hAnsi="Palatino Linotype" w:cs="Times New Roman"/>
                <w:b/>
                <w:noProof/>
                <w:color w:val="auto"/>
                <w:sz w:val="24"/>
                <w:szCs w:val="24"/>
                <w:lang w:val="sr-Cyrl-RS"/>
              </w:rPr>
            </w:pPr>
            <w:r w:rsidRPr="00017D47">
              <w:rPr>
                <w:rFonts w:ascii="Palatino Linotype" w:hAnsi="Palatino Linotype" w:cs="Times New Roman"/>
                <w:noProof/>
                <w:color w:val="auto"/>
                <w:sz w:val="18"/>
                <w:szCs w:val="18"/>
                <w:lang w:val="sr-Cyrl-RS"/>
              </w:rPr>
              <w:t xml:space="preserve">2028 – </w:t>
            </w:r>
            <w:r w:rsidRPr="00017D47">
              <w:rPr>
                <w:rFonts w:ascii="Palatino Linotype" w:hAnsi="Palatino Linotype" w:cs="Times New Roman"/>
                <w:noProof/>
                <w:color w:val="auto"/>
                <w:sz w:val="18"/>
                <w:szCs w:val="18"/>
                <w:lang w:val="hu-HU"/>
              </w:rPr>
              <w:t>1.560.00</w:t>
            </w:r>
            <w:r w:rsidRPr="00017D47">
              <w:rPr>
                <w:rFonts w:ascii="Palatino Linotype" w:hAnsi="Palatino Linotype" w:cs="Times New Roman"/>
                <w:noProof/>
                <w:color w:val="auto"/>
                <w:sz w:val="18"/>
                <w:szCs w:val="18"/>
                <w:lang w:val="sr-Cyrl-RS"/>
              </w:rPr>
              <w:t>0</w:t>
            </w:r>
            <w:r w:rsidRPr="00017D47">
              <w:rPr>
                <w:rFonts w:ascii="Palatino Linotype" w:hAnsi="Palatino Linotype" w:cs="Times New Roman"/>
                <w:noProof/>
                <w:color w:val="auto"/>
                <w:sz w:val="18"/>
                <w:szCs w:val="18"/>
                <w:lang w:val="sr-Latn-RS"/>
              </w:rPr>
              <w:t>,00</w:t>
            </w:r>
          </w:p>
        </w:tc>
        <w:tc>
          <w:tcPr>
            <w:tcW w:w="1914" w:type="dxa"/>
            <w:gridSpan w:val="4"/>
            <w:shd w:val="clear" w:color="auto" w:fill="E5E0DE" w:themeFill="accent3" w:themeFillTint="33"/>
          </w:tcPr>
          <w:p w14:paraId="2722867F"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 xml:space="preserve">Вредности </w:t>
            </w:r>
          </w:p>
          <w:p w14:paraId="728E6D22"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фин.средстава</w:t>
            </w:r>
          </w:p>
          <w:p w14:paraId="5CFD97A1"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по изворима</w:t>
            </w:r>
          </w:p>
          <w:p w14:paraId="07AED315" w14:textId="77777777" w:rsidR="00175F8D" w:rsidRPr="00BD0567" w:rsidRDefault="00175F8D" w:rsidP="00180248">
            <w:pPr>
              <w:rPr>
                <w:rFonts w:ascii="Palatino Linotype" w:hAnsi="Palatino Linotype" w:cs="Times New Roman"/>
                <w:b/>
                <w:color w:val="auto"/>
                <w:sz w:val="24"/>
                <w:szCs w:val="24"/>
              </w:rPr>
            </w:pPr>
            <w:r w:rsidRPr="00BD0567">
              <w:rPr>
                <w:rFonts w:ascii="Palatino Linotype" w:hAnsi="Palatino Linotype" w:cs="Times New Roman"/>
                <w:b/>
                <w:color w:val="auto"/>
                <w:szCs w:val="24"/>
              </w:rPr>
              <w:t xml:space="preserve">финансирања: </w:t>
            </w:r>
          </w:p>
        </w:tc>
        <w:tc>
          <w:tcPr>
            <w:tcW w:w="1896" w:type="dxa"/>
            <w:gridSpan w:val="2"/>
            <w:shd w:val="clear" w:color="auto" w:fill="FFFFFF" w:themeFill="background1"/>
            <w:vAlign w:val="center"/>
          </w:tcPr>
          <w:p w14:paraId="58E48D11" w14:textId="77777777" w:rsidR="00175F8D" w:rsidRPr="00BD0567" w:rsidRDefault="00175F8D" w:rsidP="00180248">
            <w:pPr>
              <w:jc w:val="right"/>
              <w:rPr>
                <w:rFonts w:ascii="Palatino Linotype" w:hAnsi="Palatino Linotype" w:cs="Times New Roman"/>
                <w:color w:val="auto"/>
                <w:sz w:val="18"/>
                <w:szCs w:val="18"/>
              </w:rPr>
            </w:pPr>
            <w:r w:rsidRPr="00BD0567">
              <w:rPr>
                <w:rFonts w:ascii="Palatino Linotype" w:hAnsi="Palatino Linotype" w:cs="Times New Roman"/>
                <w:color w:val="auto"/>
                <w:sz w:val="18"/>
                <w:szCs w:val="18"/>
              </w:rPr>
              <w:t>Буџет града –</w:t>
            </w:r>
          </w:p>
          <w:p w14:paraId="5304A71B" w14:textId="77777777" w:rsidR="00175F8D" w:rsidRPr="00BD0567"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lang w:val="hu-HU"/>
              </w:rPr>
              <w:t>4.680.00</w:t>
            </w:r>
            <w:r>
              <w:rPr>
                <w:rFonts w:ascii="Palatino Linotype" w:hAnsi="Palatino Linotype" w:cs="Times New Roman"/>
                <w:color w:val="auto"/>
                <w:sz w:val="18"/>
                <w:szCs w:val="18"/>
              </w:rPr>
              <w:t>0</w:t>
            </w:r>
            <w:r w:rsidRPr="00BD0567">
              <w:rPr>
                <w:rFonts w:ascii="Palatino Linotype" w:hAnsi="Palatino Linotype" w:cs="Times New Roman"/>
                <w:color w:val="auto"/>
                <w:sz w:val="18"/>
                <w:szCs w:val="18"/>
              </w:rPr>
              <w:t xml:space="preserve">,00 </w:t>
            </w:r>
          </w:p>
        </w:tc>
      </w:tr>
      <w:tr w:rsidR="00175F8D" w:rsidRPr="005D0462" w14:paraId="7BA10EFD" w14:textId="77777777" w:rsidTr="00180248">
        <w:trPr>
          <w:trHeight w:val="330"/>
          <w:jc w:val="center"/>
        </w:trPr>
        <w:tc>
          <w:tcPr>
            <w:tcW w:w="3396" w:type="dxa"/>
            <w:gridSpan w:val="3"/>
            <w:vMerge w:val="restart"/>
            <w:shd w:val="clear" w:color="auto" w:fill="E5E0DE" w:themeFill="accent3" w:themeFillTint="33"/>
          </w:tcPr>
          <w:p w14:paraId="2B8C0735" w14:textId="77777777" w:rsidR="00175F8D" w:rsidRPr="00BD0567" w:rsidRDefault="00175F8D" w:rsidP="00180248">
            <w:pPr>
              <w:rPr>
                <w:rFonts w:ascii="Palatino Linotype" w:hAnsi="Palatino Linotype" w:cs="Times New Roman"/>
                <w:b/>
                <w:color w:val="auto"/>
                <w:szCs w:val="24"/>
              </w:rPr>
            </w:pPr>
            <w:r w:rsidRPr="00BD0567">
              <w:rPr>
                <w:rFonts w:ascii="Palatino Linotype" w:hAnsi="Palatino Linotype" w:cs="Times New Roman"/>
                <w:b/>
                <w:color w:val="auto"/>
                <w:szCs w:val="24"/>
              </w:rPr>
              <w:t>Показатељи на нивоу мере -(показатељи резултата)</w:t>
            </w:r>
          </w:p>
        </w:tc>
        <w:tc>
          <w:tcPr>
            <w:tcW w:w="1594" w:type="dxa"/>
            <w:vMerge w:val="restart"/>
            <w:shd w:val="clear" w:color="auto" w:fill="E5E0DE" w:themeFill="accent3" w:themeFillTint="33"/>
          </w:tcPr>
          <w:p w14:paraId="35FD4CA7"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Јединица</w:t>
            </w:r>
          </w:p>
          <w:p w14:paraId="517278AF" w14:textId="77777777" w:rsidR="00175F8D" w:rsidRPr="00BD0567" w:rsidRDefault="00175F8D" w:rsidP="00180248">
            <w:pPr>
              <w:jc w:val="center"/>
              <w:rPr>
                <w:rFonts w:ascii="Palatino Linotype" w:hAnsi="Palatino Linotype" w:cs="Times New Roman"/>
                <w:b/>
                <w:color w:val="auto"/>
                <w:sz w:val="24"/>
                <w:szCs w:val="24"/>
              </w:rPr>
            </w:pPr>
            <w:r w:rsidRPr="00BD0567">
              <w:rPr>
                <w:rFonts w:ascii="Palatino Linotype" w:hAnsi="Palatino Linotype" w:cs="Times New Roman"/>
                <w:b/>
                <w:color w:val="auto"/>
                <w:szCs w:val="24"/>
              </w:rPr>
              <w:t>мере</w:t>
            </w:r>
          </w:p>
        </w:tc>
        <w:tc>
          <w:tcPr>
            <w:tcW w:w="1669" w:type="dxa"/>
            <w:gridSpan w:val="2"/>
            <w:vMerge w:val="restart"/>
            <w:shd w:val="clear" w:color="auto" w:fill="E5E0DE" w:themeFill="accent3" w:themeFillTint="33"/>
          </w:tcPr>
          <w:p w14:paraId="2F8CBF7F"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Базна</w:t>
            </w:r>
          </w:p>
          <w:p w14:paraId="459B3085" w14:textId="77777777" w:rsidR="00175F8D" w:rsidRPr="00BD0567" w:rsidRDefault="00175F8D" w:rsidP="00180248">
            <w:pPr>
              <w:jc w:val="center"/>
              <w:rPr>
                <w:rFonts w:ascii="Palatino Linotype" w:hAnsi="Palatino Linotype" w:cs="Times New Roman"/>
                <w:b/>
                <w:color w:val="auto"/>
                <w:sz w:val="24"/>
                <w:szCs w:val="24"/>
              </w:rPr>
            </w:pPr>
            <w:r w:rsidRPr="00BD0567">
              <w:rPr>
                <w:rFonts w:ascii="Palatino Linotype" w:hAnsi="Palatino Linotype" w:cs="Times New Roman"/>
                <w:b/>
                <w:color w:val="auto"/>
                <w:szCs w:val="24"/>
              </w:rPr>
              <w:t>година</w:t>
            </w:r>
          </w:p>
        </w:tc>
        <w:tc>
          <w:tcPr>
            <w:tcW w:w="1837" w:type="dxa"/>
            <w:gridSpan w:val="3"/>
            <w:vMerge w:val="restart"/>
            <w:shd w:val="clear" w:color="auto" w:fill="E5E0DE" w:themeFill="accent3" w:themeFillTint="33"/>
          </w:tcPr>
          <w:p w14:paraId="6DA13FCC"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 xml:space="preserve">Базна </w:t>
            </w:r>
          </w:p>
          <w:p w14:paraId="5E195B03" w14:textId="77777777" w:rsidR="00175F8D" w:rsidRPr="00BD0567" w:rsidRDefault="00175F8D" w:rsidP="00180248">
            <w:pPr>
              <w:jc w:val="center"/>
              <w:rPr>
                <w:rFonts w:ascii="Palatino Linotype" w:hAnsi="Palatino Linotype" w:cs="Times New Roman"/>
                <w:b/>
                <w:color w:val="auto"/>
                <w:sz w:val="24"/>
                <w:szCs w:val="24"/>
              </w:rPr>
            </w:pPr>
            <w:r w:rsidRPr="00BD0567">
              <w:rPr>
                <w:rFonts w:ascii="Palatino Linotype" w:hAnsi="Palatino Linotype" w:cs="Times New Roman"/>
                <w:b/>
                <w:color w:val="auto"/>
                <w:szCs w:val="24"/>
              </w:rPr>
              <w:t>вредност</w:t>
            </w:r>
          </w:p>
        </w:tc>
        <w:tc>
          <w:tcPr>
            <w:tcW w:w="3619" w:type="dxa"/>
            <w:gridSpan w:val="8"/>
            <w:tcBorders>
              <w:bottom w:val="single" w:sz="2" w:space="0" w:color="000000" w:themeColor="text1"/>
            </w:tcBorders>
            <w:shd w:val="clear" w:color="auto" w:fill="E5E0DE" w:themeFill="accent3" w:themeFillTint="33"/>
          </w:tcPr>
          <w:p w14:paraId="0DC55D22" w14:textId="77777777" w:rsidR="00175F8D" w:rsidRPr="00BD0567" w:rsidRDefault="00175F8D" w:rsidP="00180248">
            <w:pPr>
              <w:jc w:val="center"/>
              <w:rPr>
                <w:rFonts w:ascii="Palatino Linotype" w:hAnsi="Palatino Linotype" w:cs="Times New Roman"/>
                <w:b/>
                <w:color w:val="auto"/>
                <w:sz w:val="24"/>
                <w:szCs w:val="24"/>
              </w:rPr>
            </w:pPr>
            <w:r w:rsidRPr="00BD0567">
              <w:rPr>
                <w:rFonts w:ascii="Palatino Linotype" w:hAnsi="Palatino Linotype" w:cs="Times New Roman"/>
                <w:b/>
                <w:color w:val="auto"/>
                <w:szCs w:val="24"/>
              </w:rPr>
              <w:t>Циљне вредности</w:t>
            </w:r>
          </w:p>
        </w:tc>
        <w:tc>
          <w:tcPr>
            <w:tcW w:w="1896" w:type="dxa"/>
            <w:gridSpan w:val="2"/>
            <w:vMerge w:val="restart"/>
            <w:shd w:val="clear" w:color="auto" w:fill="E5E0DE" w:themeFill="accent3" w:themeFillTint="33"/>
          </w:tcPr>
          <w:p w14:paraId="67928910" w14:textId="77777777" w:rsidR="00175F8D" w:rsidRPr="00BD0567" w:rsidRDefault="00175F8D" w:rsidP="00180248">
            <w:pPr>
              <w:rPr>
                <w:rFonts w:ascii="Palatino Linotype" w:hAnsi="Palatino Linotype" w:cs="Times New Roman"/>
                <w:b/>
                <w:color w:val="auto"/>
                <w:sz w:val="24"/>
                <w:szCs w:val="24"/>
              </w:rPr>
            </w:pPr>
            <w:r w:rsidRPr="00BD0567">
              <w:rPr>
                <w:rFonts w:ascii="Palatino Linotype" w:hAnsi="Palatino Linotype" w:cs="Times New Roman"/>
                <w:b/>
                <w:color w:val="auto"/>
                <w:szCs w:val="24"/>
              </w:rPr>
              <w:t>Извор провере</w:t>
            </w:r>
          </w:p>
        </w:tc>
      </w:tr>
      <w:tr w:rsidR="00175F8D" w:rsidRPr="005D0462" w14:paraId="27D22676" w14:textId="77777777" w:rsidTr="00180248">
        <w:trPr>
          <w:trHeight w:val="231"/>
          <w:jc w:val="center"/>
        </w:trPr>
        <w:tc>
          <w:tcPr>
            <w:tcW w:w="3396" w:type="dxa"/>
            <w:gridSpan w:val="3"/>
            <w:vMerge/>
            <w:shd w:val="clear" w:color="auto" w:fill="E5E0DE" w:themeFill="accent3" w:themeFillTint="33"/>
          </w:tcPr>
          <w:p w14:paraId="6CC8FA7E" w14:textId="77777777" w:rsidR="00175F8D" w:rsidRPr="00BD0567" w:rsidRDefault="00175F8D" w:rsidP="00180248">
            <w:pPr>
              <w:rPr>
                <w:rFonts w:ascii="Palatino Linotype" w:hAnsi="Palatino Linotype" w:cs="Times New Roman"/>
                <w:b/>
                <w:color w:val="auto"/>
                <w:szCs w:val="24"/>
              </w:rPr>
            </w:pPr>
          </w:p>
        </w:tc>
        <w:tc>
          <w:tcPr>
            <w:tcW w:w="1594" w:type="dxa"/>
            <w:vMerge/>
            <w:shd w:val="clear" w:color="auto" w:fill="E5E0DE" w:themeFill="accent3" w:themeFillTint="33"/>
          </w:tcPr>
          <w:p w14:paraId="753E93E7" w14:textId="77777777" w:rsidR="00175F8D" w:rsidRPr="00BD0567" w:rsidRDefault="00175F8D" w:rsidP="00180248">
            <w:pPr>
              <w:rPr>
                <w:rFonts w:ascii="Palatino Linotype" w:hAnsi="Palatino Linotype" w:cs="Times New Roman"/>
                <w:b/>
                <w:color w:val="auto"/>
                <w:szCs w:val="24"/>
              </w:rPr>
            </w:pPr>
          </w:p>
        </w:tc>
        <w:tc>
          <w:tcPr>
            <w:tcW w:w="1669" w:type="dxa"/>
            <w:gridSpan w:val="2"/>
            <w:vMerge/>
            <w:shd w:val="clear" w:color="auto" w:fill="E5E0DE" w:themeFill="accent3" w:themeFillTint="33"/>
          </w:tcPr>
          <w:p w14:paraId="7CBD06EA" w14:textId="77777777" w:rsidR="00175F8D" w:rsidRPr="00BD0567" w:rsidRDefault="00175F8D" w:rsidP="00180248">
            <w:pPr>
              <w:rPr>
                <w:rFonts w:ascii="Palatino Linotype" w:hAnsi="Palatino Linotype" w:cs="Times New Roman"/>
                <w:b/>
                <w:color w:val="auto"/>
                <w:szCs w:val="24"/>
              </w:rPr>
            </w:pPr>
          </w:p>
        </w:tc>
        <w:tc>
          <w:tcPr>
            <w:tcW w:w="1837" w:type="dxa"/>
            <w:gridSpan w:val="3"/>
            <w:vMerge/>
            <w:shd w:val="clear" w:color="auto" w:fill="E5E0DE" w:themeFill="accent3" w:themeFillTint="33"/>
          </w:tcPr>
          <w:p w14:paraId="7ABF44E7" w14:textId="77777777" w:rsidR="00175F8D" w:rsidRPr="00BD0567" w:rsidRDefault="00175F8D" w:rsidP="00180248">
            <w:pPr>
              <w:rPr>
                <w:rFonts w:ascii="Palatino Linotype" w:hAnsi="Palatino Linotype" w:cs="Times New Roman"/>
                <w:b/>
                <w:color w:val="auto"/>
                <w:szCs w:val="24"/>
              </w:rPr>
            </w:pPr>
          </w:p>
        </w:tc>
        <w:tc>
          <w:tcPr>
            <w:tcW w:w="1311" w:type="dxa"/>
            <w:gridSpan w:val="3"/>
            <w:tcBorders>
              <w:top w:val="single" w:sz="2" w:space="0" w:color="000000" w:themeColor="text1"/>
              <w:bottom w:val="single" w:sz="4" w:space="0" w:color="auto"/>
            </w:tcBorders>
            <w:shd w:val="clear" w:color="auto" w:fill="E5E0DE" w:themeFill="accent3" w:themeFillTint="33"/>
          </w:tcPr>
          <w:p w14:paraId="16C3428A" w14:textId="77777777" w:rsidR="00175F8D" w:rsidRPr="00BD0567"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202</w:t>
            </w:r>
            <w:r>
              <w:rPr>
                <w:rFonts w:ascii="Palatino Linotype" w:hAnsi="Palatino Linotype" w:cs="Times New Roman"/>
                <w:b/>
                <w:color w:val="auto"/>
              </w:rPr>
              <w:t>6</w:t>
            </w:r>
            <w:r w:rsidRPr="006F57DF">
              <w:rPr>
                <w:rFonts w:ascii="Palatino Linotype" w:hAnsi="Palatino Linotype" w:cs="Times New Roman"/>
                <w:b/>
                <w:color w:val="auto"/>
              </w:rPr>
              <w:t>.</w:t>
            </w:r>
          </w:p>
        </w:tc>
        <w:tc>
          <w:tcPr>
            <w:tcW w:w="1170" w:type="dxa"/>
            <w:gridSpan w:val="3"/>
            <w:tcBorders>
              <w:top w:val="single" w:sz="2" w:space="0" w:color="000000" w:themeColor="text1"/>
              <w:bottom w:val="single" w:sz="4" w:space="0" w:color="auto"/>
            </w:tcBorders>
            <w:shd w:val="clear" w:color="auto" w:fill="E5E0DE" w:themeFill="accent3" w:themeFillTint="33"/>
          </w:tcPr>
          <w:p w14:paraId="5BDC5BE8" w14:textId="77777777" w:rsidR="00175F8D" w:rsidRPr="00BD0567"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202</w:t>
            </w:r>
            <w:r>
              <w:rPr>
                <w:rFonts w:ascii="Palatino Linotype" w:hAnsi="Palatino Linotype" w:cs="Times New Roman"/>
                <w:b/>
                <w:color w:val="auto"/>
              </w:rPr>
              <w:t>7</w:t>
            </w:r>
            <w:r w:rsidRPr="006F57DF">
              <w:rPr>
                <w:rFonts w:ascii="Palatino Linotype" w:hAnsi="Palatino Linotype" w:cs="Times New Roman"/>
                <w:b/>
                <w:color w:val="auto"/>
              </w:rPr>
              <w:t>.</w:t>
            </w:r>
          </w:p>
        </w:tc>
        <w:tc>
          <w:tcPr>
            <w:tcW w:w="1138" w:type="dxa"/>
            <w:gridSpan w:val="2"/>
            <w:tcBorders>
              <w:top w:val="single" w:sz="2" w:space="0" w:color="000000" w:themeColor="text1"/>
              <w:bottom w:val="single" w:sz="4" w:space="0" w:color="auto"/>
            </w:tcBorders>
            <w:shd w:val="clear" w:color="auto" w:fill="E5E0DE" w:themeFill="accent3" w:themeFillTint="33"/>
          </w:tcPr>
          <w:p w14:paraId="2FBEC0D4" w14:textId="77777777" w:rsidR="00175F8D" w:rsidRPr="00BD0567" w:rsidRDefault="00175F8D" w:rsidP="00180248">
            <w:pPr>
              <w:jc w:val="center"/>
              <w:rPr>
                <w:rFonts w:ascii="Palatino Linotype" w:hAnsi="Palatino Linotype" w:cs="Times New Roman"/>
                <w:b/>
                <w:color w:val="auto"/>
              </w:rPr>
            </w:pPr>
            <w:r w:rsidRPr="006F57DF">
              <w:rPr>
                <w:rFonts w:ascii="Palatino Linotype" w:hAnsi="Palatino Linotype" w:cs="Times New Roman"/>
                <w:b/>
                <w:color w:val="auto"/>
              </w:rPr>
              <w:t>202</w:t>
            </w:r>
            <w:r>
              <w:rPr>
                <w:rFonts w:ascii="Palatino Linotype" w:hAnsi="Palatino Linotype" w:cs="Times New Roman"/>
                <w:b/>
                <w:color w:val="auto"/>
              </w:rPr>
              <w:t>8</w:t>
            </w:r>
            <w:r w:rsidRPr="006F57DF">
              <w:rPr>
                <w:rFonts w:ascii="Palatino Linotype" w:hAnsi="Palatino Linotype" w:cs="Times New Roman"/>
                <w:b/>
                <w:color w:val="auto"/>
              </w:rPr>
              <w:t>.</w:t>
            </w:r>
          </w:p>
        </w:tc>
        <w:tc>
          <w:tcPr>
            <w:tcW w:w="1896" w:type="dxa"/>
            <w:gridSpan w:val="2"/>
            <w:vMerge/>
            <w:shd w:val="clear" w:color="auto" w:fill="E5E0DE" w:themeFill="accent3" w:themeFillTint="33"/>
          </w:tcPr>
          <w:p w14:paraId="43F84DEC" w14:textId="77777777" w:rsidR="00175F8D" w:rsidRPr="00BD0567" w:rsidRDefault="00175F8D" w:rsidP="00180248">
            <w:pPr>
              <w:rPr>
                <w:rFonts w:ascii="Palatino Linotype" w:hAnsi="Palatino Linotype" w:cs="Times New Roman"/>
                <w:b/>
                <w:color w:val="auto"/>
                <w:szCs w:val="24"/>
              </w:rPr>
            </w:pPr>
          </w:p>
        </w:tc>
      </w:tr>
      <w:tr w:rsidR="00175F8D" w:rsidRPr="0092618C" w14:paraId="25F0964C" w14:textId="77777777" w:rsidTr="00180248">
        <w:trPr>
          <w:trHeight w:val="534"/>
          <w:jc w:val="center"/>
        </w:trPr>
        <w:tc>
          <w:tcPr>
            <w:tcW w:w="3396" w:type="dxa"/>
            <w:gridSpan w:val="3"/>
            <w:shd w:val="clear" w:color="auto" w:fill="FFFFFF" w:themeFill="background1"/>
          </w:tcPr>
          <w:p w14:paraId="690B1694" w14:textId="313A552E" w:rsidR="00175F8D" w:rsidRPr="0092618C" w:rsidRDefault="00175F8D" w:rsidP="00180248">
            <w:pPr>
              <w:rPr>
                <w:rFonts w:ascii="Palatino Linotype" w:hAnsi="Palatino Linotype" w:cs="Times New Roman"/>
                <w:color w:val="EE0000"/>
                <w:sz w:val="18"/>
                <w:szCs w:val="18"/>
              </w:rPr>
            </w:pPr>
            <w:r w:rsidRPr="00F94B69">
              <w:rPr>
                <w:rFonts w:ascii="Palatino Linotype" w:hAnsi="Palatino Linotype" w:cs="Times New Roman"/>
                <w:color w:val="auto"/>
                <w:sz w:val="18"/>
                <w:szCs w:val="18"/>
              </w:rPr>
              <w:t xml:space="preserve">Број одржаних радионица </w:t>
            </w:r>
            <w:r w:rsidR="00F94B69" w:rsidRPr="00F94B69">
              <w:rPr>
                <w:rFonts w:ascii="Palatino Linotype" w:hAnsi="Palatino Linotype" w:cs="Times New Roman"/>
                <w:color w:val="auto"/>
                <w:sz w:val="18"/>
                <w:szCs w:val="18"/>
              </w:rPr>
              <w:t>за</w:t>
            </w:r>
            <w:r w:rsidRPr="00F94B69">
              <w:rPr>
                <w:rFonts w:ascii="Palatino Linotype" w:hAnsi="Palatino Linotype" w:cs="Times New Roman"/>
                <w:color w:val="auto"/>
                <w:sz w:val="18"/>
                <w:szCs w:val="18"/>
              </w:rPr>
              <w:t xml:space="preserve"> родитељ</w:t>
            </w:r>
            <w:r w:rsidR="00F94B69" w:rsidRPr="00F94B69">
              <w:rPr>
                <w:rFonts w:ascii="Palatino Linotype" w:hAnsi="Palatino Linotype" w:cs="Times New Roman"/>
                <w:color w:val="auto"/>
                <w:sz w:val="18"/>
                <w:szCs w:val="18"/>
              </w:rPr>
              <w:t>е</w:t>
            </w:r>
            <w:r w:rsidRPr="00F94B69">
              <w:rPr>
                <w:rFonts w:ascii="Palatino Linotype" w:hAnsi="Palatino Linotype" w:cs="Times New Roman"/>
                <w:color w:val="auto"/>
                <w:sz w:val="18"/>
                <w:szCs w:val="18"/>
              </w:rPr>
              <w:t xml:space="preserve"> </w:t>
            </w:r>
            <w:r w:rsidR="00F94B69" w:rsidRPr="00F94B69">
              <w:rPr>
                <w:rFonts w:ascii="Palatino Linotype" w:hAnsi="Palatino Linotype" w:cs="Times New Roman"/>
                <w:color w:val="auto"/>
                <w:sz w:val="18"/>
                <w:szCs w:val="18"/>
              </w:rPr>
              <w:t xml:space="preserve">о важности </w:t>
            </w:r>
            <w:r w:rsidR="00F94B69" w:rsidRPr="00F94B69">
              <w:rPr>
                <w:rFonts w:ascii="Palatino Linotype" w:hAnsi="Palatino Linotype" w:cs="Times New Roman"/>
                <w:bCs/>
                <w:color w:val="auto"/>
                <w:sz w:val="18"/>
                <w:szCs w:val="18"/>
              </w:rPr>
              <w:t xml:space="preserve">завршетка </w:t>
            </w:r>
            <w:r w:rsidR="00F94B69" w:rsidRPr="00F94B69">
              <w:rPr>
                <w:rFonts w:ascii="Palatino Linotype" w:hAnsi="Palatino Linotype" w:cs="Times New Roman"/>
                <w:bCs/>
                <w:color w:val="auto"/>
                <w:sz w:val="18"/>
                <w:szCs w:val="18"/>
              </w:rPr>
              <w:lastRenderedPageBreak/>
              <w:t xml:space="preserve">школе и значају професионалне оријентације  </w:t>
            </w:r>
          </w:p>
        </w:tc>
        <w:tc>
          <w:tcPr>
            <w:tcW w:w="1594" w:type="dxa"/>
            <w:shd w:val="clear" w:color="auto" w:fill="FFFFFF" w:themeFill="background1"/>
          </w:tcPr>
          <w:p w14:paraId="696E2C0A" w14:textId="77777777" w:rsidR="00175F8D" w:rsidRPr="00F94B69" w:rsidRDefault="00175F8D" w:rsidP="00180248">
            <w:pPr>
              <w:jc w:val="center"/>
              <w:rPr>
                <w:rFonts w:ascii="Palatino Linotype" w:hAnsi="Palatino Linotype" w:cs="Times New Roman"/>
                <w:color w:val="auto"/>
                <w:sz w:val="18"/>
                <w:szCs w:val="18"/>
              </w:rPr>
            </w:pPr>
          </w:p>
          <w:p w14:paraId="429C7AA3" w14:textId="77777777" w:rsidR="00175F8D" w:rsidRPr="00F94B69" w:rsidRDefault="00175F8D"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Број</w:t>
            </w:r>
          </w:p>
        </w:tc>
        <w:tc>
          <w:tcPr>
            <w:tcW w:w="1669" w:type="dxa"/>
            <w:gridSpan w:val="2"/>
            <w:shd w:val="clear" w:color="auto" w:fill="FFFFFF" w:themeFill="background1"/>
          </w:tcPr>
          <w:p w14:paraId="0819947D" w14:textId="77777777" w:rsidR="00175F8D" w:rsidRPr="00F94B69" w:rsidRDefault="00175F8D" w:rsidP="00180248">
            <w:pPr>
              <w:jc w:val="center"/>
              <w:rPr>
                <w:rFonts w:ascii="Palatino Linotype" w:hAnsi="Palatino Linotype" w:cs="Times New Roman"/>
                <w:color w:val="auto"/>
                <w:sz w:val="18"/>
                <w:szCs w:val="18"/>
              </w:rPr>
            </w:pPr>
          </w:p>
          <w:p w14:paraId="586227A5" w14:textId="0066490A" w:rsidR="00175F8D" w:rsidRPr="00F94B69" w:rsidRDefault="00175F8D"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202</w:t>
            </w:r>
            <w:r w:rsidR="00F94B69" w:rsidRPr="00F94B69">
              <w:rPr>
                <w:rFonts w:ascii="Palatino Linotype" w:hAnsi="Palatino Linotype" w:cs="Times New Roman"/>
                <w:color w:val="auto"/>
                <w:sz w:val="18"/>
                <w:szCs w:val="18"/>
              </w:rPr>
              <w:t>4</w:t>
            </w:r>
            <w:r w:rsidRPr="00F94B69">
              <w:rPr>
                <w:rFonts w:ascii="Palatino Linotype" w:hAnsi="Palatino Linotype" w:cs="Times New Roman"/>
                <w:color w:val="auto"/>
                <w:sz w:val="18"/>
                <w:szCs w:val="18"/>
              </w:rPr>
              <w:t>.</w:t>
            </w:r>
          </w:p>
        </w:tc>
        <w:tc>
          <w:tcPr>
            <w:tcW w:w="1837" w:type="dxa"/>
            <w:gridSpan w:val="3"/>
            <w:shd w:val="clear" w:color="auto" w:fill="FFFFFF" w:themeFill="background1"/>
          </w:tcPr>
          <w:p w14:paraId="4897D389" w14:textId="77777777" w:rsidR="00175F8D" w:rsidRPr="00F94B69" w:rsidRDefault="00175F8D" w:rsidP="00180248">
            <w:pPr>
              <w:jc w:val="center"/>
              <w:rPr>
                <w:rFonts w:ascii="Palatino Linotype" w:hAnsi="Palatino Linotype" w:cs="Times New Roman"/>
                <w:color w:val="auto"/>
                <w:sz w:val="18"/>
                <w:szCs w:val="18"/>
              </w:rPr>
            </w:pPr>
          </w:p>
          <w:p w14:paraId="039B0C82" w14:textId="77777777" w:rsidR="00175F8D" w:rsidRPr="00F94B69" w:rsidRDefault="00175F8D"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0</w:t>
            </w:r>
          </w:p>
        </w:tc>
        <w:tc>
          <w:tcPr>
            <w:tcW w:w="1311" w:type="dxa"/>
            <w:gridSpan w:val="3"/>
            <w:tcBorders>
              <w:top w:val="single" w:sz="2" w:space="0" w:color="000000" w:themeColor="text1"/>
              <w:bottom w:val="single" w:sz="4" w:space="0" w:color="auto"/>
            </w:tcBorders>
            <w:shd w:val="clear" w:color="auto" w:fill="FFFFFF" w:themeFill="background1"/>
          </w:tcPr>
          <w:p w14:paraId="6E3B939E" w14:textId="77777777" w:rsidR="00175F8D" w:rsidRPr="00F94B69" w:rsidRDefault="00175F8D" w:rsidP="00180248">
            <w:pPr>
              <w:jc w:val="center"/>
              <w:rPr>
                <w:rFonts w:ascii="Palatino Linotype" w:hAnsi="Palatino Linotype" w:cs="Times New Roman"/>
                <w:color w:val="auto"/>
                <w:sz w:val="18"/>
                <w:szCs w:val="18"/>
              </w:rPr>
            </w:pPr>
          </w:p>
          <w:p w14:paraId="7E9AFDAB" w14:textId="57ADD796" w:rsidR="00175F8D" w:rsidRPr="00F94B69" w:rsidRDefault="00F94B69" w:rsidP="00F94B69">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7</w:t>
            </w:r>
          </w:p>
        </w:tc>
        <w:tc>
          <w:tcPr>
            <w:tcW w:w="1170" w:type="dxa"/>
            <w:gridSpan w:val="3"/>
            <w:tcBorders>
              <w:top w:val="single" w:sz="2" w:space="0" w:color="000000" w:themeColor="text1"/>
              <w:bottom w:val="single" w:sz="4" w:space="0" w:color="auto"/>
            </w:tcBorders>
            <w:shd w:val="clear" w:color="auto" w:fill="FFFFFF" w:themeFill="background1"/>
          </w:tcPr>
          <w:p w14:paraId="1B029145" w14:textId="77777777" w:rsidR="00175F8D" w:rsidRPr="00F94B69" w:rsidRDefault="00175F8D" w:rsidP="00180248">
            <w:pPr>
              <w:jc w:val="center"/>
              <w:rPr>
                <w:rFonts w:ascii="Palatino Linotype" w:hAnsi="Palatino Linotype" w:cs="Times New Roman"/>
                <w:color w:val="auto"/>
                <w:sz w:val="18"/>
                <w:szCs w:val="18"/>
              </w:rPr>
            </w:pPr>
          </w:p>
          <w:p w14:paraId="4C8BB931" w14:textId="546FF548" w:rsidR="00175F8D" w:rsidRPr="00F94B69" w:rsidRDefault="00F94B69"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7</w:t>
            </w:r>
          </w:p>
        </w:tc>
        <w:tc>
          <w:tcPr>
            <w:tcW w:w="1138" w:type="dxa"/>
            <w:gridSpan w:val="2"/>
            <w:tcBorders>
              <w:top w:val="single" w:sz="2" w:space="0" w:color="000000" w:themeColor="text1"/>
              <w:bottom w:val="single" w:sz="4" w:space="0" w:color="auto"/>
            </w:tcBorders>
            <w:shd w:val="clear" w:color="auto" w:fill="FFFFFF" w:themeFill="background1"/>
          </w:tcPr>
          <w:p w14:paraId="274C5E53" w14:textId="77777777" w:rsidR="00175F8D" w:rsidRPr="00F94B69" w:rsidRDefault="00175F8D" w:rsidP="00180248">
            <w:pPr>
              <w:jc w:val="center"/>
              <w:rPr>
                <w:rFonts w:ascii="Palatino Linotype" w:hAnsi="Palatino Linotype" w:cs="Times New Roman"/>
                <w:color w:val="auto"/>
                <w:sz w:val="18"/>
                <w:szCs w:val="18"/>
              </w:rPr>
            </w:pPr>
          </w:p>
          <w:p w14:paraId="37CB619B" w14:textId="30A23B6B" w:rsidR="00175F8D" w:rsidRPr="00F94B69" w:rsidRDefault="00F94B69"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7</w:t>
            </w:r>
          </w:p>
        </w:tc>
        <w:tc>
          <w:tcPr>
            <w:tcW w:w="1896" w:type="dxa"/>
            <w:gridSpan w:val="2"/>
            <w:shd w:val="clear" w:color="auto" w:fill="FFFFFF" w:themeFill="background1"/>
          </w:tcPr>
          <w:p w14:paraId="34479126" w14:textId="77777777" w:rsidR="00F94B69" w:rsidRDefault="00F94B69" w:rsidP="00180248">
            <w:pPr>
              <w:rPr>
                <w:rFonts w:ascii="Palatino Linotype" w:hAnsi="Palatino Linotype" w:cs="Times New Roman"/>
                <w:color w:val="auto"/>
                <w:sz w:val="18"/>
                <w:szCs w:val="18"/>
              </w:rPr>
            </w:pPr>
          </w:p>
          <w:p w14:paraId="106C4DC7" w14:textId="5ACE3802" w:rsidR="00175F8D" w:rsidRPr="00F94B69" w:rsidRDefault="00175F8D" w:rsidP="00180248">
            <w:pPr>
              <w:rPr>
                <w:rFonts w:ascii="Palatino Linotype" w:hAnsi="Palatino Linotype" w:cs="Times New Roman"/>
                <w:color w:val="auto"/>
                <w:sz w:val="18"/>
                <w:szCs w:val="18"/>
              </w:rPr>
            </w:pPr>
            <w:r w:rsidRPr="00F94B69">
              <w:rPr>
                <w:rFonts w:ascii="Palatino Linotype" w:hAnsi="Palatino Linotype" w:cs="Times New Roman"/>
                <w:color w:val="auto"/>
                <w:sz w:val="18"/>
                <w:szCs w:val="18"/>
              </w:rPr>
              <w:t>Извештаји ОШ и МТ</w:t>
            </w:r>
          </w:p>
        </w:tc>
      </w:tr>
      <w:tr w:rsidR="00175F8D" w:rsidRPr="0092618C" w14:paraId="4DEAE993" w14:textId="77777777" w:rsidTr="00180248">
        <w:trPr>
          <w:trHeight w:val="534"/>
          <w:jc w:val="center"/>
        </w:trPr>
        <w:tc>
          <w:tcPr>
            <w:tcW w:w="3396" w:type="dxa"/>
            <w:gridSpan w:val="3"/>
            <w:shd w:val="clear" w:color="auto" w:fill="FFFFFF" w:themeFill="background1"/>
          </w:tcPr>
          <w:p w14:paraId="19C2B4A2" w14:textId="4B33537A" w:rsidR="00175F8D" w:rsidRPr="00F94B69" w:rsidRDefault="00175F8D" w:rsidP="00180248">
            <w:pPr>
              <w:rPr>
                <w:rFonts w:ascii="Palatino Linotype" w:hAnsi="Palatino Linotype" w:cs="Times New Roman"/>
                <w:color w:val="auto"/>
                <w:sz w:val="18"/>
                <w:szCs w:val="18"/>
              </w:rPr>
            </w:pPr>
            <w:r w:rsidRPr="00F94B69">
              <w:rPr>
                <w:rFonts w:ascii="Palatino Linotype" w:hAnsi="Palatino Linotype" w:cs="Times New Roman"/>
                <w:color w:val="auto"/>
                <w:sz w:val="18"/>
                <w:szCs w:val="18"/>
              </w:rPr>
              <w:t xml:space="preserve">Број првака који су добили бесплатне уџбенике и </w:t>
            </w:r>
            <w:r w:rsidR="00F94B69" w:rsidRPr="00F94B69">
              <w:rPr>
                <w:rFonts w:ascii="Palatino Linotype" w:hAnsi="Palatino Linotype" w:cs="Times New Roman"/>
                <w:color w:val="auto"/>
                <w:sz w:val="18"/>
                <w:szCs w:val="18"/>
              </w:rPr>
              <w:t>ранчеве</w:t>
            </w:r>
            <w:r w:rsidRPr="00F94B69">
              <w:rPr>
                <w:rFonts w:ascii="Palatino Linotype" w:hAnsi="Palatino Linotype" w:cs="Times New Roman"/>
                <w:color w:val="auto"/>
                <w:sz w:val="18"/>
                <w:szCs w:val="18"/>
              </w:rPr>
              <w:t xml:space="preserve"> за полазак у школу</w:t>
            </w:r>
          </w:p>
        </w:tc>
        <w:tc>
          <w:tcPr>
            <w:tcW w:w="1594" w:type="dxa"/>
            <w:shd w:val="clear" w:color="auto" w:fill="FFFFFF" w:themeFill="background1"/>
          </w:tcPr>
          <w:p w14:paraId="5D986837" w14:textId="77777777" w:rsidR="00175F8D" w:rsidRPr="00F94B69" w:rsidRDefault="00175F8D" w:rsidP="00180248">
            <w:pPr>
              <w:jc w:val="center"/>
              <w:rPr>
                <w:rFonts w:ascii="Palatino Linotype" w:hAnsi="Palatino Linotype" w:cs="Times New Roman"/>
                <w:color w:val="auto"/>
                <w:sz w:val="18"/>
                <w:szCs w:val="18"/>
              </w:rPr>
            </w:pPr>
          </w:p>
          <w:p w14:paraId="3AE2FD1E" w14:textId="77777777" w:rsidR="00175F8D" w:rsidRPr="00F94B69" w:rsidRDefault="00175F8D"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Број</w:t>
            </w:r>
          </w:p>
        </w:tc>
        <w:tc>
          <w:tcPr>
            <w:tcW w:w="1669" w:type="dxa"/>
            <w:gridSpan w:val="2"/>
            <w:shd w:val="clear" w:color="auto" w:fill="FFFFFF" w:themeFill="background1"/>
          </w:tcPr>
          <w:p w14:paraId="31153A65" w14:textId="77777777" w:rsidR="00175F8D" w:rsidRPr="00F94B69" w:rsidRDefault="00175F8D" w:rsidP="00180248">
            <w:pPr>
              <w:jc w:val="center"/>
              <w:rPr>
                <w:rFonts w:ascii="Palatino Linotype" w:hAnsi="Palatino Linotype" w:cs="Times New Roman"/>
                <w:color w:val="auto"/>
                <w:sz w:val="18"/>
                <w:szCs w:val="18"/>
              </w:rPr>
            </w:pPr>
          </w:p>
          <w:p w14:paraId="166E0E02" w14:textId="71F2F0B3" w:rsidR="00175F8D" w:rsidRPr="00F94B69" w:rsidRDefault="00175F8D" w:rsidP="00180248">
            <w:pPr>
              <w:jc w:val="center"/>
              <w:rPr>
                <w:rFonts w:ascii="Palatino Linotype" w:hAnsi="Palatino Linotype" w:cs="Times New Roman"/>
                <w:color w:val="auto"/>
                <w:sz w:val="18"/>
                <w:szCs w:val="18"/>
              </w:rPr>
            </w:pPr>
            <w:r w:rsidRPr="00F94B69">
              <w:rPr>
                <w:rFonts w:ascii="Palatino Linotype" w:hAnsi="Palatino Linotype" w:cs="Times New Roman"/>
                <w:color w:val="auto"/>
                <w:sz w:val="18"/>
                <w:szCs w:val="18"/>
              </w:rPr>
              <w:t>202</w:t>
            </w:r>
            <w:r w:rsidR="00F94B69" w:rsidRPr="00F94B69">
              <w:rPr>
                <w:rFonts w:ascii="Palatino Linotype" w:hAnsi="Palatino Linotype" w:cs="Times New Roman"/>
                <w:color w:val="auto"/>
                <w:sz w:val="18"/>
                <w:szCs w:val="18"/>
              </w:rPr>
              <w:t>4</w:t>
            </w:r>
            <w:r w:rsidRPr="00F94B69">
              <w:rPr>
                <w:rFonts w:ascii="Palatino Linotype" w:hAnsi="Palatino Linotype" w:cs="Times New Roman"/>
                <w:color w:val="auto"/>
                <w:sz w:val="18"/>
                <w:szCs w:val="18"/>
              </w:rPr>
              <w:t>.</w:t>
            </w:r>
          </w:p>
        </w:tc>
        <w:tc>
          <w:tcPr>
            <w:tcW w:w="1837" w:type="dxa"/>
            <w:gridSpan w:val="3"/>
            <w:shd w:val="clear" w:color="auto" w:fill="FFFFFF" w:themeFill="background1"/>
          </w:tcPr>
          <w:p w14:paraId="709D69AD" w14:textId="77777777" w:rsidR="00175F8D" w:rsidRDefault="00175F8D" w:rsidP="00180248">
            <w:pPr>
              <w:jc w:val="center"/>
              <w:rPr>
                <w:rFonts w:ascii="Palatino Linotype" w:hAnsi="Palatino Linotype" w:cs="Times New Roman"/>
                <w:color w:val="auto"/>
                <w:sz w:val="18"/>
                <w:szCs w:val="18"/>
              </w:rPr>
            </w:pPr>
          </w:p>
          <w:p w14:paraId="2E83786C" w14:textId="13B42FD2" w:rsidR="00F94B69" w:rsidRPr="00F94B69" w:rsidRDefault="00F94B69"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50</w:t>
            </w:r>
          </w:p>
        </w:tc>
        <w:tc>
          <w:tcPr>
            <w:tcW w:w="1311" w:type="dxa"/>
            <w:gridSpan w:val="3"/>
            <w:tcBorders>
              <w:top w:val="single" w:sz="2" w:space="0" w:color="000000" w:themeColor="text1"/>
              <w:bottom w:val="single" w:sz="4" w:space="0" w:color="auto"/>
            </w:tcBorders>
            <w:shd w:val="clear" w:color="auto" w:fill="FFFFFF" w:themeFill="background1"/>
          </w:tcPr>
          <w:p w14:paraId="1B7E3774" w14:textId="77777777" w:rsidR="00175F8D" w:rsidRDefault="00175F8D" w:rsidP="00180248">
            <w:pPr>
              <w:jc w:val="center"/>
              <w:rPr>
                <w:rFonts w:ascii="Palatino Linotype" w:hAnsi="Palatino Linotype" w:cs="Times New Roman"/>
                <w:color w:val="auto"/>
                <w:sz w:val="18"/>
                <w:szCs w:val="18"/>
              </w:rPr>
            </w:pPr>
          </w:p>
          <w:p w14:paraId="5EA10025" w14:textId="393ACDB4" w:rsidR="00F94B69" w:rsidRPr="00F94B69" w:rsidRDefault="00F94B69"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50</w:t>
            </w:r>
          </w:p>
        </w:tc>
        <w:tc>
          <w:tcPr>
            <w:tcW w:w="1170" w:type="dxa"/>
            <w:gridSpan w:val="3"/>
            <w:tcBorders>
              <w:top w:val="single" w:sz="2" w:space="0" w:color="000000" w:themeColor="text1"/>
              <w:bottom w:val="single" w:sz="4" w:space="0" w:color="auto"/>
            </w:tcBorders>
            <w:shd w:val="clear" w:color="auto" w:fill="FFFFFF" w:themeFill="background1"/>
          </w:tcPr>
          <w:p w14:paraId="2DE77F28" w14:textId="77777777" w:rsidR="00175F8D" w:rsidRDefault="00175F8D" w:rsidP="00180248">
            <w:pPr>
              <w:jc w:val="center"/>
              <w:rPr>
                <w:rFonts w:ascii="Palatino Linotype" w:hAnsi="Palatino Linotype" w:cs="Times New Roman"/>
                <w:color w:val="auto"/>
                <w:sz w:val="18"/>
                <w:szCs w:val="18"/>
              </w:rPr>
            </w:pPr>
          </w:p>
          <w:p w14:paraId="5777B272" w14:textId="71CE3A14" w:rsidR="00F94B69" w:rsidRPr="00F94B69" w:rsidRDefault="00F94B69"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50</w:t>
            </w:r>
          </w:p>
        </w:tc>
        <w:tc>
          <w:tcPr>
            <w:tcW w:w="1138" w:type="dxa"/>
            <w:gridSpan w:val="2"/>
            <w:tcBorders>
              <w:top w:val="single" w:sz="2" w:space="0" w:color="000000" w:themeColor="text1"/>
              <w:bottom w:val="single" w:sz="4" w:space="0" w:color="auto"/>
            </w:tcBorders>
            <w:shd w:val="clear" w:color="auto" w:fill="FFFFFF" w:themeFill="background1"/>
          </w:tcPr>
          <w:p w14:paraId="2E21E166" w14:textId="77777777" w:rsidR="00175F8D" w:rsidRDefault="00175F8D" w:rsidP="00180248">
            <w:pPr>
              <w:jc w:val="center"/>
              <w:rPr>
                <w:rFonts w:ascii="Palatino Linotype" w:hAnsi="Palatino Linotype" w:cs="Times New Roman"/>
                <w:color w:val="auto"/>
                <w:sz w:val="18"/>
                <w:szCs w:val="18"/>
              </w:rPr>
            </w:pPr>
          </w:p>
          <w:p w14:paraId="40425F5F" w14:textId="39EE1F9A" w:rsidR="00F94B69" w:rsidRPr="00F94B69" w:rsidRDefault="00F94B69"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50</w:t>
            </w:r>
          </w:p>
        </w:tc>
        <w:tc>
          <w:tcPr>
            <w:tcW w:w="1896" w:type="dxa"/>
            <w:gridSpan w:val="2"/>
            <w:shd w:val="clear" w:color="auto" w:fill="FFFFFF" w:themeFill="background1"/>
          </w:tcPr>
          <w:p w14:paraId="4D5195C1" w14:textId="77777777" w:rsidR="00175F8D" w:rsidRPr="00F94B69" w:rsidRDefault="00175F8D" w:rsidP="00180248">
            <w:pPr>
              <w:rPr>
                <w:rFonts w:ascii="Palatino Linotype" w:hAnsi="Palatino Linotype" w:cs="Times New Roman"/>
                <w:color w:val="auto"/>
                <w:sz w:val="18"/>
                <w:szCs w:val="18"/>
              </w:rPr>
            </w:pPr>
            <w:r w:rsidRPr="00F94B69">
              <w:rPr>
                <w:rFonts w:ascii="Palatino Linotype" w:hAnsi="Palatino Linotype" w:cs="Times New Roman"/>
                <w:color w:val="auto"/>
                <w:sz w:val="18"/>
                <w:szCs w:val="18"/>
              </w:rPr>
              <w:t>Извештаји ОШ и МТ</w:t>
            </w:r>
          </w:p>
        </w:tc>
      </w:tr>
      <w:tr w:rsidR="00175F8D" w:rsidRPr="0092618C" w14:paraId="117AEE75" w14:textId="77777777" w:rsidTr="00180248">
        <w:trPr>
          <w:trHeight w:val="534"/>
          <w:jc w:val="center"/>
        </w:trPr>
        <w:tc>
          <w:tcPr>
            <w:tcW w:w="3396" w:type="dxa"/>
            <w:gridSpan w:val="3"/>
            <w:shd w:val="clear" w:color="auto" w:fill="FFFFFF" w:themeFill="background1"/>
          </w:tcPr>
          <w:p w14:paraId="480F8BC9" w14:textId="58ACCCE4" w:rsidR="00175F8D" w:rsidRPr="000E7E02" w:rsidRDefault="00175F8D" w:rsidP="00180248">
            <w:pPr>
              <w:rPr>
                <w:rFonts w:ascii="Palatino Linotype" w:hAnsi="Palatino Linotype" w:cs="Times New Roman"/>
                <w:color w:val="auto"/>
                <w:sz w:val="18"/>
                <w:szCs w:val="18"/>
              </w:rPr>
            </w:pPr>
            <w:r w:rsidRPr="000E7E02">
              <w:rPr>
                <w:rFonts w:ascii="Palatino Linotype" w:hAnsi="Palatino Linotype" w:cs="Times New Roman"/>
                <w:color w:val="auto"/>
                <w:sz w:val="18"/>
                <w:szCs w:val="18"/>
              </w:rPr>
              <w:t xml:space="preserve">Број </w:t>
            </w:r>
            <w:r w:rsidR="000E7E02" w:rsidRPr="000E7E02">
              <w:rPr>
                <w:rFonts w:ascii="Palatino Linotype" w:hAnsi="Palatino Linotype" w:cs="Times New Roman"/>
                <w:color w:val="auto"/>
                <w:sz w:val="18"/>
                <w:szCs w:val="18"/>
              </w:rPr>
              <w:t>ученика ОШ који су добили бесплатан школски прибор</w:t>
            </w:r>
          </w:p>
        </w:tc>
        <w:tc>
          <w:tcPr>
            <w:tcW w:w="1594" w:type="dxa"/>
            <w:shd w:val="clear" w:color="auto" w:fill="FFFFFF" w:themeFill="background1"/>
          </w:tcPr>
          <w:p w14:paraId="177280A1" w14:textId="77777777" w:rsidR="00175F8D" w:rsidRPr="000E7E02" w:rsidRDefault="00175F8D" w:rsidP="00180248">
            <w:pPr>
              <w:jc w:val="center"/>
              <w:rPr>
                <w:rFonts w:ascii="Palatino Linotype" w:hAnsi="Palatino Linotype" w:cs="Times New Roman"/>
                <w:color w:val="auto"/>
                <w:sz w:val="18"/>
                <w:szCs w:val="18"/>
              </w:rPr>
            </w:pPr>
            <w:r w:rsidRPr="000E7E02">
              <w:rPr>
                <w:rFonts w:ascii="Palatino Linotype" w:hAnsi="Palatino Linotype" w:cs="Times New Roman"/>
                <w:color w:val="auto"/>
                <w:sz w:val="18"/>
                <w:szCs w:val="18"/>
              </w:rPr>
              <w:t>Број</w:t>
            </w:r>
          </w:p>
        </w:tc>
        <w:tc>
          <w:tcPr>
            <w:tcW w:w="1669" w:type="dxa"/>
            <w:gridSpan w:val="2"/>
            <w:shd w:val="clear" w:color="auto" w:fill="FFFFFF" w:themeFill="background1"/>
          </w:tcPr>
          <w:p w14:paraId="1EBD5577" w14:textId="5FB00889" w:rsidR="00175F8D" w:rsidRPr="000E7E02" w:rsidRDefault="00175F8D" w:rsidP="00180248">
            <w:pPr>
              <w:jc w:val="center"/>
              <w:rPr>
                <w:rFonts w:ascii="Palatino Linotype" w:hAnsi="Palatino Linotype" w:cs="Times New Roman"/>
                <w:color w:val="auto"/>
                <w:sz w:val="18"/>
                <w:szCs w:val="18"/>
              </w:rPr>
            </w:pPr>
            <w:r w:rsidRPr="000E7E02">
              <w:rPr>
                <w:rFonts w:ascii="Palatino Linotype" w:hAnsi="Palatino Linotype" w:cs="Times New Roman"/>
                <w:color w:val="auto"/>
                <w:sz w:val="18"/>
                <w:szCs w:val="18"/>
              </w:rPr>
              <w:t>202</w:t>
            </w:r>
            <w:r w:rsidR="000E7E02" w:rsidRPr="000E7E02">
              <w:rPr>
                <w:rFonts w:ascii="Palatino Linotype" w:hAnsi="Palatino Linotype" w:cs="Times New Roman"/>
                <w:color w:val="auto"/>
                <w:sz w:val="18"/>
                <w:szCs w:val="18"/>
              </w:rPr>
              <w:t>4</w:t>
            </w:r>
            <w:r w:rsidRPr="000E7E02">
              <w:rPr>
                <w:rFonts w:ascii="Palatino Linotype" w:hAnsi="Palatino Linotype" w:cs="Times New Roman"/>
                <w:color w:val="auto"/>
                <w:sz w:val="18"/>
                <w:szCs w:val="18"/>
              </w:rPr>
              <w:t xml:space="preserve">. </w:t>
            </w:r>
          </w:p>
        </w:tc>
        <w:tc>
          <w:tcPr>
            <w:tcW w:w="1837" w:type="dxa"/>
            <w:gridSpan w:val="3"/>
            <w:shd w:val="clear" w:color="auto" w:fill="FFFFFF" w:themeFill="background1"/>
          </w:tcPr>
          <w:p w14:paraId="608479D0" w14:textId="36AC5175" w:rsidR="00175F8D" w:rsidRPr="000E7E02" w:rsidRDefault="000E7E02" w:rsidP="00180248">
            <w:pPr>
              <w:jc w:val="center"/>
              <w:rPr>
                <w:rFonts w:ascii="Palatino Linotype" w:hAnsi="Palatino Linotype" w:cs="Times New Roman"/>
                <w:color w:val="auto"/>
                <w:sz w:val="18"/>
                <w:szCs w:val="18"/>
              </w:rPr>
            </w:pPr>
            <w:r w:rsidRPr="000E7E02">
              <w:rPr>
                <w:rFonts w:ascii="Palatino Linotype" w:hAnsi="Palatino Linotype" w:cs="Times New Roman"/>
                <w:color w:val="auto"/>
                <w:sz w:val="18"/>
                <w:szCs w:val="18"/>
              </w:rPr>
              <w:t>380</w:t>
            </w:r>
          </w:p>
        </w:tc>
        <w:tc>
          <w:tcPr>
            <w:tcW w:w="1311" w:type="dxa"/>
            <w:gridSpan w:val="3"/>
            <w:tcBorders>
              <w:top w:val="single" w:sz="2" w:space="0" w:color="000000" w:themeColor="text1"/>
              <w:bottom w:val="single" w:sz="4" w:space="0" w:color="auto"/>
            </w:tcBorders>
            <w:shd w:val="clear" w:color="auto" w:fill="FFFFFF" w:themeFill="background1"/>
          </w:tcPr>
          <w:p w14:paraId="55421A9F" w14:textId="54E2DCA4" w:rsidR="00175F8D" w:rsidRPr="000E7E02" w:rsidRDefault="000E7E02" w:rsidP="00180248">
            <w:pPr>
              <w:jc w:val="center"/>
              <w:rPr>
                <w:rFonts w:ascii="Palatino Linotype" w:hAnsi="Palatino Linotype" w:cs="Times New Roman"/>
                <w:color w:val="auto"/>
                <w:sz w:val="18"/>
                <w:szCs w:val="18"/>
              </w:rPr>
            </w:pPr>
            <w:r w:rsidRPr="000E7E02">
              <w:rPr>
                <w:rFonts w:ascii="Palatino Linotype" w:hAnsi="Palatino Linotype" w:cs="Times New Roman"/>
                <w:color w:val="auto"/>
                <w:sz w:val="18"/>
                <w:szCs w:val="18"/>
              </w:rPr>
              <w:t>400</w:t>
            </w:r>
          </w:p>
        </w:tc>
        <w:tc>
          <w:tcPr>
            <w:tcW w:w="1170" w:type="dxa"/>
            <w:gridSpan w:val="3"/>
            <w:tcBorders>
              <w:top w:val="single" w:sz="2" w:space="0" w:color="000000" w:themeColor="text1"/>
              <w:bottom w:val="single" w:sz="4" w:space="0" w:color="auto"/>
            </w:tcBorders>
            <w:shd w:val="clear" w:color="auto" w:fill="FFFFFF" w:themeFill="background1"/>
          </w:tcPr>
          <w:p w14:paraId="64041B7A" w14:textId="1DD4F31B" w:rsidR="00175F8D" w:rsidRPr="000E7E02" w:rsidRDefault="000E7E02" w:rsidP="00180248">
            <w:pPr>
              <w:jc w:val="center"/>
              <w:rPr>
                <w:rFonts w:ascii="Palatino Linotype" w:hAnsi="Palatino Linotype" w:cs="Times New Roman"/>
                <w:color w:val="auto"/>
                <w:sz w:val="18"/>
                <w:szCs w:val="18"/>
              </w:rPr>
            </w:pPr>
            <w:r w:rsidRPr="000E7E02">
              <w:rPr>
                <w:rFonts w:ascii="Palatino Linotype" w:hAnsi="Palatino Linotype" w:cs="Times New Roman"/>
                <w:color w:val="auto"/>
                <w:sz w:val="18"/>
                <w:szCs w:val="18"/>
              </w:rPr>
              <w:t>400</w:t>
            </w:r>
          </w:p>
        </w:tc>
        <w:tc>
          <w:tcPr>
            <w:tcW w:w="1138" w:type="dxa"/>
            <w:gridSpan w:val="2"/>
            <w:tcBorders>
              <w:top w:val="single" w:sz="2" w:space="0" w:color="000000" w:themeColor="text1"/>
              <w:bottom w:val="single" w:sz="4" w:space="0" w:color="auto"/>
            </w:tcBorders>
            <w:shd w:val="clear" w:color="auto" w:fill="FFFFFF" w:themeFill="background1"/>
          </w:tcPr>
          <w:p w14:paraId="0C9F0FBC" w14:textId="19C57F06" w:rsidR="00175F8D" w:rsidRPr="000E7E02" w:rsidRDefault="000E7E02" w:rsidP="00180248">
            <w:pPr>
              <w:jc w:val="center"/>
              <w:rPr>
                <w:rFonts w:ascii="Palatino Linotype" w:hAnsi="Palatino Linotype" w:cs="Times New Roman"/>
                <w:color w:val="auto"/>
                <w:sz w:val="18"/>
                <w:szCs w:val="18"/>
              </w:rPr>
            </w:pPr>
            <w:r w:rsidRPr="000E7E02">
              <w:rPr>
                <w:rFonts w:ascii="Palatino Linotype" w:hAnsi="Palatino Linotype" w:cs="Times New Roman"/>
                <w:color w:val="auto"/>
                <w:sz w:val="18"/>
                <w:szCs w:val="18"/>
              </w:rPr>
              <w:t>400</w:t>
            </w:r>
          </w:p>
        </w:tc>
        <w:tc>
          <w:tcPr>
            <w:tcW w:w="1896" w:type="dxa"/>
            <w:gridSpan w:val="2"/>
            <w:shd w:val="clear" w:color="auto" w:fill="FFFFFF" w:themeFill="background1"/>
          </w:tcPr>
          <w:p w14:paraId="4D2B4ECD" w14:textId="77777777" w:rsidR="00175F8D" w:rsidRPr="000E7E02" w:rsidRDefault="00175F8D" w:rsidP="00180248">
            <w:pPr>
              <w:rPr>
                <w:rFonts w:ascii="Palatino Linotype" w:hAnsi="Palatino Linotype" w:cs="Times New Roman"/>
                <w:color w:val="auto"/>
                <w:sz w:val="18"/>
                <w:szCs w:val="18"/>
              </w:rPr>
            </w:pPr>
            <w:r w:rsidRPr="000E7E02">
              <w:rPr>
                <w:rFonts w:ascii="Palatino Linotype" w:hAnsi="Palatino Linotype" w:cs="Times New Roman"/>
                <w:color w:val="auto"/>
                <w:sz w:val="18"/>
                <w:szCs w:val="18"/>
              </w:rPr>
              <w:t>Извештаји ОШ и МТ</w:t>
            </w:r>
          </w:p>
        </w:tc>
      </w:tr>
      <w:tr w:rsidR="000E7E02" w:rsidRPr="0092618C" w14:paraId="39458F6D" w14:textId="77777777" w:rsidTr="00180248">
        <w:trPr>
          <w:trHeight w:val="534"/>
          <w:jc w:val="center"/>
        </w:trPr>
        <w:tc>
          <w:tcPr>
            <w:tcW w:w="3396" w:type="dxa"/>
            <w:gridSpan w:val="3"/>
            <w:shd w:val="clear" w:color="auto" w:fill="FFFFFF" w:themeFill="background1"/>
          </w:tcPr>
          <w:p w14:paraId="18994194" w14:textId="1D20A630" w:rsidR="000E7E02" w:rsidRPr="000E7E02" w:rsidRDefault="000E7E02"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Број ученика који су добили радне листове за похађање изборног предмета ромски језик са елементима националне културе</w:t>
            </w:r>
          </w:p>
        </w:tc>
        <w:tc>
          <w:tcPr>
            <w:tcW w:w="1594" w:type="dxa"/>
            <w:shd w:val="clear" w:color="auto" w:fill="FFFFFF" w:themeFill="background1"/>
          </w:tcPr>
          <w:p w14:paraId="4A759C83" w14:textId="7CCE65C3" w:rsidR="000E7E02" w:rsidRP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Број</w:t>
            </w:r>
          </w:p>
        </w:tc>
        <w:tc>
          <w:tcPr>
            <w:tcW w:w="1669" w:type="dxa"/>
            <w:gridSpan w:val="2"/>
            <w:shd w:val="clear" w:color="auto" w:fill="FFFFFF" w:themeFill="background1"/>
          </w:tcPr>
          <w:p w14:paraId="1D022DF3" w14:textId="64319844" w:rsidR="000E7E02" w:rsidRP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837" w:type="dxa"/>
            <w:gridSpan w:val="3"/>
            <w:shd w:val="clear" w:color="auto" w:fill="FFFFFF" w:themeFill="background1"/>
          </w:tcPr>
          <w:p w14:paraId="77A98D61" w14:textId="5DAB5DAA" w:rsidR="000E7E02" w:rsidRP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311" w:type="dxa"/>
            <w:gridSpan w:val="3"/>
            <w:tcBorders>
              <w:top w:val="single" w:sz="2" w:space="0" w:color="000000" w:themeColor="text1"/>
              <w:bottom w:val="single" w:sz="4" w:space="0" w:color="auto"/>
            </w:tcBorders>
            <w:shd w:val="clear" w:color="auto" w:fill="FFFFFF" w:themeFill="background1"/>
          </w:tcPr>
          <w:p w14:paraId="3EA1B4BB" w14:textId="1DB3276F" w:rsidR="000E7E02" w:rsidRP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40</w:t>
            </w:r>
          </w:p>
        </w:tc>
        <w:tc>
          <w:tcPr>
            <w:tcW w:w="1170" w:type="dxa"/>
            <w:gridSpan w:val="3"/>
            <w:tcBorders>
              <w:top w:val="single" w:sz="2" w:space="0" w:color="000000" w:themeColor="text1"/>
              <w:bottom w:val="single" w:sz="4" w:space="0" w:color="auto"/>
            </w:tcBorders>
            <w:shd w:val="clear" w:color="auto" w:fill="FFFFFF" w:themeFill="background1"/>
          </w:tcPr>
          <w:p w14:paraId="5C9F3263" w14:textId="7F3C1AC0" w:rsidR="000E7E02" w:rsidRP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40</w:t>
            </w:r>
          </w:p>
        </w:tc>
        <w:tc>
          <w:tcPr>
            <w:tcW w:w="1138" w:type="dxa"/>
            <w:gridSpan w:val="2"/>
            <w:tcBorders>
              <w:top w:val="single" w:sz="2" w:space="0" w:color="000000" w:themeColor="text1"/>
              <w:bottom w:val="single" w:sz="4" w:space="0" w:color="auto"/>
            </w:tcBorders>
            <w:shd w:val="clear" w:color="auto" w:fill="FFFFFF" w:themeFill="background1"/>
          </w:tcPr>
          <w:p w14:paraId="625CF29A" w14:textId="592F0FAD" w:rsidR="000E7E02" w:rsidRP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40</w:t>
            </w:r>
          </w:p>
        </w:tc>
        <w:tc>
          <w:tcPr>
            <w:tcW w:w="1896" w:type="dxa"/>
            <w:gridSpan w:val="2"/>
            <w:shd w:val="clear" w:color="auto" w:fill="FFFFFF" w:themeFill="background1"/>
          </w:tcPr>
          <w:p w14:paraId="22D3FAB4" w14:textId="1035A64C" w:rsidR="000E7E02" w:rsidRPr="000E7E02" w:rsidRDefault="000E7E02" w:rsidP="00180248">
            <w:pPr>
              <w:rPr>
                <w:rFonts w:ascii="Palatino Linotype" w:hAnsi="Palatino Linotype" w:cs="Times New Roman"/>
                <w:color w:val="auto"/>
                <w:sz w:val="18"/>
                <w:szCs w:val="18"/>
              </w:rPr>
            </w:pPr>
            <w:r w:rsidRPr="000E7E02">
              <w:rPr>
                <w:rFonts w:ascii="Palatino Linotype" w:hAnsi="Palatino Linotype" w:cs="Times New Roman"/>
                <w:color w:val="auto"/>
                <w:sz w:val="18"/>
                <w:szCs w:val="18"/>
              </w:rPr>
              <w:t>Извештаји ОШ и МТ</w:t>
            </w:r>
          </w:p>
        </w:tc>
      </w:tr>
      <w:tr w:rsidR="000E7E02" w:rsidRPr="0092618C" w14:paraId="2CF5517D" w14:textId="77777777" w:rsidTr="00180248">
        <w:trPr>
          <w:trHeight w:val="534"/>
          <w:jc w:val="center"/>
        </w:trPr>
        <w:tc>
          <w:tcPr>
            <w:tcW w:w="3396" w:type="dxa"/>
            <w:gridSpan w:val="3"/>
            <w:shd w:val="clear" w:color="auto" w:fill="FFFFFF" w:themeFill="background1"/>
          </w:tcPr>
          <w:p w14:paraId="635AB6D8" w14:textId="4F441EB6" w:rsidR="000E7E02" w:rsidRDefault="000E7E02"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Број деце ромске националности која су укључена у рад спорстких клубова и КУД-а</w:t>
            </w:r>
          </w:p>
        </w:tc>
        <w:tc>
          <w:tcPr>
            <w:tcW w:w="1594" w:type="dxa"/>
            <w:shd w:val="clear" w:color="auto" w:fill="FFFFFF" w:themeFill="background1"/>
          </w:tcPr>
          <w:p w14:paraId="2A2566CB" w14:textId="12242FAC" w:rsid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Број</w:t>
            </w:r>
          </w:p>
        </w:tc>
        <w:tc>
          <w:tcPr>
            <w:tcW w:w="1669" w:type="dxa"/>
            <w:gridSpan w:val="2"/>
            <w:shd w:val="clear" w:color="auto" w:fill="FFFFFF" w:themeFill="background1"/>
          </w:tcPr>
          <w:p w14:paraId="77E549EB" w14:textId="79352434" w:rsid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837" w:type="dxa"/>
            <w:gridSpan w:val="3"/>
            <w:shd w:val="clear" w:color="auto" w:fill="FFFFFF" w:themeFill="background1"/>
          </w:tcPr>
          <w:p w14:paraId="3251A3D9" w14:textId="06BAD73B" w:rsid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311" w:type="dxa"/>
            <w:gridSpan w:val="3"/>
            <w:tcBorders>
              <w:top w:val="single" w:sz="2" w:space="0" w:color="000000" w:themeColor="text1"/>
              <w:bottom w:val="single" w:sz="4" w:space="0" w:color="auto"/>
            </w:tcBorders>
            <w:shd w:val="clear" w:color="auto" w:fill="FFFFFF" w:themeFill="background1"/>
          </w:tcPr>
          <w:p w14:paraId="01078FD5" w14:textId="454EBFF0" w:rsid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10</w:t>
            </w:r>
          </w:p>
        </w:tc>
        <w:tc>
          <w:tcPr>
            <w:tcW w:w="1170" w:type="dxa"/>
            <w:gridSpan w:val="3"/>
            <w:tcBorders>
              <w:top w:val="single" w:sz="2" w:space="0" w:color="000000" w:themeColor="text1"/>
              <w:bottom w:val="single" w:sz="4" w:space="0" w:color="auto"/>
            </w:tcBorders>
            <w:shd w:val="clear" w:color="auto" w:fill="FFFFFF" w:themeFill="background1"/>
          </w:tcPr>
          <w:p w14:paraId="1A25833F" w14:textId="4C4763F4" w:rsid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10</w:t>
            </w:r>
          </w:p>
        </w:tc>
        <w:tc>
          <w:tcPr>
            <w:tcW w:w="1138" w:type="dxa"/>
            <w:gridSpan w:val="2"/>
            <w:tcBorders>
              <w:top w:val="single" w:sz="2" w:space="0" w:color="000000" w:themeColor="text1"/>
              <w:bottom w:val="single" w:sz="4" w:space="0" w:color="auto"/>
            </w:tcBorders>
            <w:shd w:val="clear" w:color="auto" w:fill="FFFFFF" w:themeFill="background1"/>
          </w:tcPr>
          <w:p w14:paraId="2C28C974" w14:textId="4618072F" w:rsidR="000E7E02" w:rsidRDefault="000E7E0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10</w:t>
            </w:r>
          </w:p>
        </w:tc>
        <w:tc>
          <w:tcPr>
            <w:tcW w:w="1896" w:type="dxa"/>
            <w:gridSpan w:val="2"/>
            <w:shd w:val="clear" w:color="auto" w:fill="FFFFFF" w:themeFill="background1"/>
          </w:tcPr>
          <w:p w14:paraId="33C523A5" w14:textId="6703AB43" w:rsidR="000E7E02" w:rsidRPr="000E7E02" w:rsidRDefault="000E7E02"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Извештаји МТ</w:t>
            </w:r>
          </w:p>
        </w:tc>
      </w:tr>
      <w:tr w:rsidR="00175F8D" w:rsidRPr="005D0462" w14:paraId="27CB0901" w14:textId="77777777" w:rsidTr="00180248">
        <w:trPr>
          <w:trHeight w:val="496"/>
          <w:jc w:val="center"/>
        </w:trPr>
        <w:tc>
          <w:tcPr>
            <w:tcW w:w="1137" w:type="dxa"/>
            <w:shd w:val="clear" w:color="auto" w:fill="EBE9E2" w:themeFill="accent6" w:themeFillTint="33"/>
            <w:vAlign w:val="center"/>
          </w:tcPr>
          <w:p w14:paraId="341ACC21"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Ознака</w:t>
            </w:r>
          </w:p>
        </w:tc>
        <w:tc>
          <w:tcPr>
            <w:tcW w:w="2259" w:type="dxa"/>
            <w:gridSpan w:val="2"/>
            <w:shd w:val="clear" w:color="auto" w:fill="EBE9E2" w:themeFill="accent6" w:themeFillTint="33"/>
            <w:vAlign w:val="center"/>
          </w:tcPr>
          <w:p w14:paraId="0315EEBA"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Назив активности</w:t>
            </w:r>
          </w:p>
        </w:tc>
        <w:tc>
          <w:tcPr>
            <w:tcW w:w="1594" w:type="dxa"/>
            <w:shd w:val="clear" w:color="auto" w:fill="EBE9E2" w:themeFill="accent6" w:themeFillTint="33"/>
            <w:vAlign w:val="center"/>
          </w:tcPr>
          <w:p w14:paraId="7B73F5C9"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Носилац</w:t>
            </w:r>
          </w:p>
        </w:tc>
        <w:tc>
          <w:tcPr>
            <w:tcW w:w="1669" w:type="dxa"/>
            <w:gridSpan w:val="2"/>
            <w:shd w:val="clear" w:color="auto" w:fill="EBE9E2" w:themeFill="accent6" w:themeFillTint="33"/>
            <w:vAlign w:val="center"/>
          </w:tcPr>
          <w:p w14:paraId="2AA92446"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Партнери</w:t>
            </w:r>
          </w:p>
        </w:tc>
        <w:tc>
          <w:tcPr>
            <w:tcW w:w="1963" w:type="dxa"/>
            <w:gridSpan w:val="4"/>
            <w:shd w:val="clear" w:color="auto" w:fill="EBE9E2" w:themeFill="accent6" w:themeFillTint="33"/>
            <w:vAlign w:val="center"/>
          </w:tcPr>
          <w:p w14:paraId="35E14C66"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Рок за реализацију</w:t>
            </w:r>
          </w:p>
        </w:tc>
        <w:tc>
          <w:tcPr>
            <w:tcW w:w="1579" w:type="dxa"/>
            <w:gridSpan w:val="3"/>
            <w:shd w:val="clear" w:color="auto" w:fill="EBE9E2" w:themeFill="accent6" w:themeFillTint="33"/>
            <w:vAlign w:val="center"/>
          </w:tcPr>
          <w:p w14:paraId="1F3CBD06"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Укупно потребна фин.средства (РСД)</w:t>
            </w:r>
          </w:p>
        </w:tc>
        <w:tc>
          <w:tcPr>
            <w:tcW w:w="2112" w:type="dxa"/>
            <w:gridSpan w:val="5"/>
            <w:shd w:val="clear" w:color="auto" w:fill="EBE9E2" w:themeFill="accent6" w:themeFillTint="33"/>
            <w:vAlign w:val="center"/>
          </w:tcPr>
          <w:p w14:paraId="782C4C18"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Вредности фин. средства по годинама (РСД)</w:t>
            </w:r>
          </w:p>
        </w:tc>
        <w:tc>
          <w:tcPr>
            <w:tcW w:w="1698" w:type="dxa"/>
            <w:shd w:val="clear" w:color="auto" w:fill="EBE9E2" w:themeFill="accent6" w:themeFillTint="33"/>
            <w:vAlign w:val="center"/>
          </w:tcPr>
          <w:p w14:paraId="56702868" w14:textId="77777777" w:rsidR="00175F8D" w:rsidRPr="00BD0567" w:rsidRDefault="00175F8D" w:rsidP="00180248">
            <w:pPr>
              <w:jc w:val="center"/>
              <w:rPr>
                <w:rFonts w:ascii="Palatino Linotype" w:hAnsi="Palatino Linotype" w:cs="Times New Roman"/>
                <w:b/>
                <w:color w:val="auto"/>
                <w:szCs w:val="24"/>
              </w:rPr>
            </w:pPr>
            <w:r w:rsidRPr="00BD0567">
              <w:rPr>
                <w:rFonts w:ascii="Palatino Linotype" w:hAnsi="Palatino Linotype" w:cs="Times New Roman"/>
                <w:b/>
                <w:color w:val="auto"/>
                <w:szCs w:val="24"/>
              </w:rPr>
              <w:t>Вредности фин. средстава по изворима (РСД)</w:t>
            </w:r>
          </w:p>
        </w:tc>
      </w:tr>
      <w:tr w:rsidR="00175F8D" w:rsidRPr="005D0462" w14:paraId="671E9403" w14:textId="77777777" w:rsidTr="00180248">
        <w:trPr>
          <w:trHeight w:val="496"/>
          <w:jc w:val="center"/>
        </w:trPr>
        <w:tc>
          <w:tcPr>
            <w:tcW w:w="1137" w:type="dxa"/>
            <w:shd w:val="clear" w:color="auto" w:fill="FFFFFF" w:themeFill="background1"/>
            <w:vAlign w:val="center"/>
          </w:tcPr>
          <w:p w14:paraId="3325426E" w14:textId="2FE2889A" w:rsidR="00175F8D" w:rsidRPr="00775604" w:rsidRDefault="00175F8D" w:rsidP="00180248">
            <w:pPr>
              <w:jc w:val="center"/>
              <w:rPr>
                <w:rFonts w:ascii="Palatino Linotype" w:hAnsi="Palatino Linotype" w:cs="Times New Roman"/>
                <w:b/>
                <w:color w:val="auto"/>
                <w:sz w:val="18"/>
                <w:szCs w:val="18"/>
              </w:rPr>
            </w:pPr>
            <w:r w:rsidRPr="00775604">
              <w:rPr>
                <w:rFonts w:ascii="Palatino Linotype" w:hAnsi="Palatino Linotype" w:cs="Times New Roman"/>
                <w:b/>
                <w:color w:val="auto"/>
                <w:sz w:val="18"/>
                <w:szCs w:val="18"/>
              </w:rPr>
              <w:t>1.2.1</w:t>
            </w:r>
            <w:r w:rsidR="00607C9D">
              <w:rPr>
                <w:rFonts w:ascii="Palatino Linotype" w:hAnsi="Palatino Linotype" w:cs="Times New Roman"/>
                <w:b/>
                <w:color w:val="auto"/>
                <w:sz w:val="18"/>
                <w:szCs w:val="18"/>
              </w:rPr>
              <w:t>.</w:t>
            </w:r>
          </w:p>
        </w:tc>
        <w:tc>
          <w:tcPr>
            <w:tcW w:w="2259" w:type="dxa"/>
            <w:gridSpan w:val="2"/>
            <w:vAlign w:val="center"/>
          </w:tcPr>
          <w:p w14:paraId="37725259" w14:textId="77777777" w:rsidR="00175F8D" w:rsidRPr="00775604"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Одржавање месечних састанака МТ са активом стручних сарадника ЦСР</w:t>
            </w:r>
          </w:p>
        </w:tc>
        <w:tc>
          <w:tcPr>
            <w:tcW w:w="1594" w:type="dxa"/>
            <w:vAlign w:val="center"/>
          </w:tcPr>
          <w:p w14:paraId="37CDF8C0" w14:textId="77777777" w:rsidR="00175F8D" w:rsidRPr="00775604" w:rsidRDefault="00175F8D" w:rsidP="00180248">
            <w:pPr>
              <w:rPr>
                <w:rFonts w:ascii="Palatino Linotype" w:hAnsi="Palatino Linotype" w:cs="Times New Roman"/>
                <w:color w:val="auto"/>
                <w:sz w:val="18"/>
                <w:szCs w:val="18"/>
                <w:lang w:val="sr-Latn-RS"/>
              </w:rPr>
            </w:pPr>
            <w:r>
              <w:rPr>
                <w:rFonts w:ascii="Palatino Linotype" w:hAnsi="Palatino Linotype" w:cs="Times New Roman"/>
                <w:color w:val="auto"/>
                <w:sz w:val="18"/>
                <w:szCs w:val="18"/>
              </w:rPr>
              <w:t>Одељење за друштвене делатности</w:t>
            </w:r>
          </w:p>
        </w:tc>
        <w:tc>
          <w:tcPr>
            <w:tcW w:w="1669" w:type="dxa"/>
            <w:gridSpan w:val="2"/>
            <w:vAlign w:val="center"/>
          </w:tcPr>
          <w:p w14:paraId="73CC9E1C" w14:textId="77777777" w:rsidR="00175F8D" w:rsidRPr="00775604"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color w:val="auto"/>
                <w:sz w:val="18"/>
                <w:szCs w:val="18"/>
              </w:rPr>
              <w:t>ОШ, ЦСР, МТ</w:t>
            </w:r>
            <w:r>
              <w:rPr>
                <w:rFonts w:ascii="Palatino Linotype" w:hAnsi="Palatino Linotype" w:cs="Times New Roman"/>
                <w:color w:val="auto"/>
                <w:sz w:val="18"/>
                <w:szCs w:val="18"/>
              </w:rPr>
              <w:t>, ПА</w:t>
            </w:r>
          </w:p>
        </w:tc>
        <w:tc>
          <w:tcPr>
            <w:tcW w:w="1963" w:type="dxa"/>
            <w:gridSpan w:val="4"/>
            <w:vAlign w:val="center"/>
          </w:tcPr>
          <w:p w14:paraId="0BDA9980" w14:textId="77777777" w:rsidR="00175F8D" w:rsidRPr="00775604" w:rsidRDefault="00175F8D" w:rsidP="00180248">
            <w:pPr>
              <w:spacing w:before="60" w:after="60"/>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Pr>
                <w:rFonts w:ascii="Palatino Linotype" w:hAnsi="Palatino Linotype" w:cs="Times New Roman"/>
                <w:bCs/>
                <w:color w:val="auto"/>
                <w:sz w:val="18"/>
                <w:szCs w:val="18"/>
              </w:rPr>
              <w:t xml:space="preserve"> </w:t>
            </w:r>
            <w:r w:rsidRPr="0077560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775604">
              <w:rPr>
                <w:rFonts w:ascii="Palatino Linotype" w:hAnsi="Palatino Linotype" w:cs="Times New Roman"/>
                <w:color w:val="auto"/>
                <w:sz w:val="18"/>
                <w:szCs w:val="18"/>
              </w:rPr>
              <w:t>, континуирано</w:t>
            </w:r>
          </w:p>
        </w:tc>
        <w:tc>
          <w:tcPr>
            <w:tcW w:w="1579" w:type="dxa"/>
            <w:gridSpan w:val="3"/>
            <w:vAlign w:val="center"/>
          </w:tcPr>
          <w:p w14:paraId="5C3F8AC1" w14:textId="77777777" w:rsidR="00175F8D" w:rsidRPr="00775604" w:rsidRDefault="00175F8D" w:rsidP="00180248">
            <w:pPr>
              <w:spacing w:before="60" w:after="60"/>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c>
          <w:tcPr>
            <w:tcW w:w="2112" w:type="dxa"/>
            <w:gridSpan w:val="5"/>
            <w:shd w:val="clear" w:color="auto" w:fill="FFFFFF" w:themeFill="background1"/>
            <w:vAlign w:val="center"/>
          </w:tcPr>
          <w:p w14:paraId="0CBB045B" w14:textId="77777777" w:rsidR="00175F8D" w:rsidRPr="00775604"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c>
          <w:tcPr>
            <w:tcW w:w="1698" w:type="dxa"/>
            <w:shd w:val="clear" w:color="auto" w:fill="FFFFFF" w:themeFill="background1"/>
            <w:vAlign w:val="center"/>
          </w:tcPr>
          <w:p w14:paraId="7DA2BC4B" w14:textId="77777777" w:rsidR="00175F8D" w:rsidRPr="00775604"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r>
      <w:tr w:rsidR="00175F8D" w:rsidRPr="005D0462" w14:paraId="14E6569E" w14:textId="77777777" w:rsidTr="00180248">
        <w:trPr>
          <w:trHeight w:val="496"/>
          <w:jc w:val="center"/>
        </w:trPr>
        <w:tc>
          <w:tcPr>
            <w:tcW w:w="1137" w:type="dxa"/>
            <w:shd w:val="clear" w:color="auto" w:fill="FFFFFF" w:themeFill="background1"/>
            <w:vAlign w:val="center"/>
          </w:tcPr>
          <w:p w14:paraId="1B212038" w14:textId="209F51BE" w:rsidR="00175F8D" w:rsidRPr="00775604" w:rsidRDefault="00175F8D" w:rsidP="00180248">
            <w:pPr>
              <w:jc w:val="center"/>
              <w:rPr>
                <w:rFonts w:ascii="Palatino Linotype" w:hAnsi="Palatino Linotype" w:cs="Times New Roman"/>
                <w:b/>
                <w:color w:val="auto"/>
                <w:sz w:val="18"/>
                <w:szCs w:val="18"/>
              </w:rPr>
            </w:pPr>
            <w:r w:rsidRPr="00775604">
              <w:rPr>
                <w:rFonts w:ascii="Palatino Linotype" w:hAnsi="Palatino Linotype" w:cs="Times New Roman"/>
                <w:b/>
                <w:color w:val="auto"/>
                <w:sz w:val="18"/>
                <w:szCs w:val="18"/>
              </w:rPr>
              <w:t>1.2.2</w:t>
            </w:r>
            <w:r w:rsidR="00607C9D">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60DDB1C0" w14:textId="55F15ED1" w:rsidR="00175F8D" w:rsidRPr="00775604" w:rsidRDefault="00175F8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Увођење праксе издавања потврд</w:t>
            </w:r>
            <w:r w:rsidR="00607C9D">
              <w:rPr>
                <w:rFonts w:ascii="Palatino Linotype" w:hAnsi="Palatino Linotype" w:cs="Times New Roman"/>
                <w:bCs/>
                <w:color w:val="auto"/>
                <w:sz w:val="18"/>
                <w:szCs w:val="18"/>
              </w:rPr>
              <w:t>е</w:t>
            </w:r>
            <w:r>
              <w:rPr>
                <w:rFonts w:ascii="Palatino Linotype" w:hAnsi="Palatino Linotype" w:cs="Times New Roman"/>
                <w:bCs/>
                <w:color w:val="auto"/>
                <w:sz w:val="18"/>
                <w:szCs w:val="18"/>
              </w:rPr>
              <w:t xml:space="preserve"> о редовности по</w:t>
            </w:r>
            <w:r w:rsidR="00607C9D">
              <w:rPr>
                <w:rFonts w:ascii="Palatino Linotype" w:hAnsi="Palatino Linotype" w:cs="Times New Roman"/>
                <w:bCs/>
                <w:color w:val="auto"/>
                <w:sz w:val="18"/>
                <w:szCs w:val="18"/>
              </w:rPr>
              <w:t>хађ</w:t>
            </w:r>
            <w:r>
              <w:rPr>
                <w:rFonts w:ascii="Palatino Linotype" w:hAnsi="Palatino Linotype" w:cs="Times New Roman"/>
                <w:bCs/>
                <w:color w:val="auto"/>
                <w:sz w:val="18"/>
                <w:szCs w:val="18"/>
              </w:rPr>
              <w:t>ања настав</w:t>
            </w:r>
            <w:r w:rsidR="00607C9D">
              <w:rPr>
                <w:rFonts w:ascii="Palatino Linotype" w:hAnsi="Palatino Linotype" w:cs="Times New Roman"/>
                <w:bCs/>
                <w:color w:val="auto"/>
                <w:sz w:val="18"/>
                <w:szCs w:val="18"/>
              </w:rPr>
              <w:t>е</w:t>
            </w:r>
            <w:r>
              <w:rPr>
                <w:rFonts w:ascii="Palatino Linotype" w:hAnsi="Palatino Linotype" w:cs="Times New Roman"/>
                <w:bCs/>
                <w:color w:val="auto"/>
                <w:sz w:val="18"/>
                <w:szCs w:val="18"/>
              </w:rPr>
              <w:t xml:space="preserve"> 3 пута годишње </w:t>
            </w:r>
          </w:p>
        </w:tc>
        <w:tc>
          <w:tcPr>
            <w:tcW w:w="1594" w:type="dxa"/>
            <w:shd w:val="clear" w:color="auto" w:fill="FFFFFF" w:themeFill="background1"/>
            <w:vAlign w:val="center"/>
          </w:tcPr>
          <w:p w14:paraId="33F8EF70" w14:textId="77777777" w:rsidR="00175F8D" w:rsidRPr="00775604" w:rsidRDefault="00175F8D" w:rsidP="00180248">
            <w:pPr>
              <w:rPr>
                <w:rFonts w:ascii="Palatino Linotype" w:hAnsi="Palatino Linotype" w:cs="Times New Roman"/>
                <w:bCs/>
                <w:color w:val="auto"/>
                <w:sz w:val="18"/>
                <w:szCs w:val="18"/>
                <w:lang w:val="sr-Latn-RS"/>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7006699C"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color w:val="auto"/>
                <w:sz w:val="18"/>
                <w:szCs w:val="18"/>
              </w:rPr>
              <w:t>ОШ, ЦСР</w:t>
            </w:r>
          </w:p>
        </w:tc>
        <w:tc>
          <w:tcPr>
            <w:tcW w:w="1963" w:type="dxa"/>
            <w:gridSpan w:val="4"/>
            <w:shd w:val="clear" w:color="auto" w:fill="FFFFFF" w:themeFill="background1"/>
            <w:vAlign w:val="center"/>
          </w:tcPr>
          <w:p w14:paraId="410E8247" w14:textId="77777777" w:rsidR="00175F8D" w:rsidRPr="00775604" w:rsidRDefault="00175F8D" w:rsidP="00180248">
            <w:pPr>
              <w:jc w:val="center"/>
              <w:rPr>
                <w:rFonts w:ascii="Palatino Linotype" w:hAnsi="Palatino Linotype" w:cs="Times New Roman"/>
                <w:bCs/>
                <w:color w:val="auto"/>
                <w:sz w:val="18"/>
                <w:szCs w:val="18"/>
              </w:rPr>
            </w:pPr>
          </w:p>
          <w:p w14:paraId="64A8BA54"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bCs/>
                <w:color w:val="auto"/>
                <w:sz w:val="18"/>
                <w:szCs w:val="18"/>
                <w:lang w:val="sr-Latn-RS"/>
              </w:rPr>
              <w:t>III квартал 2026</w:t>
            </w:r>
            <w:r>
              <w:rPr>
                <w:rFonts w:ascii="Palatino Linotype" w:hAnsi="Palatino Linotype" w:cs="Times New Roman"/>
                <w:bCs/>
                <w:color w:val="auto"/>
                <w:sz w:val="18"/>
                <w:szCs w:val="18"/>
              </w:rPr>
              <w:t>,</w:t>
            </w:r>
            <w:r w:rsidRPr="00775604">
              <w:rPr>
                <w:rFonts w:ascii="Palatino Linotype" w:hAnsi="Palatino Linotype" w:cs="Times New Roman"/>
                <w:bCs/>
                <w:color w:val="auto"/>
                <w:sz w:val="18"/>
                <w:szCs w:val="18"/>
              </w:rPr>
              <w:t xml:space="preserve"> континуирано</w:t>
            </w:r>
          </w:p>
          <w:p w14:paraId="38010EDE" w14:textId="77777777" w:rsidR="00175F8D" w:rsidRPr="00775604" w:rsidRDefault="00175F8D" w:rsidP="00180248">
            <w:pPr>
              <w:jc w:val="center"/>
              <w:rPr>
                <w:rFonts w:ascii="Palatino Linotype" w:hAnsi="Palatino Linotype" w:cs="Times New Roman"/>
                <w:bCs/>
                <w:color w:val="auto"/>
                <w:sz w:val="18"/>
                <w:szCs w:val="18"/>
                <w:lang w:val="sr-Latn-RS"/>
              </w:rPr>
            </w:pPr>
          </w:p>
        </w:tc>
        <w:tc>
          <w:tcPr>
            <w:tcW w:w="1579" w:type="dxa"/>
            <w:gridSpan w:val="3"/>
            <w:shd w:val="clear" w:color="auto" w:fill="FFFFFF" w:themeFill="background1"/>
            <w:vAlign w:val="center"/>
          </w:tcPr>
          <w:p w14:paraId="1BA43923" w14:textId="77777777" w:rsidR="00175F8D" w:rsidRPr="00775604" w:rsidRDefault="00175F8D" w:rsidP="00180248">
            <w:pPr>
              <w:jc w:val="center"/>
              <w:rPr>
                <w:rFonts w:ascii="Palatino Linotype" w:hAnsi="Palatino Linotype" w:cs="Times New Roman"/>
                <w:bCs/>
                <w:color w:val="auto"/>
                <w:sz w:val="18"/>
                <w:szCs w:val="18"/>
                <w:lang w:val="sr-Latn-RS"/>
              </w:rPr>
            </w:pPr>
            <w:r w:rsidRPr="006F57DF">
              <w:rPr>
                <w:rFonts w:ascii="Palatino Linotype" w:hAnsi="Palatino Linotype" w:cs="Times New Roman"/>
                <w:color w:val="auto"/>
                <w:sz w:val="18"/>
                <w:szCs w:val="18"/>
              </w:rPr>
              <w:t>/</w:t>
            </w:r>
          </w:p>
        </w:tc>
        <w:tc>
          <w:tcPr>
            <w:tcW w:w="2112" w:type="dxa"/>
            <w:gridSpan w:val="5"/>
            <w:shd w:val="clear" w:color="auto" w:fill="FFFFFF" w:themeFill="background1"/>
            <w:vAlign w:val="center"/>
          </w:tcPr>
          <w:p w14:paraId="0630A911" w14:textId="77777777" w:rsidR="00175F8D" w:rsidRPr="00775604" w:rsidRDefault="00175F8D" w:rsidP="00180248">
            <w:pPr>
              <w:jc w:val="center"/>
              <w:rPr>
                <w:rFonts w:ascii="Palatino Linotype" w:hAnsi="Palatino Linotype" w:cs="Times New Roman"/>
                <w:bCs/>
                <w:color w:val="auto"/>
                <w:sz w:val="18"/>
                <w:szCs w:val="18"/>
                <w:lang w:val="sr-Latn-RS"/>
              </w:rPr>
            </w:pPr>
            <w:r w:rsidRPr="006F57DF">
              <w:rPr>
                <w:rFonts w:ascii="Palatino Linotype" w:hAnsi="Palatino Linotype" w:cs="Times New Roman"/>
                <w:color w:val="auto"/>
                <w:sz w:val="18"/>
                <w:szCs w:val="18"/>
              </w:rPr>
              <w:t>/</w:t>
            </w:r>
          </w:p>
        </w:tc>
        <w:tc>
          <w:tcPr>
            <w:tcW w:w="1698" w:type="dxa"/>
            <w:shd w:val="clear" w:color="auto" w:fill="FFFFFF" w:themeFill="background1"/>
            <w:vAlign w:val="center"/>
          </w:tcPr>
          <w:p w14:paraId="13D2B13E"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r>
      <w:tr w:rsidR="00175F8D" w:rsidRPr="005D0462" w14:paraId="1D34DBA4" w14:textId="77777777" w:rsidTr="00180248">
        <w:trPr>
          <w:trHeight w:val="496"/>
          <w:jc w:val="center"/>
        </w:trPr>
        <w:tc>
          <w:tcPr>
            <w:tcW w:w="1137" w:type="dxa"/>
            <w:shd w:val="clear" w:color="auto" w:fill="FFFFFF" w:themeFill="background1"/>
            <w:vAlign w:val="center"/>
          </w:tcPr>
          <w:p w14:paraId="63959CA0" w14:textId="27CF5729" w:rsidR="00175F8D" w:rsidRPr="00607C9D" w:rsidRDefault="00175F8D" w:rsidP="00180248">
            <w:pPr>
              <w:jc w:val="center"/>
              <w:rPr>
                <w:rFonts w:ascii="Palatino Linotype" w:hAnsi="Palatino Linotype" w:cs="Times New Roman"/>
                <w:b/>
                <w:color w:val="auto"/>
                <w:sz w:val="18"/>
                <w:szCs w:val="18"/>
              </w:rPr>
            </w:pPr>
            <w:r w:rsidRPr="00775604">
              <w:rPr>
                <w:rFonts w:ascii="Palatino Linotype" w:hAnsi="Palatino Linotype" w:cs="Times New Roman"/>
                <w:b/>
                <w:color w:val="auto"/>
                <w:sz w:val="18"/>
                <w:szCs w:val="18"/>
                <w:lang w:val="sr-Latn-RS"/>
              </w:rPr>
              <w:t>1.2.3</w:t>
            </w:r>
            <w:r w:rsidR="00607C9D">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7DA68CEC" w14:textId="085ED059" w:rsidR="00175F8D" w:rsidRPr="00572843" w:rsidRDefault="00175F8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 xml:space="preserve">Покретање иницијативе за укључивање деце из осетљивих група у </w:t>
            </w:r>
            <w:r>
              <w:rPr>
                <w:rFonts w:ascii="Palatino Linotype" w:hAnsi="Palatino Linotype" w:cs="Times New Roman"/>
                <w:bCs/>
                <w:color w:val="auto"/>
                <w:sz w:val="18"/>
                <w:szCs w:val="18"/>
              </w:rPr>
              <w:lastRenderedPageBreak/>
              <w:t>активности спортских и културних удружења</w:t>
            </w:r>
            <w:r w:rsidR="00F94B69">
              <w:rPr>
                <w:rFonts w:ascii="Palatino Linotype" w:hAnsi="Palatino Linotype" w:cs="Times New Roman"/>
                <w:bCs/>
                <w:color w:val="auto"/>
                <w:sz w:val="18"/>
                <w:szCs w:val="18"/>
              </w:rPr>
              <w:t xml:space="preserve"> без плаћања чланарине</w:t>
            </w:r>
          </w:p>
        </w:tc>
        <w:tc>
          <w:tcPr>
            <w:tcW w:w="1594" w:type="dxa"/>
            <w:shd w:val="clear" w:color="auto" w:fill="FFFFFF" w:themeFill="background1"/>
            <w:vAlign w:val="center"/>
          </w:tcPr>
          <w:p w14:paraId="79794207" w14:textId="77777777" w:rsidR="00175F8D" w:rsidRPr="00775604" w:rsidRDefault="00175F8D" w:rsidP="00180248">
            <w:pPr>
              <w:rPr>
                <w:rFonts w:ascii="Palatino Linotype" w:hAnsi="Palatino Linotype" w:cs="Times New Roman"/>
                <w:bCs/>
                <w:color w:val="auto"/>
                <w:sz w:val="18"/>
                <w:szCs w:val="18"/>
              </w:rPr>
            </w:pPr>
            <w:r>
              <w:rPr>
                <w:rFonts w:ascii="Palatino Linotype" w:hAnsi="Palatino Linotype" w:cs="Times New Roman"/>
                <w:color w:val="auto"/>
                <w:sz w:val="18"/>
                <w:szCs w:val="18"/>
              </w:rPr>
              <w:lastRenderedPageBreak/>
              <w:t>Одељење за друштвене делатности</w:t>
            </w:r>
          </w:p>
        </w:tc>
        <w:tc>
          <w:tcPr>
            <w:tcW w:w="1669" w:type="dxa"/>
            <w:gridSpan w:val="2"/>
            <w:shd w:val="clear" w:color="auto" w:fill="FFFFFF" w:themeFill="background1"/>
            <w:vAlign w:val="center"/>
          </w:tcPr>
          <w:p w14:paraId="3BE6EFF8" w14:textId="0863709C"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color w:val="auto"/>
                <w:sz w:val="18"/>
                <w:szCs w:val="18"/>
              </w:rPr>
              <w:t>МТ</w:t>
            </w:r>
            <w:r>
              <w:rPr>
                <w:rFonts w:ascii="Palatino Linotype" w:hAnsi="Palatino Linotype" w:cs="Times New Roman"/>
                <w:color w:val="auto"/>
                <w:sz w:val="18"/>
                <w:szCs w:val="18"/>
              </w:rPr>
              <w:t xml:space="preserve">, ОШ, </w:t>
            </w:r>
            <w:r w:rsidR="00F94B69">
              <w:rPr>
                <w:rFonts w:ascii="Palatino Linotype" w:hAnsi="Palatino Linotype" w:cs="Times New Roman"/>
                <w:color w:val="auto"/>
                <w:sz w:val="18"/>
                <w:szCs w:val="18"/>
              </w:rPr>
              <w:t>КУД, спортски клубови</w:t>
            </w:r>
            <w:r>
              <w:rPr>
                <w:rFonts w:ascii="Palatino Linotype" w:hAnsi="Palatino Linotype" w:cs="Times New Roman"/>
                <w:color w:val="auto"/>
                <w:sz w:val="18"/>
                <w:szCs w:val="18"/>
              </w:rPr>
              <w:t xml:space="preserve"> </w:t>
            </w:r>
          </w:p>
        </w:tc>
        <w:tc>
          <w:tcPr>
            <w:tcW w:w="1963" w:type="dxa"/>
            <w:gridSpan w:val="4"/>
            <w:shd w:val="clear" w:color="auto" w:fill="FFFFFF" w:themeFill="background1"/>
            <w:vAlign w:val="center"/>
          </w:tcPr>
          <w:p w14:paraId="2590C673"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Pr>
                <w:rFonts w:ascii="Palatino Linotype" w:hAnsi="Palatino Linotype" w:cs="Times New Roman"/>
                <w:bCs/>
                <w:color w:val="auto"/>
                <w:sz w:val="18"/>
                <w:szCs w:val="18"/>
              </w:rPr>
              <w:t xml:space="preserve"> </w:t>
            </w:r>
            <w:r w:rsidRPr="0077560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775604">
              <w:rPr>
                <w:rFonts w:ascii="Palatino Linotype" w:hAnsi="Palatino Linotype" w:cs="Times New Roman"/>
                <w:color w:val="auto"/>
                <w:sz w:val="18"/>
                <w:szCs w:val="18"/>
              </w:rPr>
              <w:t>, континуирано</w:t>
            </w:r>
          </w:p>
        </w:tc>
        <w:tc>
          <w:tcPr>
            <w:tcW w:w="1579" w:type="dxa"/>
            <w:gridSpan w:val="3"/>
            <w:shd w:val="clear" w:color="auto" w:fill="FFFFFF" w:themeFill="background1"/>
            <w:vAlign w:val="center"/>
          </w:tcPr>
          <w:p w14:paraId="3E19FCF3"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c>
          <w:tcPr>
            <w:tcW w:w="2112" w:type="dxa"/>
            <w:gridSpan w:val="5"/>
            <w:shd w:val="clear" w:color="auto" w:fill="FFFFFF" w:themeFill="background1"/>
            <w:vAlign w:val="center"/>
          </w:tcPr>
          <w:p w14:paraId="0609C196"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c>
          <w:tcPr>
            <w:tcW w:w="1698" w:type="dxa"/>
            <w:shd w:val="clear" w:color="auto" w:fill="FFFFFF" w:themeFill="background1"/>
            <w:vAlign w:val="center"/>
          </w:tcPr>
          <w:p w14:paraId="3F5439A9"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r>
      <w:tr w:rsidR="00175F8D" w:rsidRPr="005D0462" w14:paraId="4BE2C29E" w14:textId="77777777" w:rsidTr="00180248">
        <w:trPr>
          <w:trHeight w:val="496"/>
          <w:jc w:val="center"/>
        </w:trPr>
        <w:tc>
          <w:tcPr>
            <w:tcW w:w="1137" w:type="dxa"/>
            <w:shd w:val="clear" w:color="auto" w:fill="FFFFFF" w:themeFill="background1"/>
            <w:vAlign w:val="center"/>
          </w:tcPr>
          <w:p w14:paraId="0FDAF4DA" w14:textId="386BA9EB" w:rsidR="00175F8D" w:rsidRPr="00775604" w:rsidRDefault="00175F8D" w:rsidP="00180248">
            <w:pPr>
              <w:jc w:val="center"/>
              <w:rPr>
                <w:rFonts w:ascii="Palatino Linotype" w:hAnsi="Palatino Linotype" w:cs="Times New Roman"/>
                <w:b/>
                <w:color w:val="auto"/>
                <w:sz w:val="18"/>
                <w:szCs w:val="18"/>
              </w:rPr>
            </w:pPr>
            <w:r w:rsidRPr="00775604">
              <w:rPr>
                <w:rFonts w:ascii="Palatino Linotype" w:hAnsi="Palatino Linotype" w:cs="Times New Roman"/>
                <w:b/>
                <w:color w:val="auto"/>
                <w:sz w:val="18"/>
                <w:szCs w:val="18"/>
              </w:rPr>
              <w:t>1.2.4</w:t>
            </w:r>
            <w:r w:rsidR="00F94B69">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5DF0139A" w14:textId="3001EAC1" w:rsidR="00175F8D" w:rsidRPr="008E6D5D" w:rsidRDefault="00F94B69"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Радионице</w:t>
            </w:r>
            <w:r w:rsidR="00175F8D">
              <w:rPr>
                <w:rFonts w:ascii="Palatino Linotype" w:hAnsi="Palatino Linotype" w:cs="Times New Roman"/>
                <w:bCs/>
                <w:color w:val="auto"/>
                <w:sz w:val="18"/>
                <w:szCs w:val="18"/>
              </w:rPr>
              <w:t xml:space="preserve"> за родитеље о важности завршетка школе и значају професионалне оријентације  (једанпут годишње у 7 основних школа)</w:t>
            </w:r>
          </w:p>
        </w:tc>
        <w:tc>
          <w:tcPr>
            <w:tcW w:w="1594" w:type="dxa"/>
            <w:shd w:val="clear" w:color="auto" w:fill="FFFFFF" w:themeFill="background1"/>
            <w:vAlign w:val="center"/>
          </w:tcPr>
          <w:p w14:paraId="5E2CF4ED" w14:textId="77777777" w:rsidR="00175F8D" w:rsidRPr="00775604" w:rsidRDefault="00175F8D" w:rsidP="00180248">
            <w:pPr>
              <w:rPr>
                <w:rFonts w:ascii="Palatino Linotype" w:hAnsi="Palatino Linotype" w:cs="Times New Roman"/>
                <w:bCs/>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7DBD1D35"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color w:val="auto"/>
                <w:sz w:val="18"/>
                <w:szCs w:val="18"/>
              </w:rPr>
              <w:t xml:space="preserve">ОШ, </w:t>
            </w:r>
            <w:r>
              <w:rPr>
                <w:rFonts w:ascii="Palatino Linotype" w:hAnsi="Palatino Linotype" w:cs="Times New Roman"/>
                <w:color w:val="auto"/>
                <w:sz w:val="18"/>
                <w:szCs w:val="18"/>
              </w:rPr>
              <w:t xml:space="preserve">ПА, </w:t>
            </w:r>
            <w:r w:rsidRPr="00775604">
              <w:rPr>
                <w:rFonts w:ascii="Palatino Linotype" w:hAnsi="Palatino Linotype" w:cs="Times New Roman"/>
                <w:color w:val="auto"/>
                <w:sz w:val="18"/>
                <w:szCs w:val="18"/>
              </w:rPr>
              <w:t>МТ</w:t>
            </w:r>
          </w:p>
        </w:tc>
        <w:tc>
          <w:tcPr>
            <w:tcW w:w="1963" w:type="dxa"/>
            <w:gridSpan w:val="4"/>
            <w:shd w:val="clear" w:color="auto" w:fill="FFFFFF" w:themeFill="background1"/>
            <w:vAlign w:val="center"/>
          </w:tcPr>
          <w:p w14:paraId="5B1676C9"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Pr>
                <w:rFonts w:ascii="Palatino Linotype" w:hAnsi="Palatino Linotype" w:cs="Times New Roman"/>
                <w:bCs/>
                <w:color w:val="auto"/>
                <w:sz w:val="18"/>
                <w:szCs w:val="18"/>
              </w:rPr>
              <w:t xml:space="preserve"> </w:t>
            </w:r>
            <w:r w:rsidRPr="0077560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775604">
              <w:rPr>
                <w:rFonts w:ascii="Palatino Linotype" w:hAnsi="Palatino Linotype" w:cs="Times New Roman"/>
                <w:color w:val="auto"/>
                <w:sz w:val="18"/>
                <w:szCs w:val="18"/>
              </w:rPr>
              <w:t>, континуирано</w:t>
            </w:r>
          </w:p>
        </w:tc>
        <w:tc>
          <w:tcPr>
            <w:tcW w:w="1579" w:type="dxa"/>
            <w:gridSpan w:val="3"/>
            <w:vAlign w:val="center"/>
          </w:tcPr>
          <w:p w14:paraId="07D7D2AB"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c>
          <w:tcPr>
            <w:tcW w:w="2112" w:type="dxa"/>
            <w:gridSpan w:val="5"/>
            <w:shd w:val="clear" w:color="auto" w:fill="FFFFFF" w:themeFill="background1"/>
            <w:vAlign w:val="center"/>
          </w:tcPr>
          <w:p w14:paraId="7DB98ED5"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c>
          <w:tcPr>
            <w:tcW w:w="1698" w:type="dxa"/>
            <w:shd w:val="clear" w:color="auto" w:fill="FFFFFF" w:themeFill="background1"/>
            <w:vAlign w:val="center"/>
          </w:tcPr>
          <w:p w14:paraId="52A981BB" w14:textId="77777777" w:rsidR="00175F8D" w:rsidRPr="00775604" w:rsidRDefault="00175F8D" w:rsidP="00180248">
            <w:pPr>
              <w:jc w:val="center"/>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w:t>
            </w:r>
          </w:p>
        </w:tc>
      </w:tr>
      <w:tr w:rsidR="00175F8D" w:rsidRPr="005D0462" w14:paraId="69429E3C" w14:textId="77777777" w:rsidTr="00180248">
        <w:trPr>
          <w:trHeight w:val="496"/>
          <w:jc w:val="center"/>
        </w:trPr>
        <w:tc>
          <w:tcPr>
            <w:tcW w:w="1137" w:type="dxa"/>
            <w:shd w:val="clear" w:color="auto" w:fill="FFFFFF" w:themeFill="background1"/>
            <w:vAlign w:val="center"/>
          </w:tcPr>
          <w:p w14:paraId="5550FF83" w14:textId="5497B478" w:rsidR="00175F8D" w:rsidRPr="00775604" w:rsidRDefault="00175F8D" w:rsidP="00180248">
            <w:pPr>
              <w:jc w:val="center"/>
              <w:rPr>
                <w:rFonts w:ascii="Palatino Linotype" w:hAnsi="Palatino Linotype" w:cs="Times New Roman"/>
                <w:b/>
                <w:color w:val="auto"/>
                <w:sz w:val="18"/>
                <w:szCs w:val="18"/>
              </w:rPr>
            </w:pPr>
            <w:r w:rsidRPr="00775604">
              <w:rPr>
                <w:rFonts w:ascii="Palatino Linotype" w:hAnsi="Palatino Linotype" w:cs="Times New Roman"/>
                <w:b/>
                <w:color w:val="auto"/>
                <w:sz w:val="18"/>
                <w:szCs w:val="18"/>
              </w:rPr>
              <w:t>1.2.5</w:t>
            </w:r>
            <w:r w:rsidR="00F94B69">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1F6735CF" w14:textId="794853AF" w:rsidR="00175F8D" w:rsidRPr="007447B4" w:rsidRDefault="00175F8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Набавка и подела уџбеника и ран</w:t>
            </w:r>
            <w:r w:rsidR="00F94B69">
              <w:rPr>
                <w:rFonts w:ascii="Palatino Linotype" w:hAnsi="Palatino Linotype" w:cs="Times New Roman"/>
                <w:bCs/>
                <w:color w:val="auto"/>
                <w:sz w:val="18"/>
                <w:szCs w:val="18"/>
              </w:rPr>
              <w:t>ч</w:t>
            </w:r>
            <w:r>
              <w:rPr>
                <w:rFonts w:ascii="Palatino Linotype" w:hAnsi="Palatino Linotype" w:cs="Times New Roman"/>
                <w:bCs/>
                <w:color w:val="auto"/>
                <w:sz w:val="18"/>
                <w:szCs w:val="18"/>
              </w:rPr>
              <w:t xml:space="preserve">ева за </w:t>
            </w:r>
            <w:r w:rsidR="00F94B69">
              <w:rPr>
                <w:rFonts w:ascii="Palatino Linotype" w:hAnsi="Palatino Linotype" w:cs="Times New Roman"/>
                <w:bCs/>
                <w:color w:val="auto"/>
                <w:sz w:val="18"/>
                <w:szCs w:val="18"/>
              </w:rPr>
              <w:t>прваке</w:t>
            </w:r>
            <w:r>
              <w:rPr>
                <w:rFonts w:ascii="Palatino Linotype" w:hAnsi="Palatino Linotype" w:cs="Times New Roman"/>
                <w:bCs/>
                <w:color w:val="auto"/>
                <w:sz w:val="18"/>
                <w:szCs w:val="18"/>
              </w:rPr>
              <w:t xml:space="preserve"> ромске националности (око 50 првака) </w:t>
            </w:r>
          </w:p>
        </w:tc>
        <w:tc>
          <w:tcPr>
            <w:tcW w:w="1594" w:type="dxa"/>
            <w:shd w:val="clear" w:color="auto" w:fill="FFFFFF" w:themeFill="background1"/>
            <w:vAlign w:val="center"/>
          </w:tcPr>
          <w:p w14:paraId="55880B48" w14:textId="77777777" w:rsidR="00175F8D" w:rsidRPr="00775604" w:rsidRDefault="00175F8D" w:rsidP="00180248">
            <w:pPr>
              <w:rPr>
                <w:rFonts w:ascii="Palatino Linotype" w:hAnsi="Palatino Linotype" w:cs="Times New Roman"/>
                <w:bCs/>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5F25B520"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color w:val="auto"/>
                <w:sz w:val="18"/>
                <w:szCs w:val="18"/>
              </w:rPr>
              <w:t>ОШ</w:t>
            </w:r>
            <w:r>
              <w:rPr>
                <w:rFonts w:ascii="Palatino Linotype" w:hAnsi="Palatino Linotype" w:cs="Times New Roman"/>
                <w:color w:val="auto"/>
                <w:sz w:val="18"/>
                <w:szCs w:val="18"/>
              </w:rPr>
              <w:t xml:space="preserve">, </w:t>
            </w:r>
            <w:r w:rsidRPr="00775604">
              <w:rPr>
                <w:rFonts w:ascii="Palatino Linotype" w:hAnsi="Palatino Linotype" w:cs="Times New Roman"/>
                <w:color w:val="auto"/>
                <w:sz w:val="18"/>
                <w:szCs w:val="18"/>
              </w:rPr>
              <w:t>МТ</w:t>
            </w:r>
          </w:p>
        </w:tc>
        <w:tc>
          <w:tcPr>
            <w:tcW w:w="1963" w:type="dxa"/>
            <w:gridSpan w:val="4"/>
            <w:shd w:val="clear" w:color="auto" w:fill="FFFFFF" w:themeFill="background1"/>
            <w:vAlign w:val="center"/>
          </w:tcPr>
          <w:p w14:paraId="44A28303" w14:textId="77777777" w:rsidR="00175F8D" w:rsidRPr="00775604" w:rsidRDefault="00175F8D" w:rsidP="00180248">
            <w:pPr>
              <w:jc w:val="center"/>
              <w:rPr>
                <w:rFonts w:ascii="Palatino Linotype" w:hAnsi="Palatino Linotype" w:cs="Times New Roman"/>
                <w:bCs/>
                <w:color w:val="auto"/>
                <w:sz w:val="18"/>
                <w:szCs w:val="18"/>
              </w:rPr>
            </w:pPr>
            <w:r w:rsidRPr="00775604">
              <w:rPr>
                <w:rFonts w:ascii="Palatino Linotype" w:hAnsi="Palatino Linotype" w:cs="Times New Roman"/>
                <w:bCs/>
                <w:color w:val="auto"/>
                <w:sz w:val="18"/>
                <w:szCs w:val="18"/>
              </w:rPr>
              <w:t>II</w:t>
            </w: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 xml:space="preserve"> квартал 202</w:t>
            </w:r>
            <w:r w:rsidRPr="00775604">
              <w:rPr>
                <w:rFonts w:ascii="Palatino Linotype" w:hAnsi="Palatino Linotype" w:cs="Times New Roman"/>
                <w:bCs/>
                <w:color w:val="auto"/>
                <w:sz w:val="18"/>
                <w:szCs w:val="18"/>
                <w:lang w:val="sr-Latn-RS"/>
              </w:rPr>
              <w:t>6</w:t>
            </w:r>
            <w:r w:rsidRPr="00775604">
              <w:rPr>
                <w:rFonts w:ascii="Palatino Linotype" w:hAnsi="Palatino Linotype" w:cs="Times New Roman"/>
                <w:bCs/>
                <w:color w:val="auto"/>
                <w:sz w:val="18"/>
                <w:szCs w:val="18"/>
              </w:rPr>
              <w:t>, континуирано</w:t>
            </w:r>
          </w:p>
        </w:tc>
        <w:tc>
          <w:tcPr>
            <w:tcW w:w="1579" w:type="dxa"/>
            <w:gridSpan w:val="3"/>
            <w:vAlign w:val="center"/>
          </w:tcPr>
          <w:p w14:paraId="2988E3A1" w14:textId="77777777" w:rsidR="00175F8D" w:rsidRPr="00775604" w:rsidRDefault="00175F8D" w:rsidP="00180248">
            <w:pPr>
              <w:jc w:val="center"/>
              <w:rPr>
                <w:rFonts w:ascii="Palatino Linotype" w:hAnsi="Palatino Linotype" w:cs="Times New Roman"/>
                <w:bCs/>
                <w:color w:val="auto"/>
                <w:sz w:val="18"/>
                <w:szCs w:val="18"/>
                <w:lang w:val="sr-Latn-RS"/>
              </w:rPr>
            </w:pPr>
            <w:r>
              <w:rPr>
                <w:rFonts w:ascii="Palatino Linotype" w:hAnsi="Palatino Linotype" w:cs="Times New Roman"/>
                <w:bCs/>
                <w:color w:val="auto"/>
                <w:sz w:val="18"/>
                <w:szCs w:val="18"/>
              </w:rPr>
              <w:t>3.000.000</w:t>
            </w:r>
            <w:r w:rsidRPr="00775604">
              <w:rPr>
                <w:rFonts w:ascii="Palatino Linotype" w:hAnsi="Palatino Linotype" w:cs="Times New Roman"/>
                <w:bCs/>
                <w:color w:val="auto"/>
                <w:sz w:val="18"/>
                <w:szCs w:val="18"/>
              </w:rPr>
              <w:t>,00</w:t>
            </w:r>
          </w:p>
        </w:tc>
        <w:tc>
          <w:tcPr>
            <w:tcW w:w="2112" w:type="dxa"/>
            <w:gridSpan w:val="5"/>
            <w:shd w:val="clear" w:color="auto" w:fill="FFFFFF" w:themeFill="background1"/>
            <w:vAlign w:val="center"/>
          </w:tcPr>
          <w:p w14:paraId="039173A7"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1.000.000</w:t>
            </w:r>
            <w:r w:rsidRPr="006F57DF">
              <w:rPr>
                <w:rFonts w:ascii="Palatino Linotype" w:hAnsi="Palatino Linotype" w:cs="Times New Roman"/>
                <w:noProof/>
                <w:color w:val="auto"/>
                <w:sz w:val="18"/>
                <w:szCs w:val="18"/>
              </w:rPr>
              <w:t>,00</w:t>
            </w:r>
          </w:p>
          <w:p w14:paraId="7E0E912D"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1.000.000</w:t>
            </w:r>
            <w:r w:rsidRPr="006F57DF">
              <w:rPr>
                <w:rFonts w:ascii="Palatino Linotype" w:hAnsi="Palatino Linotype" w:cs="Times New Roman"/>
                <w:noProof/>
                <w:color w:val="auto"/>
                <w:sz w:val="18"/>
                <w:szCs w:val="18"/>
              </w:rPr>
              <w:t>,00</w:t>
            </w:r>
          </w:p>
          <w:p w14:paraId="0FE45E71" w14:textId="77777777" w:rsidR="00175F8D" w:rsidRPr="00775604" w:rsidRDefault="00175F8D" w:rsidP="00180248">
            <w:pPr>
              <w:jc w:val="right"/>
              <w:rPr>
                <w:rFonts w:ascii="Palatino Linotype" w:hAnsi="Palatino Linotype" w:cs="Times New Roman"/>
                <w:bCs/>
                <w:color w:val="auto"/>
                <w:sz w:val="18"/>
                <w:szCs w:val="18"/>
              </w:rPr>
            </w:pPr>
            <w:r w:rsidRPr="006F57DF">
              <w:rPr>
                <w:rFonts w:ascii="Palatino Linotype" w:hAnsi="Palatino Linotype" w:cs="Times New Roman"/>
                <w:color w:val="auto"/>
                <w:sz w:val="18"/>
                <w:szCs w:val="18"/>
              </w:rPr>
              <w:t>202</w:t>
            </w:r>
            <w:r>
              <w:rPr>
                <w:rFonts w:ascii="Palatino Linotype" w:hAnsi="Palatino Linotype" w:cs="Times New Roman"/>
                <w:color w:val="auto"/>
                <w:sz w:val="18"/>
                <w:szCs w:val="18"/>
              </w:rPr>
              <w:t xml:space="preserve">8 </w:t>
            </w:r>
            <w:r w:rsidRPr="006F57DF">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1.000.000</w:t>
            </w:r>
            <w:r w:rsidRPr="006F57DF">
              <w:rPr>
                <w:rFonts w:ascii="Palatino Linotype" w:hAnsi="Palatino Linotype" w:cs="Times New Roman"/>
                <w:color w:val="auto"/>
                <w:sz w:val="18"/>
                <w:szCs w:val="18"/>
                <w:lang w:val="sr-Latn-RS"/>
              </w:rPr>
              <w:t>,00</w:t>
            </w:r>
          </w:p>
        </w:tc>
        <w:tc>
          <w:tcPr>
            <w:tcW w:w="1698" w:type="dxa"/>
            <w:shd w:val="clear" w:color="auto" w:fill="FFFFFF" w:themeFill="background1"/>
            <w:vAlign w:val="center"/>
          </w:tcPr>
          <w:p w14:paraId="4707C887" w14:textId="77777777" w:rsidR="00175F8D" w:rsidRPr="00775604" w:rsidRDefault="00175F8D" w:rsidP="00180248">
            <w:pPr>
              <w:jc w:val="right"/>
              <w:rPr>
                <w:rFonts w:ascii="Palatino Linotype" w:hAnsi="Palatino Linotype" w:cs="Times New Roman"/>
                <w:bCs/>
                <w:color w:val="auto"/>
                <w:sz w:val="18"/>
                <w:szCs w:val="18"/>
              </w:rPr>
            </w:pPr>
          </w:p>
          <w:p w14:paraId="10A4B4B8" w14:textId="77777777" w:rsidR="00175F8D" w:rsidRPr="00775604" w:rsidRDefault="00175F8D" w:rsidP="00180248">
            <w:pPr>
              <w:jc w:val="right"/>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rPr>
              <w:t xml:space="preserve">Буџет града – </w:t>
            </w:r>
            <w:r>
              <w:rPr>
                <w:rFonts w:ascii="Palatino Linotype" w:hAnsi="Palatino Linotype" w:cs="Times New Roman"/>
                <w:bCs/>
                <w:color w:val="auto"/>
                <w:sz w:val="18"/>
                <w:szCs w:val="18"/>
              </w:rPr>
              <w:t>3.000.000</w:t>
            </w:r>
            <w:r w:rsidRPr="00775604">
              <w:rPr>
                <w:rFonts w:ascii="Palatino Linotype" w:hAnsi="Palatino Linotype" w:cs="Times New Roman"/>
                <w:bCs/>
                <w:color w:val="auto"/>
                <w:sz w:val="18"/>
                <w:szCs w:val="18"/>
                <w:lang w:val="sr-Latn-RS"/>
              </w:rPr>
              <w:t>,00</w:t>
            </w:r>
          </w:p>
          <w:p w14:paraId="19B5A9DF" w14:textId="77777777" w:rsidR="00175F8D" w:rsidRPr="00775604" w:rsidRDefault="00175F8D" w:rsidP="00180248">
            <w:pPr>
              <w:jc w:val="right"/>
              <w:rPr>
                <w:rFonts w:ascii="Palatino Linotype" w:hAnsi="Palatino Linotype" w:cs="Times New Roman"/>
                <w:bCs/>
                <w:color w:val="auto"/>
                <w:sz w:val="18"/>
                <w:szCs w:val="18"/>
              </w:rPr>
            </w:pPr>
          </w:p>
        </w:tc>
      </w:tr>
      <w:tr w:rsidR="00175F8D" w:rsidRPr="005D0462" w14:paraId="0B33439E" w14:textId="77777777" w:rsidTr="00180248">
        <w:trPr>
          <w:trHeight w:val="496"/>
          <w:jc w:val="center"/>
        </w:trPr>
        <w:tc>
          <w:tcPr>
            <w:tcW w:w="1137" w:type="dxa"/>
            <w:shd w:val="clear" w:color="auto" w:fill="FFFFFF" w:themeFill="background1"/>
            <w:vAlign w:val="center"/>
          </w:tcPr>
          <w:p w14:paraId="3BBD55EA" w14:textId="66BF5503" w:rsidR="00175F8D" w:rsidRPr="00F94B69" w:rsidRDefault="00175F8D" w:rsidP="00180248">
            <w:pPr>
              <w:jc w:val="center"/>
              <w:rPr>
                <w:rFonts w:ascii="Palatino Linotype" w:hAnsi="Palatino Linotype" w:cs="Times New Roman"/>
                <w:b/>
                <w:color w:val="auto"/>
                <w:sz w:val="18"/>
                <w:szCs w:val="18"/>
                <w:lang w:val="sr-Latn-RS"/>
              </w:rPr>
            </w:pPr>
            <w:r w:rsidRPr="00775604">
              <w:rPr>
                <w:rFonts w:ascii="Palatino Linotype" w:hAnsi="Palatino Linotype" w:cs="Times New Roman"/>
                <w:b/>
                <w:color w:val="auto"/>
                <w:sz w:val="18"/>
                <w:szCs w:val="18"/>
              </w:rPr>
              <w:t>1.2.6</w:t>
            </w:r>
            <w:r w:rsidR="00F94B69">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6995BDFC" w14:textId="487CF42E" w:rsidR="00175F8D" w:rsidRPr="00775604"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Набавка школског прибора за ромске ученике од </w:t>
            </w:r>
            <w:r w:rsidR="00F94B69">
              <w:rPr>
                <w:rFonts w:ascii="Palatino Linotype" w:hAnsi="Palatino Linotype" w:cs="Times New Roman"/>
                <w:color w:val="auto"/>
                <w:sz w:val="18"/>
                <w:szCs w:val="18"/>
                <w:lang w:val="sr-Latn-RS"/>
              </w:rPr>
              <w:t>I</w:t>
            </w:r>
            <w:r>
              <w:rPr>
                <w:rFonts w:ascii="Palatino Linotype" w:hAnsi="Palatino Linotype" w:cs="Times New Roman"/>
                <w:color w:val="auto"/>
                <w:sz w:val="18"/>
                <w:szCs w:val="18"/>
              </w:rPr>
              <w:t xml:space="preserve"> до </w:t>
            </w:r>
            <w:r w:rsidR="00F94B69">
              <w:rPr>
                <w:rFonts w:ascii="Palatino Linotype" w:hAnsi="Palatino Linotype" w:cs="Times New Roman"/>
                <w:color w:val="auto"/>
                <w:sz w:val="18"/>
                <w:szCs w:val="18"/>
                <w:lang w:val="sr-Latn-RS"/>
              </w:rPr>
              <w:t xml:space="preserve">VIII </w:t>
            </w:r>
            <w:r>
              <w:rPr>
                <w:rFonts w:ascii="Palatino Linotype" w:hAnsi="Palatino Linotype" w:cs="Times New Roman"/>
                <w:color w:val="auto"/>
                <w:sz w:val="18"/>
                <w:szCs w:val="18"/>
              </w:rPr>
              <w:t xml:space="preserve">разреда </w:t>
            </w:r>
          </w:p>
        </w:tc>
        <w:tc>
          <w:tcPr>
            <w:tcW w:w="1594" w:type="dxa"/>
            <w:shd w:val="clear" w:color="auto" w:fill="FFFFFF" w:themeFill="background1"/>
            <w:vAlign w:val="center"/>
          </w:tcPr>
          <w:p w14:paraId="30A64D6E" w14:textId="77777777" w:rsidR="00175F8D" w:rsidRPr="00775604"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76F5497A" w14:textId="77777777" w:rsidR="00175F8D" w:rsidRPr="00775604"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color w:val="auto"/>
                <w:sz w:val="18"/>
                <w:szCs w:val="18"/>
              </w:rPr>
              <w:t>ОШ, МТ</w:t>
            </w:r>
          </w:p>
        </w:tc>
        <w:tc>
          <w:tcPr>
            <w:tcW w:w="1963" w:type="dxa"/>
            <w:gridSpan w:val="4"/>
            <w:shd w:val="clear" w:color="auto" w:fill="FFFFFF" w:themeFill="background1"/>
            <w:vAlign w:val="center"/>
          </w:tcPr>
          <w:p w14:paraId="3B10C954" w14:textId="77777777" w:rsidR="00175F8D" w:rsidRPr="00775604"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rPr>
              <w:t>II</w:t>
            </w: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 xml:space="preserve"> квартал 202</w:t>
            </w:r>
            <w:r w:rsidRPr="00775604">
              <w:rPr>
                <w:rFonts w:ascii="Palatino Linotype" w:hAnsi="Palatino Linotype" w:cs="Times New Roman"/>
                <w:bCs/>
                <w:color w:val="auto"/>
                <w:sz w:val="18"/>
                <w:szCs w:val="18"/>
                <w:lang w:val="sr-Latn-RS"/>
              </w:rPr>
              <w:t>6</w:t>
            </w:r>
            <w:r w:rsidRPr="00775604">
              <w:rPr>
                <w:rFonts w:ascii="Palatino Linotype" w:hAnsi="Palatino Linotype" w:cs="Times New Roman"/>
                <w:bCs/>
                <w:color w:val="auto"/>
                <w:sz w:val="18"/>
                <w:szCs w:val="18"/>
              </w:rPr>
              <w:t>, континуирано</w:t>
            </w:r>
          </w:p>
        </w:tc>
        <w:tc>
          <w:tcPr>
            <w:tcW w:w="1579" w:type="dxa"/>
            <w:gridSpan w:val="3"/>
            <w:vAlign w:val="center"/>
          </w:tcPr>
          <w:p w14:paraId="0E0866AC" w14:textId="77777777" w:rsidR="00175F8D" w:rsidRPr="00775604" w:rsidRDefault="00175F8D" w:rsidP="00180248">
            <w:pPr>
              <w:jc w:val="center"/>
              <w:rPr>
                <w:rFonts w:ascii="Palatino Linotype" w:hAnsi="Palatino Linotype" w:cs="Times New Roman"/>
                <w:color w:val="auto"/>
                <w:sz w:val="18"/>
                <w:szCs w:val="18"/>
                <w:lang w:val="sr-Latn-RS"/>
              </w:rPr>
            </w:pPr>
            <w:r>
              <w:rPr>
                <w:rFonts w:ascii="Palatino Linotype" w:hAnsi="Palatino Linotype" w:cs="Times New Roman"/>
                <w:bCs/>
                <w:color w:val="auto"/>
                <w:sz w:val="18"/>
                <w:szCs w:val="18"/>
              </w:rPr>
              <w:t>1.500.000</w:t>
            </w:r>
            <w:r w:rsidRPr="00775604">
              <w:rPr>
                <w:rFonts w:ascii="Palatino Linotype" w:hAnsi="Palatino Linotype" w:cs="Times New Roman"/>
                <w:bCs/>
                <w:color w:val="auto"/>
                <w:sz w:val="18"/>
                <w:szCs w:val="18"/>
              </w:rPr>
              <w:t>,00</w:t>
            </w:r>
          </w:p>
        </w:tc>
        <w:tc>
          <w:tcPr>
            <w:tcW w:w="2112" w:type="dxa"/>
            <w:gridSpan w:val="5"/>
            <w:shd w:val="clear" w:color="auto" w:fill="FFFFFF" w:themeFill="background1"/>
            <w:vAlign w:val="center"/>
          </w:tcPr>
          <w:p w14:paraId="73578F13"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500.000</w:t>
            </w:r>
            <w:r w:rsidRPr="006F57DF">
              <w:rPr>
                <w:rFonts w:ascii="Palatino Linotype" w:hAnsi="Palatino Linotype" w:cs="Times New Roman"/>
                <w:noProof/>
                <w:color w:val="auto"/>
                <w:sz w:val="18"/>
                <w:szCs w:val="18"/>
              </w:rPr>
              <w:t>,00</w:t>
            </w:r>
          </w:p>
          <w:p w14:paraId="0118CDC2"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500.000</w:t>
            </w:r>
            <w:r w:rsidRPr="006F57DF">
              <w:rPr>
                <w:rFonts w:ascii="Palatino Linotype" w:hAnsi="Palatino Linotype" w:cs="Times New Roman"/>
                <w:noProof/>
                <w:color w:val="auto"/>
                <w:sz w:val="18"/>
                <w:szCs w:val="18"/>
              </w:rPr>
              <w:t>,00</w:t>
            </w:r>
          </w:p>
          <w:p w14:paraId="2F9A36B6" w14:textId="77777777" w:rsidR="00175F8D" w:rsidRPr="00775604" w:rsidRDefault="00175F8D" w:rsidP="00180248">
            <w:pPr>
              <w:jc w:val="right"/>
              <w:rPr>
                <w:rFonts w:ascii="Palatino Linotype" w:hAnsi="Palatino Linotype" w:cs="Times New Roman"/>
                <w:color w:val="auto"/>
                <w:sz w:val="18"/>
                <w:szCs w:val="18"/>
              </w:rPr>
            </w:pPr>
            <w:r w:rsidRPr="006F57DF">
              <w:rPr>
                <w:rFonts w:ascii="Palatino Linotype" w:hAnsi="Palatino Linotype" w:cs="Times New Roman"/>
                <w:color w:val="auto"/>
                <w:sz w:val="18"/>
                <w:szCs w:val="18"/>
              </w:rPr>
              <w:t>202</w:t>
            </w:r>
            <w:r>
              <w:rPr>
                <w:rFonts w:ascii="Palatino Linotype" w:hAnsi="Palatino Linotype" w:cs="Times New Roman"/>
                <w:color w:val="auto"/>
                <w:sz w:val="18"/>
                <w:szCs w:val="18"/>
              </w:rPr>
              <w:t xml:space="preserve">8 </w:t>
            </w:r>
            <w:r w:rsidRPr="006F57DF">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500.000</w:t>
            </w:r>
            <w:r w:rsidRPr="006F57DF">
              <w:rPr>
                <w:rFonts w:ascii="Palatino Linotype" w:hAnsi="Palatino Linotype" w:cs="Times New Roman"/>
                <w:color w:val="auto"/>
                <w:sz w:val="18"/>
                <w:szCs w:val="18"/>
                <w:lang w:val="sr-Latn-RS"/>
              </w:rPr>
              <w:t>,00</w:t>
            </w:r>
          </w:p>
        </w:tc>
        <w:tc>
          <w:tcPr>
            <w:tcW w:w="1698" w:type="dxa"/>
            <w:shd w:val="clear" w:color="auto" w:fill="FFFFFF" w:themeFill="background1"/>
            <w:vAlign w:val="center"/>
          </w:tcPr>
          <w:p w14:paraId="4A31B68A" w14:textId="77777777" w:rsidR="00175F8D" w:rsidRPr="00775604" w:rsidRDefault="00175F8D" w:rsidP="00180248">
            <w:pPr>
              <w:jc w:val="right"/>
              <w:rPr>
                <w:rFonts w:ascii="Palatino Linotype" w:hAnsi="Palatino Linotype" w:cs="Times New Roman"/>
                <w:bCs/>
                <w:color w:val="auto"/>
                <w:sz w:val="18"/>
                <w:szCs w:val="18"/>
              </w:rPr>
            </w:pPr>
          </w:p>
          <w:p w14:paraId="7034A9FA" w14:textId="77777777" w:rsidR="00175F8D" w:rsidRPr="00775604" w:rsidRDefault="00175F8D" w:rsidP="00180248">
            <w:pPr>
              <w:jc w:val="right"/>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rPr>
              <w:t xml:space="preserve">Буџет града – </w:t>
            </w:r>
            <w:r>
              <w:rPr>
                <w:rFonts w:ascii="Palatino Linotype" w:hAnsi="Palatino Linotype" w:cs="Times New Roman"/>
                <w:bCs/>
                <w:color w:val="auto"/>
                <w:sz w:val="18"/>
                <w:szCs w:val="18"/>
              </w:rPr>
              <w:t>1.500</w:t>
            </w:r>
            <w:r w:rsidRPr="00775604">
              <w:rPr>
                <w:rFonts w:ascii="Palatino Linotype" w:hAnsi="Palatino Linotype" w:cs="Times New Roman"/>
                <w:bCs/>
                <w:color w:val="auto"/>
                <w:sz w:val="18"/>
                <w:szCs w:val="18"/>
              </w:rPr>
              <w:t>.00</w:t>
            </w:r>
            <w:r w:rsidRPr="00775604">
              <w:rPr>
                <w:rFonts w:ascii="Palatino Linotype" w:hAnsi="Palatino Linotype" w:cs="Times New Roman"/>
                <w:bCs/>
                <w:color w:val="auto"/>
                <w:sz w:val="18"/>
                <w:szCs w:val="18"/>
                <w:lang w:val="sr-Latn-RS"/>
              </w:rPr>
              <w:t>0,00</w:t>
            </w:r>
          </w:p>
          <w:p w14:paraId="2F69DC40" w14:textId="77777777" w:rsidR="00175F8D" w:rsidRPr="00775604" w:rsidRDefault="00175F8D" w:rsidP="00180248">
            <w:pPr>
              <w:jc w:val="center"/>
              <w:rPr>
                <w:rFonts w:ascii="Palatino Linotype" w:hAnsi="Palatino Linotype" w:cs="Times New Roman"/>
                <w:color w:val="auto"/>
                <w:sz w:val="18"/>
                <w:szCs w:val="18"/>
              </w:rPr>
            </w:pPr>
          </w:p>
        </w:tc>
      </w:tr>
      <w:tr w:rsidR="00175F8D" w:rsidRPr="005D0462" w14:paraId="06E1BCBB" w14:textId="77777777" w:rsidTr="00180248">
        <w:trPr>
          <w:trHeight w:val="496"/>
          <w:jc w:val="center"/>
        </w:trPr>
        <w:tc>
          <w:tcPr>
            <w:tcW w:w="1137" w:type="dxa"/>
            <w:shd w:val="clear" w:color="auto" w:fill="FFFFFF" w:themeFill="background1"/>
            <w:vAlign w:val="center"/>
          </w:tcPr>
          <w:p w14:paraId="6126DC5F" w14:textId="116D4695" w:rsidR="00175F8D" w:rsidRPr="00775604" w:rsidRDefault="00175F8D" w:rsidP="00180248">
            <w:pPr>
              <w:jc w:val="center"/>
              <w:rPr>
                <w:rFonts w:ascii="Palatino Linotype" w:hAnsi="Palatino Linotype" w:cs="Times New Roman"/>
                <w:b/>
                <w:color w:val="auto"/>
                <w:sz w:val="18"/>
                <w:szCs w:val="18"/>
              </w:rPr>
            </w:pPr>
            <w:r w:rsidRPr="00775604">
              <w:rPr>
                <w:rFonts w:ascii="Palatino Linotype" w:hAnsi="Palatino Linotype" w:cs="Times New Roman"/>
                <w:b/>
                <w:color w:val="auto"/>
                <w:sz w:val="18"/>
                <w:szCs w:val="18"/>
              </w:rPr>
              <w:t>1.2.</w:t>
            </w:r>
            <w:r w:rsidR="002D0B19">
              <w:rPr>
                <w:rFonts w:ascii="Palatino Linotype" w:hAnsi="Palatino Linotype" w:cs="Times New Roman"/>
                <w:b/>
                <w:color w:val="auto"/>
                <w:sz w:val="18"/>
                <w:szCs w:val="18"/>
                <w:lang w:val="en-GB"/>
              </w:rPr>
              <w:t>7</w:t>
            </w:r>
            <w:r w:rsidR="00F94B69">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2AE11FB9" w14:textId="36406ABD" w:rsidR="00175F8D"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Набавка радних листова за ученике ОШ који похађају изборни предмет ромски језик са елементима националне културе (</w:t>
            </w:r>
            <w:r w:rsidR="00F94B69">
              <w:rPr>
                <w:rFonts w:ascii="Palatino Linotype" w:hAnsi="Palatino Linotype" w:cs="Times New Roman"/>
                <w:color w:val="auto"/>
                <w:sz w:val="18"/>
                <w:szCs w:val="18"/>
                <w:lang w:val="sr-Latn-RS"/>
              </w:rPr>
              <w:t>o</w:t>
            </w:r>
            <w:r w:rsidR="00F94B69">
              <w:rPr>
                <w:rFonts w:ascii="Palatino Linotype" w:hAnsi="Palatino Linotype" w:cs="Times New Roman"/>
                <w:color w:val="auto"/>
                <w:sz w:val="18"/>
                <w:szCs w:val="18"/>
              </w:rPr>
              <w:t>ко</w:t>
            </w:r>
            <w:r w:rsidR="00F94B69">
              <w:rPr>
                <w:rFonts w:ascii="Palatino Linotype" w:hAnsi="Palatino Linotype" w:cs="Times New Roman"/>
                <w:color w:val="auto"/>
                <w:sz w:val="18"/>
                <w:szCs w:val="18"/>
                <w:lang w:val="sr-Latn-RS"/>
              </w:rPr>
              <w:t xml:space="preserve"> </w:t>
            </w:r>
            <w:r>
              <w:rPr>
                <w:rFonts w:ascii="Palatino Linotype" w:hAnsi="Palatino Linotype" w:cs="Times New Roman"/>
                <w:color w:val="auto"/>
                <w:sz w:val="18"/>
                <w:szCs w:val="18"/>
              </w:rPr>
              <w:t>40</w:t>
            </w:r>
            <w:r w:rsidR="00F94B69">
              <w:rPr>
                <w:rFonts w:ascii="Palatino Linotype" w:hAnsi="Palatino Linotype" w:cs="Times New Roman"/>
                <w:color w:val="auto"/>
                <w:sz w:val="18"/>
                <w:szCs w:val="18"/>
              </w:rPr>
              <w:t xml:space="preserve"> ученика</w:t>
            </w:r>
            <w:r w:rsidR="00F94B69">
              <w:rPr>
                <w:rFonts w:ascii="Palatino Linotype" w:hAnsi="Palatino Linotype" w:cs="Times New Roman"/>
                <w:color w:val="auto"/>
                <w:sz w:val="18"/>
                <w:szCs w:val="18"/>
                <w:lang w:val="sr-Latn-RS"/>
              </w:rPr>
              <w:t xml:space="preserve"> </w:t>
            </w:r>
            <w:r>
              <w:rPr>
                <w:rFonts w:ascii="Palatino Linotype" w:hAnsi="Palatino Linotype" w:cs="Times New Roman"/>
                <w:color w:val="auto"/>
                <w:sz w:val="18"/>
                <w:szCs w:val="18"/>
              </w:rPr>
              <w:t>)</w:t>
            </w:r>
          </w:p>
        </w:tc>
        <w:tc>
          <w:tcPr>
            <w:tcW w:w="1594" w:type="dxa"/>
            <w:shd w:val="clear" w:color="auto" w:fill="FFFFFF" w:themeFill="background1"/>
            <w:vAlign w:val="center"/>
          </w:tcPr>
          <w:p w14:paraId="198AD5AD" w14:textId="77777777" w:rsidR="00175F8D"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7E33FCAD" w14:textId="77777777" w:rsidR="00175F8D" w:rsidRPr="00775604"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color w:val="auto"/>
                <w:sz w:val="18"/>
                <w:szCs w:val="18"/>
              </w:rPr>
              <w:t>ОШ, МТ</w:t>
            </w:r>
          </w:p>
        </w:tc>
        <w:tc>
          <w:tcPr>
            <w:tcW w:w="1963" w:type="dxa"/>
            <w:gridSpan w:val="4"/>
            <w:shd w:val="clear" w:color="auto" w:fill="FFFFFF" w:themeFill="background1"/>
            <w:vAlign w:val="center"/>
          </w:tcPr>
          <w:p w14:paraId="2B7166D8" w14:textId="77777777" w:rsidR="00175F8D" w:rsidRPr="00775604" w:rsidRDefault="00175F8D" w:rsidP="00180248">
            <w:pPr>
              <w:jc w:val="center"/>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rPr>
              <w:t>II</w:t>
            </w: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 xml:space="preserve"> квартал 202</w:t>
            </w:r>
            <w:r w:rsidRPr="00775604">
              <w:rPr>
                <w:rFonts w:ascii="Palatino Linotype" w:hAnsi="Palatino Linotype" w:cs="Times New Roman"/>
                <w:bCs/>
                <w:color w:val="auto"/>
                <w:sz w:val="18"/>
                <w:szCs w:val="18"/>
                <w:lang w:val="sr-Latn-RS"/>
              </w:rPr>
              <w:t>6</w:t>
            </w:r>
            <w:r w:rsidRPr="00775604">
              <w:rPr>
                <w:rFonts w:ascii="Palatino Linotype" w:hAnsi="Palatino Linotype" w:cs="Times New Roman"/>
                <w:bCs/>
                <w:color w:val="auto"/>
                <w:sz w:val="18"/>
                <w:szCs w:val="18"/>
              </w:rPr>
              <w:t>, континуирано</w:t>
            </w:r>
          </w:p>
        </w:tc>
        <w:tc>
          <w:tcPr>
            <w:tcW w:w="1579" w:type="dxa"/>
            <w:gridSpan w:val="3"/>
            <w:vAlign w:val="center"/>
          </w:tcPr>
          <w:p w14:paraId="388338D2" w14:textId="77777777" w:rsidR="00175F8D" w:rsidRDefault="00175F8D" w:rsidP="00180248">
            <w:pPr>
              <w:jc w:val="center"/>
              <w:rPr>
                <w:rFonts w:ascii="Palatino Linotype" w:hAnsi="Palatino Linotype" w:cs="Times New Roman"/>
                <w:bCs/>
                <w:color w:val="auto"/>
                <w:sz w:val="18"/>
                <w:szCs w:val="18"/>
              </w:rPr>
            </w:pPr>
            <w:r>
              <w:rPr>
                <w:rFonts w:ascii="Palatino Linotype" w:hAnsi="Palatino Linotype" w:cs="Times New Roman"/>
                <w:bCs/>
                <w:color w:val="auto"/>
                <w:sz w:val="18"/>
                <w:szCs w:val="18"/>
              </w:rPr>
              <w:t>180.000</w:t>
            </w:r>
            <w:r w:rsidRPr="00775604">
              <w:rPr>
                <w:rFonts w:ascii="Palatino Linotype" w:hAnsi="Palatino Linotype" w:cs="Times New Roman"/>
                <w:bCs/>
                <w:color w:val="auto"/>
                <w:sz w:val="18"/>
                <w:szCs w:val="18"/>
              </w:rPr>
              <w:t>,00</w:t>
            </w:r>
          </w:p>
        </w:tc>
        <w:tc>
          <w:tcPr>
            <w:tcW w:w="2112" w:type="dxa"/>
            <w:gridSpan w:val="5"/>
            <w:shd w:val="clear" w:color="auto" w:fill="FFFFFF" w:themeFill="background1"/>
            <w:vAlign w:val="center"/>
          </w:tcPr>
          <w:p w14:paraId="1D27ADA7"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rPr>
              <w:t>,00</w:t>
            </w:r>
          </w:p>
          <w:p w14:paraId="163D9F96"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rPr>
              <w:t>,00</w:t>
            </w:r>
          </w:p>
          <w:p w14:paraId="551FEEA5" w14:textId="77777777" w:rsidR="00175F8D" w:rsidRPr="006F57DF" w:rsidRDefault="00175F8D" w:rsidP="00180248">
            <w:pPr>
              <w:pStyle w:val="NoSpacing"/>
              <w:jc w:val="right"/>
              <w:rPr>
                <w:rFonts w:ascii="Palatino Linotype" w:hAnsi="Palatino Linotype" w:cs="Times New Roman"/>
                <w:noProof/>
                <w:color w:val="auto"/>
                <w:sz w:val="18"/>
                <w:szCs w:val="18"/>
                <w:lang w:val="sr-Cyrl-RS"/>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 xml:space="preserve">8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60.000</w:t>
            </w:r>
            <w:r w:rsidRPr="006F57DF">
              <w:rPr>
                <w:rFonts w:ascii="Palatino Linotype" w:hAnsi="Palatino Linotype" w:cs="Times New Roman"/>
                <w:noProof/>
                <w:color w:val="auto"/>
                <w:sz w:val="18"/>
                <w:szCs w:val="18"/>
                <w:lang w:val="sr-Latn-RS"/>
              </w:rPr>
              <w:t>,00</w:t>
            </w:r>
          </w:p>
        </w:tc>
        <w:tc>
          <w:tcPr>
            <w:tcW w:w="1698" w:type="dxa"/>
            <w:shd w:val="clear" w:color="auto" w:fill="FFFFFF" w:themeFill="background1"/>
            <w:vAlign w:val="center"/>
          </w:tcPr>
          <w:p w14:paraId="45130FC6" w14:textId="77777777" w:rsidR="00175F8D" w:rsidRPr="00775604" w:rsidRDefault="00175F8D" w:rsidP="00180248">
            <w:pPr>
              <w:jc w:val="right"/>
              <w:rPr>
                <w:rFonts w:ascii="Palatino Linotype" w:hAnsi="Palatino Linotype" w:cs="Times New Roman"/>
                <w:bCs/>
                <w:color w:val="auto"/>
                <w:sz w:val="18"/>
                <w:szCs w:val="18"/>
              </w:rPr>
            </w:pPr>
          </w:p>
          <w:p w14:paraId="075104FC" w14:textId="77777777" w:rsidR="00175F8D" w:rsidRPr="00775604" w:rsidRDefault="00175F8D" w:rsidP="00180248">
            <w:pPr>
              <w:jc w:val="right"/>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rPr>
              <w:t xml:space="preserve">Буџет града – </w:t>
            </w:r>
            <w:r>
              <w:rPr>
                <w:rFonts w:ascii="Palatino Linotype" w:hAnsi="Palatino Linotype" w:cs="Times New Roman"/>
                <w:bCs/>
                <w:color w:val="auto"/>
                <w:sz w:val="18"/>
                <w:szCs w:val="18"/>
              </w:rPr>
              <w:t>180.000</w:t>
            </w:r>
            <w:r w:rsidRPr="00775604">
              <w:rPr>
                <w:rFonts w:ascii="Palatino Linotype" w:hAnsi="Palatino Linotype" w:cs="Times New Roman"/>
                <w:bCs/>
                <w:color w:val="auto"/>
                <w:sz w:val="18"/>
                <w:szCs w:val="18"/>
                <w:lang w:val="sr-Latn-RS"/>
              </w:rPr>
              <w:t>,00</w:t>
            </w:r>
          </w:p>
          <w:p w14:paraId="4A38FA28" w14:textId="77777777" w:rsidR="00175F8D" w:rsidRPr="00775604" w:rsidRDefault="00175F8D" w:rsidP="00180248">
            <w:pPr>
              <w:jc w:val="right"/>
              <w:rPr>
                <w:rFonts w:ascii="Palatino Linotype" w:hAnsi="Palatino Linotype" w:cs="Times New Roman"/>
                <w:bCs/>
                <w:color w:val="auto"/>
                <w:sz w:val="18"/>
                <w:szCs w:val="18"/>
              </w:rPr>
            </w:pPr>
          </w:p>
        </w:tc>
      </w:tr>
      <w:tr w:rsidR="00175F8D" w:rsidRPr="005D0462" w14:paraId="456ABCA9" w14:textId="77777777" w:rsidTr="00180248">
        <w:trPr>
          <w:trHeight w:val="1043"/>
          <w:jc w:val="center"/>
        </w:trPr>
        <w:tc>
          <w:tcPr>
            <w:tcW w:w="5432" w:type="dxa"/>
            <w:gridSpan w:val="5"/>
            <w:shd w:val="clear" w:color="auto" w:fill="808080" w:themeFill="background1" w:themeFillShade="80"/>
            <w:vAlign w:val="center"/>
          </w:tcPr>
          <w:p w14:paraId="1D121080" w14:textId="09212EAD" w:rsidR="00175F8D" w:rsidRPr="00B40B6C" w:rsidRDefault="00175F8D" w:rsidP="00180248">
            <w:pPr>
              <w:rPr>
                <w:rFonts w:ascii="Palatino Linotype" w:hAnsi="Palatino Linotype" w:cs="Times New Roman"/>
                <w:b/>
                <w:bCs/>
                <w:color w:val="FFFFFF" w:themeColor="background1"/>
              </w:rPr>
            </w:pPr>
            <w:r w:rsidRPr="005D0462">
              <w:rPr>
                <w:rFonts w:ascii="Palatino Linotype" w:hAnsi="Palatino Linotype" w:cs="Times New Roman"/>
                <w:b/>
                <w:color w:val="FFFFFF" w:themeColor="background1"/>
              </w:rPr>
              <w:t xml:space="preserve">МЕРА 1.3.: </w:t>
            </w:r>
            <w:r w:rsidRPr="00660AB2">
              <w:rPr>
                <w:rFonts w:ascii="Palatino Linotype" w:hAnsi="Palatino Linotype" w:cs="Times New Roman"/>
                <w:b/>
                <w:bCs/>
                <w:color w:val="FFFFFF" w:themeColor="background1"/>
              </w:rPr>
              <w:t>Повећати бројност ученика ромске националности који завршавају средњ</w:t>
            </w:r>
            <w:r w:rsidR="00CF4330">
              <w:rPr>
                <w:rFonts w:ascii="Palatino Linotype" w:hAnsi="Palatino Linotype" w:cs="Times New Roman"/>
                <w:b/>
                <w:bCs/>
                <w:color w:val="FFFFFF" w:themeColor="background1"/>
              </w:rPr>
              <w:t>е образовање</w:t>
            </w:r>
          </w:p>
        </w:tc>
        <w:tc>
          <w:tcPr>
            <w:tcW w:w="3940" w:type="dxa"/>
            <w:gridSpan w:val="6"/>
            <w:shd w:val="clear" w:color="auto" w:fill="808080" w:themeFill="background1" w:themeFillShade="80"/>
          </w:tcPr>
          <w:p w14:paraId="590FCBAD" w14:textId="77777777" w:rsidR="00175F8D" w:rsidRPr="006F57DF" w:rsidRDefault="00175F8D" w:rsidP="00180248">
            <w:pPr>
              <w:jc w:val="right"/>
              <w:rPr>
                <w:rFonts w:ascii="Palatino Linotype" w:hAnsi="Palatino Linotype" w:cs="Times New Roman"/>
                <w:b/>
                <w:color w:val="FFFFFF" w:themeColor="background1"/>
                <w:sz w:val="24"/>
                <w:szCs w:val="24"/>
              </w:rPr>
            </w:pPr>
            <w:r w:rsidRPr="006F57DF">
              <w:rPr>
                <w:rFonts w:ascii="Palatino Linotype" w:hAnsi="Palatino Linotype" w:cs="Times New Roman"/>
                <w:b/>
                <w:color w:val="FFFFFF" w:themeColor="background1"/>
                <w:szCs w:val="24"/>
              </w:rPr>
              <w:t xml:space="preserve">Тип мере: </w:t>
            </w:r>
          </w:p>
        </w:tc>
        <w:tc>
          <w:tcPr>
            <w:tcW w:w="4639" w:type="dxa"/>
            <w:gridSpan w:val="8"/>
            <w:shd w:val="clear" w:color="auto" w:fill="808080" w:themeFill="background1" w:themeFillShade="80"/>
          </w:tcPr>
          <w:p w14:paraId="4E058922" w14:textId="77777777" w:rsidR="00175F8D" w:rsidRPr="006F57DF" w:rsidRDefault="00175F8D" w:rsidP="00180248">
            <w:pPr>
              <w:rPr>
                <w:rFonts w:ascii="Palatino Linotype" w:hAnsi="Palatino Linotype" w:cs="Times New Roman"/>
                <w:b/>
                <w:color w:val="FFFFFF" w:themeColor="background1"/>
              </w:rPr>
            </w:pPr>
            <w:r w:rsidRPr="006F57DF">
              <w:rPr>
                <w:rFonts w:ascii="Palatino Linotype" w:hAnsi="Palatino Linotype" w:cs="Times New Roman"/>
                <w:b/>
                <w:color w:val="FFFFFF" w:themeColor="background1"/>
              </w:rPr>
              <w:t>Подстицајна</w:t>
            </w:r>
          </w:p>
        </w:tc>
      </w:tr>
      <w:tr w:rsidR="00175F8D" w:rsidRPr="005D0462" w14:paraId="19269D8A" w14:textId="77777777" w:rsidTr="00180248">
        <w:trPr>
          <w:trHeight w:val="520"/>
          <w:jc w:val="center"/>
        </w:trPr>
        <w:tc>
          <w:tcPr>
            <w:tcW w:w="1930" w:type="dxa"/>
            <w:gridSpan w:val="2"/>
            <w:shd w:val="clear" w:color="auto" w:fill="E5E0DE" w:themeFill="accent3" w:themeFillTint="33"/>
          </w:tcPr>
          <w:p w14:paraId="2AD47B09"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Носилац мере: </w:t>
            </w:r>
          </w:p>
        </w:tc>
        <w:tc>
          <w:tcPr>
            <w:tcW w:w="3502" w:type="dxa"/>
            <w:gridSpan w:val="3"/>
            <w:vAlign w:val="center"/>
          </w:tcPr>
          <w:p w14:paraId="3480C15E" w14:textId="77777777" w:rsidR="00175F8D" w:rsidRPr="006F57DF" w:rsidRDefault="00175F8D" w:rsidP="0018024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940" w:type="dxa"/>
            <w:gridSpan w:val="6"/>
            <w:shd w:val="clear" w:color="auto" w:fill="E5E0DE" w:themeFill="accent3" w:themeFillTint="33"/>
          </w:tcPr>
          <w:p w14:paraId="4A86F65C"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Партнери: </w:t>
            </w:r>
          </w:p>
        </w:tc>
        <w:tc>
          <w:tcPr>
            <w:tcW w:w="4639" w:type="dxa"/>
            <w:gridSpan w:val="8"/>
            <w:shd w:val="clear" w:color="auto" w:fill="FFFFFF" w:themeFill="background1"/>
          </w:tcPr>
          <w:p w14:paraId="36A5FEA4" w14:textId="77777777" w:rsidR="00175F8D" w:rsidRPr="006A12DC" w:rsidRDefault="00175F8D" w:rsidP="00180248">
            <w:pPr>
              <w:rPr>
                <w:rFonts w:ascii="Palatino Linotype" w:hAnsi="Palatino Linotype" w:cs="Times New Roman"/>
                <w:bCs/>
                <w:color w:val="auto"/>
              </w:rPr>
            </w:pPr>
            <w:r w:rsidRPr="006A12DC">
              <w:rPr>
                <w:rFonts w:ascii="Palatino Linotype" w:hAnsi="Palatino Linotype" w:cs="Times New Roman"/>
                <w:bCs/>
                <w:color w:val="auto"/>
              </w:rPr>
              <w:t>СШ, МТ</w:t>
            </w:r>
          </w:p>
        </w:tc>
      </w:tr>
      <w:tr w:rsidR="00175F8D" w:rsidRPr="005D0462" w14:paraId="094EBC47" w14:textId="77777777" w:rsidTr="00180248">
        <w:trPr>
          <w:trHeight w:val="555"/>
          <w:jc w:val="center"/>
        </w:trPr>
        <w:tc>
          <w:tcPr>
            <w:tcW w:w="1930" w:type="dxa"/>
            <w:gridSpan w:val="2"/>
            <w:shd w:val="clear" w:color="auto" w:fill="E5E0DE" w:themeFill="accent3" w:themeFillTint="33"/>
          </w:tcPr>
          <w:p w14:paraId="7976874E"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lastRenderedPageBreak/>
              <w:t>Период спровођења:</w:t>
            </w:r>
          </w:p>
        </w:tc>
        <w:tc>
          <w:tcPr>
            <w:tcW w:w="1466" w:type="dxa"/>
            <w:vAlign w:val="center"/>
          </w:tcPr>
          <w:p w14:paraId="5331A2D0" w14:textId="77777777" w:rsidR="00175F8D" w:rsidRPr="006F57DF"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2026-2028</w:t>
            </w:r>
          </w:p>
        </w:tc>
        <w:tc>
          <w:tcPr>
            <w:tcW w:w="5976" w:type="dxa"/>
            <w:gridSpan w:val="8"/>
            <w:shd w:val="clear" w:color="auto" w:fill="E5E0DE" w:themeFill="accent3" w:themeFillTint="33"/>
          </w:tcPr>
          <w:p w14:paraId="323FD98F"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Посебне измене прописа: </w:t>
            </w:r>
          </w:p>
        </w:tc>
        <w:tc>
          <w:tcPr>
            <w:tcW w:w="4639" w:type="dxa"/>
            <w:gridSpan w:val="8"/>
            <w:shd w:val="clear" w:color="auto" w:fill="FFFFFF" w:themeFill="background1"/>
          </w:tcPr>
          <w:p w14:paraId="568A0E2D" w14:textId="77777777" w:rsidR="00175F8D" w:rsidRPr="006F57DF" w:rsidRDefault="00175F8D" w:rsidP="00180248">
            <w:pPr>
              <w:rPr>
                <w:rFonts w:ascii="Palatino Linotype" w:hAnsi="Palatino Linotype" w:cs="Times New Roman"/>
                <w:color w:val="auto"/>
              </w:rPr>
            </w:pPr>
            <w:r w:rsidRPr="006F57DF">
              <w:rPr>
                <w:rFonts w:ascii="Palatino Linotype" w:hAnsi="Palatino Linotype" w:cs="Times New Roman"/>
                <w:color w:val="auto"/>
              </w:rPr>
              <w:t>НЕ</w:t>
            </w:r>
          </w:p>
        </w:tc>
      </w:tr>
      <w:tr w:rsidR="00175F8D" w:rsidRPr="005D0462" w14:paraId="522BF944" w14:textId="77777777" w:rsidTr="00180248">
        <w:trPr>
          <w:trHeight w:val="70"/>
          <w:jc w:val="center"/>
        </w:trPr>
        <w:tc>
          <w:tcPr>
            <w:tcW w:w="1930" w:type="dxa"/>
            <w:gridSpan w:val="2"/>
            <w:shd w:val="clear" w:color="auto" w:fill="E5E0DE" w:themeFill="accent3" w:themeFillTint="33"/>
          </w:tcPr>
          <w:p w14:paraId="2C99A0CC"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Укупно процењена финансијска средст</w:t>
            </w:r>
            <w:r w:rsidRPr="006F57DF">
              <w:rPr>
                <w:rFonts w:ascii="Palatino Linotype" w:hAnsi="Palatino Linotype" w:cs="Times New Roman"/>
                <w:b/>
                <w:color w:val="auto"/>
                <w:szCs w:val="24"/>
                <w:shd w:val="clear" w:color="auto" w:fill="E5E0DE" w:themeFill="accent3" w:themeFillTint="33"/>
              </w:rPr>
              <w:t>в</w:t>
            </w:r>
            <w:r w:rsidRPr="006F57DF">
              <w:rPr>
                <w:rFonts w:ascii="Palatino Linotype" w:hAnsi="Palatino Linotype" w:cs="Times New Roman"/>
                <w:b/>
                <w:color w:val="auto"/>
                <w:szCs w:val="24"/>
              </w:rPr>
              <w:t xml:space="preserve">а за меру (РСД): </w:t>
            </w:r>
          </w:p>
        </w:tc>
        <w:tc>
          <w:tcPr>
            <w:tcW w:w="1466" w:type="dxa"/>
            <w:shd w:val="clear" w:color="auto" w:fill="FFFFFF" w:themeFill="background1"/>
            <w:vAlign w:val="center"/>
          </w:tcPr>
          <w:p w14:paraId="1CBA8402" w14:textId="03B03B0B" w:rsidR="00175F8D" w:rsidRPr="006F57DF"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w:t>
            </w:r>
            <w:r w:rsidR="00A31F42">
              <w:rPr>
                <w:rFonts w:ascii="Palatino Linotype" w:hAnsi="Palatino Linotype" w:cs="Times New Roman"/>
                <w:color w:val="auto"/>
                <w:sz w:val="18"/>
                <w:szCs w:val="18"/>
                <w:lang w:val="hu-HU"/>
              </w:rPr>
              <w:t>050</w:t>
            </w:r>
            <w:r>
              <w:rPr>
                <w:rFonts w:ascii="Palatino Linotype" w:hAnsi="Palatino Linotype" w:cs="Times New Roman"/>
                <w:color w:val="auto"/>
                <w:sz w:val="18"/>
                <w:szCs w:val="18"/>
              </w:rPr>
              <w:t>.000</w:t>
            </w:r>
            <w:r w:rsidRPr="006F57DF">
              <w:rPr>
                <w:rFonts w:ascii="Palatino Linotype" w:hAnsi="Palatino Linotype" w:cs="Times New Roman"/>
                <w:color w:val="auto"/>
                <w:sz w:val="18"/>
                <w:szCs w:val="18"/>
              </w:rPr>
              <w:t>,00</w:t>
            </w:r>
          </w:p>
        </w:tc>
        <w:tc>
          <w:tcPr>
            <w:tcW w:w="3263" w:type="dxa"/>
            <w:gridSpan w:val="3"/>
            <w:shd w:val="clear" w:color="auto" w:fill="E5E0DE" w:themeFill="accent3" w:themeFillTint="33"/>
          </w:tcPr>
          <w:p w14:paraId="3A6708A9"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Вредности фин.средстава</w:t>
            </w:r>
          </w:p>
          <w:p w14:paraId="1DC3FD42"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по годинама (РСД): </w:t>
            </w:r>
          </w:p>
        </w:tc>
        <w:tc>
          <w:tcPr>
            <w:tcW w:w="3542" w:type="dxa"/>
            <w:gridSpan w:val="7"/>
            <w:shd w:val="clear" w:color="auto" w:fill="FFFFFF" w:themeFill="background1"/>
            <w:vAlign w:val="center"/>
          </w:tcPr>
          <w:p w14:paraId="5ECBDCD4" w14:textId="77777777" w:rsidR="00163348" w:rsidRPr="006F57DF" w:rsidRDefault="00163348" w:rsidP="001633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350.000</w:t>
            </w:r>
            <w:r w:rsidRPr="006F57DF">
              <w:rPr>
                <w:rFonts w:ascii="Palatino Linotype" w:hAnsi="Palatino Linotype" w:cs="Times New Roman"/>
                <w:noProof/>
                <w:color w:val="auto"/>
                <w:sz w:val="18"/>
                <w:szCs w:val="18"/>
              </w:rPr>
              <w:t>,00</w:t>
            </w:r>
          </w:p>
          <w:p w14:paraId="4DE38B3B" w14:textId="77777777" w:rsidR="00163348" w:rsidRPr="006F57DF" w:rsidRDefault="00163348" w:rsidP="001633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350.000</w:t>
            </w:r>
            <w:r w:rsidRPr="006F57DF">
              <w:rPr>
                <w:rFonts w:ascii="Palatino Linotype" w:hAnsi="Palatino Linotype" w:cs="Times New Roman"/>
                <w:noProof/>
                <w:color w:val="auto"/>
                <w:sz w:val="18"/>
                <w:szCs w:val="18"/>
              </w:rPr>
              <w:t>,00</w:t>
            </w:r>
          </w:p>
          <w:p w14:paraId="4CA844E3" w14:textId="3A7EC0B4" w:rsidR="00175F8D" w:rsidRPr="006F57DF" w:rsidRDefault="00163348" w:rsidP="00163348">
            <w:pPr>
              <w:pStyle w:val="NoSpacing"/>
              <w:jc w:val="right"/>
              <w:rPr>
                <w:rFonts w:ascii="Palatino Linotype" w:hAnsi="Palatino Linotype" w:cs="Times New Roman"/>
                <w:b/>
                <w:noProof/>
                <w:color w:val="auto"/>
                <w:sz w:val="24"/>
                <w:szCs w:val="24"/>
                <w:lang w:val="sr-Cyrl-RS"/>
              </w:rPr>
            </w:pPr>
            <w:r w:rsidRPr="006F57DF">
              <w:rPr>
                <w:rFonts w:ascii="Palatino Linotype" w:hAnsi="Palatino Linotype" w:cs="Times New Roman"/>
                <w:color w:val="auto"/>
                <w:sz w:val="18"/>
                <w:szCs w:val="18"/>
              </w:rPr>
              <w:t>202</w:t>
            </w:r>
            <w:r>
              <w:rPr>
                <w:rFonts w:ascii="Palatino Linotype" w:hAnsi="Palatino Linotype" w:cs="Times New Roman"/>
                <w:color w:val="auto"/>
                <w:sz w:val="18"/>
                <w:szCs w:val="18"/>
              </w:rPr>
              <w:t xml:space="preserve">8 </w:t>
            </w:r>
            <w:r w:rsidRPr="006F57DF">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350.000</w:t>
            </w:r>
            <w:r w:rsidRPr="006F57DF">
              <w:rPr>
                <w:rFonts w:ascii="Palatino Linotype" w:hAnsi="Palatino Linotype" w:cs="Times New Roman"/>
                <w:color w:val="auto"/>
                <w:sz w:val="18"/>
                <w:szCs w:val="18"/>
                <w:lang w:val="sr-Latn-RS"/>
              </w:rPr>
              <w:t>,0</w:t>
            </w:r>
            <w:r>
              <w:rPr>
                <w:rFonts w:ascii="Palatino Linotype" w:hAnsi="Palatino Linotype" w:cs="Times New Roman"/>
                <w:color w:val="auto"/>
                <w:sz w:val="18"/>
                <w:szCs w:val="18"/>
                <w:lang w:val="sr-Latn-RS"/>
              </w:rPr>
              <w:t>0</w:t>
            </w:r>
          </w:p>
        </w:tc>
        <w:tc>
          <w:tcPr>
            <w:tcW w:w="1914" w:type="dxa"/>
            <w:gridSpan w:val="4"/>
            <w:shd w:val="clear" w:color="auto" w:fill="E5E0DE" w:themeFill="accent3" w:themeFillTint="33"/>
          </w:tcPr>
          <w:p w14:paraId="6E67A99B"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Вредности </w:t>
            </w:r>
          </w:p>
          <w:p w14:paraId="19E283CA"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фин.средстава</w:t>
            </w:r>
          </w:p>
          <w:p w14:paraId="21E6A630"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по изворима</w:t>
            </w:r>
          </w:p>
          <w:p w14:paraId="2882560E" w14:textId="77777777" w:rsidR="00175F8D" w:rsidRPr="006F57DF" w:rsidRDefault="00175F8D" w:rsidP="00180248">
            <w:pPr>
              <w:rPr>
                <w:rFonts w:ascii="Palatino Linotype" w:hAnsi="Palatino Linotype" w:cs="Times New Roman"/>
                <w:b/>
                <w:color w:val="auto"/>
                <w:sz w:val="24"/>
                <w:szCs w:val="24"/>
              </w:rPr>
            </w:pPr>
            <w:r w:rsidRPr="006F57DF">
              <w:rPr>
                <w:rFonts w:ascii="Palatino Linotype" w:hAnsi="Palatino Linotype" w:cs="Times New Roman"/>
                <w:b/>
                <w:color w:val="auto"/>
                <w:szCs w:val="24"/>
              </w:rPr>
              <w:t xml:space="preserve">финансирања: </w:t>
            </w:r>
          </w:p>
        </w:tc>
        <w:tc>
          <w:tcPr>
            <w:tcW w:w="1896" w:type="dxa"/>
            <w:gridSpan w:val="2"/>
            <w:shd w:val="clear" w:color="auto" w:fill="FFFFFF" w:themeFill="background1"/>
            <w:vAlign w:val="center"/>
          </w:tcPr>
          <w:p w14:paraId="2B2C3007" w14:textId="77777777" w:rsidR="00175F8D" w:rsidRPr="006F57DF" w:rsidRDefault="00175F8D" w:rsidP="00180248">
            <w:pPr>
              <w:jc w:val="right"/>
              <w:rPr>
                <w:rFonts w:ascii="Palatino Linotype" w:hAnsi="Palatino Linotype" w:cs="Times New Roman"/>
                <w:color w:val="auto"/>
                <w:sz w:val="18"/>
                <w:szCs w:val="18"/>
              </w:rPr>
            </w:pPr>
            <w:r w:rsidRPr="006F57DF">
              <w:rPr>
                <w:rFonts w:ascii="Palatino Linotype" w:hAnsi="Palatino Linotype" w:cs="Times New Roman"/>
                <w:color w:val="auto"/>
                <w:sz w:val="18"/>
                <w:szCs w:val="18"/>
              </w:rPr>
              <w:t>Буџет града –</w:t>
            </w:r>
          </w:p>
          <w:p w14:paraId="593B4752" w14:textId="48B3ADF7" w:rsidR="00175F8D" w:rsidRPr="006F57DF"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1.</w:t>
            </w:r>
            <w:r w:rsidR="00A31F42">
              <w:rPr>
                <w:rFonts w:ascii="Palatino Linotype" w:hAnsi="Palatino Linotype" w:cs="Times New Roman"/>
                <w:color w:val="auto"/>
                <w:sz w:val="18"/>
                <w:szCs w:val="18"/>
                <w:lang w:val="hu-HU"/>
              </w:rPr>
              <w:t>050</w:t>
            </w:r>
            <w:r>
              <w:rPr>
                <w:rFonts w:ascii="Palatino Linotype" w:hAnsi="Palatino Linotype" w:cs="Times New Roman"/>
                <w:color w:val="auto"/>
                <w:sz w:val="18"/>
                <w:szCs w:val="18"/>
              </w:rPr>
              <w:t>.000</w:t>
            </w:r>
            <w:r w:rsidRPr="006F57DF">
              <w:rPr>
                <w:rFonts w:ascii="Palatino Linotype" w:hAnsi="Palatino Linotype" w:cs="Times New Roman"/>
                <w:color w:val="auto"/>
                <w:sz w:val="18"/>
                <w:szCs w:val="18"/>
              </w:rPr>
              <w:t xml:space="preserve">,00 </w:t>
            </w:r>
          </w:p>
        </w:tc>
      </w:tr>
      <w:tr w:rsidR="00175F8D" w:rsidRPr="005D0462" w14:paraId="029473B6" w14:textId="77777777" w:rsidTr="00180248">
        <w:trPr>
          <w:trHeight w:val="276"/>
          <w:jc w:val="center"/>
        </w:trPr>
        <w:tc>
          <w:tcPr>
            <w:tcW w:w="3396" w:type="dxa"/>
            <w:gridSpan w:val="3"/>
            <w:vMerge w:val="restart"/>
            <w:shd w:val="clear" w:color="auto" w:fill="E5E0DE" w:themeFill="accent3" w:themeFillTint="33"/>
          </w:tcPr>
          <w:p w14:paraId="7C0695CB" w14:textId="77777777" w:rsidR="00175F8D" w:rsidRPr="006F57DF" w:rsidRDefault="00175F8D" w:rsidP="00180248">
            <w:pPr>
              <w:rPr>
                <w:rFonts w:ascii="Palatino Linotype" w:hAnsi="Palatino Linotype" w:cs="Times New Roman"/>
                <w:b/>
                <w:color w:val="auto"/>
                <w:szCs w:val="24"/>
              </w:rPr>
            </w:pPr>
            <w:r w:rsidRPr="006F57DF">
              <w:rPr>
                <w:rFonts w:ascii="Palatino Linotype" w:hAnsi="Palatino Linotype" w:cs="Times New Roman"/>
                <w:b/>
                <w:color w:val="auto"/>
                <w:szCs w:val="24"/>
              </w:rPr>
              <w:t>Показатељи на нивоу мере (показатељи резултата)</w:t>
            </w:r>
          </w:p>
        </w:tc>
        <w:tc>
          <w:tcPr>
            <w:tcW w:w="1594" w:type="dxa"/>
            <w:vMerge w:val="restart"/>
            <w:shd w:val="clear" w:color="auto" w:fill="E5E0DE" w:themeFill="accent3" w:themeFillTint="33"/>
          </w:tcPr>
          <w:p w14:paraId="23AD82C3"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Јединица</w:t>
            </w:r>
          </w:p>
          <w:p w14:paraId="527E299D"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мере</w:t>
            </w:r>
          </w:p>
        </w:tc>
        <w:tc>
          <w:tcPr>
            <w:tcW w:w="1669" w:type="dxa"/>
            <w:gridSpan w:val="2"/>
            <w:vMerge w:val="restart"/>
            <w:shd w:val="clear" w:color="auto" w:fill="E5E0DE" w:themeFill="accent3" w:themeFillTint="33"/>
          </w:tcPr>
          <w:p w14:paraId="4D0F3D68"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Базна</w:t>
            </w:r>
          </w:p>
          <w:p w14:paraId="5CB3A2A9"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година</w:t>
            </w:r>
          </w:p>
        </w:tc>
        <w:tc>
          <w:tcPr>
            <w:tcW w:w="1837" w:type="dxa"/>
            <w:gridSpan w:val="3"/>
            <w:vMerge w:val="restart"/>
            <w:shd w:val="clear" w:color="auto" w:fill="E5E0DE" w:themeFill="accent3" w:themeFillTint="33"/>
          </w:tcPr>
          <w:p w14:paraId="72740C1A"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 xml:space="preserve">Базна </w:t>
            </w:r>
          </w:p>
          <w:p w14:paraId="6901320F"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вредност</w:t>
            </w:r>
          </w:p>
        </w:tc>
        <w:tc>
          <w:tcPr>
            <w:tcW w:w="3619" w:type="dxa"/>
            <w:gridSpan w:val="8"/>
            <w:tcBorders>
              <w:bottom w:val="single" w:sz="2" w:space="0" w:color="000000" w:themeColor="text1"/>
            </w:tcBorders>
            <w:shd w:val="clear" w:color="auto" w:fill="E5E0DE" w:themeFill="accent3" w:themeFillTint="33"/>
          </w:tcPr>
          <w:p w14:paraId="6DEA69F3" w14:textId="77777777" w:rsidR="00175F8D" w:rsidRPr="006F57DF" w:rsidRDefault="00175F8D" w:rsidP="00180248">
            <w:pPr>
              <w:jc w:val="center"/>
              <w:rPr>
                <w:rFonts w:ascii="Palatino Linotype" w:hAnsi="Palatino Linotype" w:cs="Times New Roman"/>
                <w:b/>
                <w:color w:val="auto"/>
                <w:sz w:val="24"/>
                <w:szCs w:val="24"/>
              </w:rPr>
            </w:pPr>
            <w:r w:rsidRPr="006F57DF">
              <w:rPr>
                <w:rFonts w:ascii="Palatino Linotype" w:hAnsi="Palatino Linotype" w:cs="Times New Roman"/>
                <w:b/>
                <w:color w:val="auto"/>
                <w:szCs w:val="24"/>
              </w:rPr>
              <w:t>Циљне вредности</w:t>
            </w:r>
          </w:p>
        </w:tc>
        <w:tc>
          <w:tcPr>
            <w:tcW w:w="1896" w:type="dxa"/>
            <w:gridSpan w:val="2"/>
            <w:vMerge w:val="restart"/>
            <w:shd w:val="clear" w:color="auto" w:fill="E5E0DE" w:themeFill="accent3" w:themeFillTint="33"/>
          </w:tcPr>
          <w:p w14:paraId="54EF7CD2" w14:textId="77777777" w:rsidR="00175F8D" w:rsidRPr="006F57DF" w:rsidRDefault="00175F8D" w:rsidP="00180248">
            <w:pPr>
              <w:rPr>
                <w:rFonts w:ascii="Palatino Linotype" w:hAnsi="Palatino Linotype" w:cs="Times New Roman"/>
                <w:b/>
                <w:color w:val="auto"/>
                <w:sz w:val="24"/>
                <w:szCs w:val="24"/>
              </w:rPr>
            </w:pPr>
            <w:r w:rsidRPr="006F57DF">
              <w:rPr>
                <w:rFonts w:ascii="Palatino Linotype" w:hAnsi="Palatino Linotype" w:cs="Times New Roman"/>
                <w:b/>
                <w:color w:val="auto"/>
                <w:szCs w:val="24"/>
              </w:rPr>
              <w:t>Извор провере</w:t>
            </w:r>
          </w:p>
        </w:tc>
      </w:tr>
      <w:tr w:rsidR="00175F8D" w:rsidRPr="005D0462" w14:paraId="76C75B1F" w14:textId="77777777" w:rsidTr="00180248">
        <w:trPr>
          <w:trHeight w:val="285"/>
          <w:jc w:val="center"/>
        </w:trPr>
        <w:tc>
          <w:tcPr>
            <w:tcW w:w="3396" w:type="dxa"/>
            <w:gridSpan w:val="3"/>
            <w:vMerge/>
            <w:shd w:val="clear" w:color="auto" w:fill="EAD1BF" w:themeFill="accent2" w:themeFillTint="66"/>
          </w:tcPr>
          <w:p w14:paraId="1427C46B" w14:textId="77777777" w:rsidR="00175F8D" w:rsidRPr="005D0462" w:rsidRDefault="00175F8D" w:rsidP="00180248">
            <w:pPr>
              <w:rPr>
                <w:rFonts w:ascii="Palatino Linotype" w:hAnsi="Palatino Linotype" w:cs="Times New Roman"/>
                <w:b/>
                <w:szCs w:val="24"/>
              </w:rPr>
            </w:pPr>
          </w:p>
        </w:tc>
        <w:tc>
          <w:tcPr>
            <w:tcW w:w="1594" w:type="dxa"/>
            <w:vMerge/>
            <w:shd w:val="clear" w:color="auto" w:fill="EAD1BF" w:themeFill="accent2" w:themeFillTint="66"/>
          </w:tcPr>
          <w:p w14:paraId="54A6F24C" w14:textId="77777777" w:rsidR="00175F8D" w:rsidRPr="005D0462" w:rsidRDefault="00175F8D" w:rsidP="00180248">
            <w:pPr>
              <w:rPr>
                <w:rFonts w:ascii="Palatino Linotype" w:hAnsi="Palatino Linotype" w:cs="Times New Roman"/>
                <w:b/>
                <w:szCs w:val="24"/>
              </w:rPr>
            </w:pPr>
          </w:p>
        </w:tc>
        <w:tc>
          <w:tcPr>
            <w:tcW w:w="1669" w:type="dxa"/>
            <w:gridSpan w:val="2"/>
            <w:vMerge/>
            <w:shd w:val="clear" w:color="auto" w:fill="EAD1BF" w:themeFill="accent2" w:themeFillTint="66"/>
          </w:tcPr>
          <w:p w14:paraId="23AA2BA5" w14:textId="77777777" w:rsidR="00175F8D" w:rsidRPr="005D0462" w:rsidRDefault="00175F8D" w:rsidP="00180248">
            <w:pPr>
              <w:rPr>
                <w:rFonts w:ascii="Palatino Linotype" w:hAnsi="Palatino Linotype" w:cs="Times New Roman"/>
                <w:b/>
                <w:szCs w:val="24"/>
              </w:rPr>
            </w:pPr>
          </w:p>
        </w:tc>
        <w:tc>
          <w:tcPr>
            <w:tcW w:w="1837" w:type="dxa"/>
            <w:gridSpan w:val="3"/>
            <w:vMerge/>
            <w:shd w:val="clear" w:color="auto" w:fill="EAD1BF" w:themeFill="accent2" w:themeFillTint="66"/>
          </w:tcPr>
          <w:p w14:paraId="52593135" w14:textId="77777777" w:rsidR="00175F8D" w:rsidRPr="005D0462" w:rsidRDefault="00175F8D" w:rsidP="00180248">
            <w:pPr>
              <w:rPr>
                <w:rFonts w:ascii="Palatino Linotype" w:hAnsi="Palatino Linotype" w:cs="Times New Roman"/>
                <w:b/>
                <w:szCs w:val="24"/>
              </w:rPr>
            </w:pPr>
          </w:p>
        </w:tc>
        <w:tc>
          <w:tcPr>
            <w:tcW w:w="1311" w:type="dxa"/>
            <w:gridSpan w:val="3"/>
            <w:tcBorders>
              <w:top w:val="single" w:sz="2" w:space="0" w:color="000000" w:themeColor="text1"/>
              <w:bottom w:val="single" w:sz="4" w:space="0" w:color="auto"/>
            </w:tcBorders>
            <w:shd w:val="clear" w:color="auto" w:fill="E5E0DE" w:themeFill="accent3" w:themeFillTint="33"/>
          </w:tcPr>
          <w:p w14:paraId="42C1970B" w14:textId="77777777" w:rsidR="00175F8D" w:rsidRPr="005D0462" w:rsidRDefault="00175F8D" w:rsidP="00180248">
            <w:pPr>
              <w:jc w:val="center"/>
              <w:rPr>
                <w:rFonts w:ascii="Palatino Linotype" w:hAnsi="Palatino Linotype" w:cs="Times New Roman"/>
                <w:b/>
              </w:rPr>
            </w:pPr>
            <w:r w:rsidRPr="006F57DF">
              <w:rPr>
                <w:rFonts w:ascii="Palatino Linotype" w:hAnsi="Palatino Linotype" w:cs="Times New Roman"/>
                <w:b/>
                <w:color w:val="auto"/>
              </w:rPr>
              <w:t>202</w:t>
            </w:r>
            <w:r>
              <w:rPr>
                <w:rFonts w:ascii="Palatino Linotype" w:hAnsi="Palatino Linotype" w:cs="Times New Roman"/>
                <w:b/>
                <w:color w:val="auto"/>
              </w:rPr>
              <w:t>6</w:t>
            </w:r>
            <w:r w:rsidRPr="006F57DF">
              <w:rPr>
                <w:rFonts w:ascii="Palatino Linotype" w:hAnsi="Palatino Linotype" w:cs="Times New Roman"/>
                <w:b/>
                <w:color w:val="auto"/>
              </w:rPr>
              <w:t>.</w:t>
            </w:r>
          </w:p>
        </w:tc>
        <w:tc>
          <w:tcPr>
            <w:tcW w:w="1170" w:type="dxa"/>
            <w:gridSpan w:val="3"/>
            <w:tcBorders>
              <w:top w:val="single" w:sz="2" w:space="0" w:color="000000" w:themeColor="text1"/>
              <w:bottom w:val="single" w:sz="4" w:space="0" w:color="auto"/>
            </w:tcBorders>
            <w:shd w:val="clear" w:color="auto" w:fill="E5E0DE" w:themeFill="accent3" w:themeFillTint="33"/>
          </w:tcPr>
          <w:p w14:paraId="17CC6434" w14:textId="77777777" w:rsidR="00175F8D" w:rsidRPr="005D0462" w:rsidRDefault="00175F8D" w:rsidP="00180248">
            <w:pPr>
              <w:jc w:val="center"/>
              <w:rPr>
                <w:rFonts w:ascii="Palatino Linotype" w:hAnsi="Palatino Linotype" w:cs="Times New Roman"/>
                <w:b/>
              </w:rPr>
            </w:pPr>
            <w:r w:rsidRPr="006F57DF">
              <w:rPr>
                <w:rFonts w:ascii="Palatino Linotype" w:hAnsi="Palatino Linotype" w:cs="Times New Roman"/>
                <w:b/>
                <w:color w:val="auto"/>
              </w:rPr>
              <w:t>202</w:t>
            </w:r>
            <w:r>
              <w:rPr>
                <w:rFonts w:ascii="Palatino Linotype" w:hAnsi="Palatino Linotype" w:cs="Times New Roman"/>
                <w:b/>
                <w:color w:val="auto"/>
              </w:rPr>
              <w:t>7</w:t>
            </w:r>
            <w:r w:rsidRPr="006F57DF">
              <w:rPr>
                <w:rFonts w:ascii="Palatino Linotype" w:hAnsi="Palatino Linotype" w:cs="Times New Roman"/>
                <w:b/>
                <w:color w:val="auto"/>
              </w:rPr>
              <w:t>.</w:t>
            </w:r>
          </w:p>
        </w:tc>
        <w:tc>
          <w:tcPr>
            <w:tcW w:w="1138" w:type="dxa"/>
            <w:gridSpan w:val="2"/>
            <w:tcBorders>
              <w:top w:val="single" w:sz="2" w:space="0" w:color="000000" w:themeColor="text1"/>
              <w:bottom w:val="single" w:sz="4" w:space="0" w:color="auto"/>
            </w:tcBorders>
            <w:shd w:val="clear" w:color="auto" w:fill="E5E0DE" w:themeFill="accent3" w:themeFillTint="33"/>
          </w:tcPr>
          <w:p w14:paraId="172CE540" w14:textId="77777777" w:rsidR="00175F8D" w:rsidRPr="005D0462" w:rsidRDefault="00175F8D" w:rsidP="00180248">
            <w:pPr>
              <w:jc w:val="center"/>
              <w:rPr>
                <w:rFonts w:ascii="Palatino Linotype" w:hAnsi="Palatino Linotype" w:cs="Times New Roman"/>
                <w:b/>
              </w:rPr>
            </w:pPr>
            <w:r w:rsidRPr="006F57DF">
              <w:rPr>
                <w:rFonts w:ascii="Palatino Linotype" w:hAnsi="Palatino Linotype" w:cs="Times New Roman"/>
                <w:b/>
                <w:color w:val="auto"/>
              </w:rPr>
              <w:t>202</w:t>
            </w:r>
            <w:r>
              <w:rPr>
                <w:rFonts w:ascii="Palatino Linotype" w:hAnsi="Palatino Linotype" w:cs="Times New Roman"/>
                <w:b/>
                <w:color w:val="auto"/>
              </w:rPr>
              <w:t>8</w:t>
            </w:r>
            <w:r w:rsidRPr="006F57DF">
              <w:rPr>
                <w:rFonts w:ascii="Palatino Linotype" w:hAnsi="Palatino Linotype" w:cs="Times New Roman"/>
                <w:b/>
                <w:color w:val="auto"/>
              </w:rPr>
              <w:t>.</w:t>
            </w:r>
          </w:p>
        </w:tc>
        <w:tc>
          <w:tcPr>
            <w:tcW w:w="1896" w:type="dxa"/>
            <w:gridSpan w:val="2"/>
            <w:vMerge/>
            <w:shd w:val="clear" w:color="auto" w:fill="EAD1BF" w:themeFill="accent2" w:themeFillTint="66"/>
          </w:tcPr>
          <w:p w14:paraId="3063913B" w14:textId="77777777" w:rsidR="00175F8D" w:rsidRPr="005D0462" w:rsidRDefault="00175F8D" w:rsidP="00180248">
            <w:pPr>
              <w:rPr>
                <w:rFonts w:ascii="Palatino Linotype" w:hAnsi="Palatino Linotype" w:cs="Times New Roman"/>
                <w:b/>
                <w:szCs w:val="24"/>
              </w:rPr>
            </w:pPr>
          </w:p>
        </w:tc>
      </w:tr>
      <w:tr w:rsidR="00175F8D" w:rsidRPr="008F63B7" w14:paraId="10EB630A" w14:textId="77777777" w:rsidTr="00180248">
        <w:trPr>
          <w:trHeight w:val="435"/>
          <w:jc w:val="center"/>
        </w:trPr>
        <w:tc>
          <w:tcPr>
            <w:tcW w:w="3396" w:type="dxa"/>
            <w:gridSpan w:val="3"/>
            <w:shd w:val="clear" w:color="auto" w:fill="FFFFFF" w:themeFill="background1"/>
          </w:tcPr>
          <w:p w14:paraId="58FFBA88" w14:textId="56B119C2" w:rsidR="00175F8D" w:rsidRPr="008F63B7" w:rsidRDefault="00BA2746" w:rsidP="00180248">
            <w:pPr>
              <w:rPr>
                <w:rFonts w:ascii="Palatino Linotype" w:hAnsi="Palatino Linotype" w:cs="Times New Roman"/>
                <w:color w:val="EE0000"/>
                <w:sz w:val="18"/>
                <w:szCs w:val="18"/>
              </w:rPr>
            </w:pPr>
            <w:r w:rsidRPr="00BA2746">
              <w:rPr>
                <w:rFonts w:ascii="Palatino Linotype" w:hAnsi="Palatino Linotype" w:cs="Times New Roman"/>
                <w:color w:val="auto"/>
                <w:sz w:val="18"/>
                <w:szCs w:val="18"/>
              </w:rPr>
              <w:t>Број одржаних састанака</w:t>
            </w:r>
            <w:r w:rsidRPr="00BA2746">
              <w:rPr>
                <w:color w:val="auto"/>
              </w:rPr>
              <w:t xml:space="preserve"> </w:t>
            </w:r>
            <w:r w:rsidRPr="00BA2746">
              <w:rPr>
                <w:rFonts w:ascii="Palatino Linotype" w:hAnsi="Palatino Linotype" w:cs="Times New Roman"/>
                <w:color w:val="auto"/>
                <w:sz w:val="18"/>
                <w:szCs w:val="18"/>
              </w:rPr>
              <w:t xml:space="preserve">актива средњих школа са циљем праћења редовности похађања и постигнућа ромских </w:t>
            </w:r>
            <w:r>
              <w:rPr>
                <w:rFonts w:ascii="Palatino Linotype" w:hAnsi="Palatino Linotype" w:cs="Times New Roman"/>
                <w:color w:val="auto"/>
                <w:sz w:val="18"/>
                <w:szCs w:val="18"/>
              </w:rPr>
              <w:t>ученика</w:t>
            </w:r>
          </w:p>
        </w:tc>
        <w:tc>
          <w:tcPr>
            <w:tcW w:w="1594" w:type="dxa"/>
            <w:shd w:val="clear" w:color="auto" w:fill="FFFFFF" w:themeFill="background1"/>
          </w:tcPr>
          <w:p w14:paraId="65A3E06D" w14:textId="77777777" w:rsidR="00175F8D" w:rsidRPr="00BA2746" w:rsidRDefault="00175F8D" w:rsidP="00180248">
            <w:pPr>
              <w:jc w:val="center"/>
              <w:rPr>
                <w:rFonts w:ascii="Palatino Linotype" w:hAnsi="Palatino Linotype" w:cs="Times New Roman"/>
                <w:color w:val="auto"/>
                <w:sz w:val="18"/>
                <w:szCs w:val="18"/>
              </w:rPr>
            </w:pPr>
          </w:p>
          <w:p w14:paraId="5AE59A73" w14:textId="777777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Број</w:t>
            </w:r>
          </w:p>
        </w:tc>
        <w:tc>
          <w:tcPr>
            <w:tcW w:w="1669" w:type="dxa"/>
            <w:gridSpan w:val="2"/>
            <w:shd w:val="clear" w:color="auto" w:fill="FFFFFF" w:themeFill="background1"/>
          </w:tcPr>
          <w:p w14:paraId="35631A59" w14:textId="77777777" w:rsidR="00175F8D" w:rsidRPr="00BA2746" w:rsidRDefault="00175F8D" w:rsidP="00180248">
            <w:pPr>
              <w:jc w:val="center"/>
              <w:rPr>
                <w:rFonts w:ascii="Palatino Linotype" w:hAnsi="Palatino Linotype" w:cs="Times New Roman"/>
                <w:color w:val="auto"/>
                <w:sz w:val="18"/>
                <w:szCs w:val="18"/>
              </w:rPr>
            </w:pPr>
          </w:p>
          <w:p w14:paraId="35F6A9BD" w14:textId="2A05904A"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202</w:t>
            </w:r>
            <w:r w:rsidR="00BA2746" w:rsidRPr="00BA2746">
              <w:rPr>
                <w:rFonts w:ascii="Palatino Linotype" w:hAnsi="Palatino Linotype" w:cs="Times New Roman"/>
                <w:color w:val="auto"/>
                <w:sz w:val="18"/>
                <w:szCs w:val="18"/>
              </w:rPr>
              <w:t>4</w:t>
            </w:r>
            <w:r w:rsidRPr="00BA2746">
              <w:rPr>
                <w:rFonts w:ascii="Palatino Linotype" w:hAnsi="Palatino Linotype" w:cs="Times New Roman"/>
                <w:color w:val="auto"/>
                <w:sz w:val="18"/>
                <w:szCs w:val="18"/>
              </w:rPr>
              <w:t>.</w:t>
            </w:r>
          </w:p>
        </w:tc>
        <w:tc>
          <w:tcPr>
            <w:tcW w:w="1837" w:type="dxa"/>
            <w:gridSpan w:val="3"/>
            <w:shd w:val="clear" w:color="auto" w:fill="FFFFFF" w:themeFill="background1"/>
          </w:tcPr>
          <w:p w14:paraId="52DA9698" w14:textId="77777777" w:rsidR="00175F8D" w:rsidRPr="00BA2746" w:rsidRDefault="00175F8D" w:rsidP="00180248">
            <w:pPr>
              <w:jc w:val="center"/>
              <w:rPr>
                <w:rFonts w:ascii="Palatino Linotype" w:hAnsi="Palatino Linotype" w:cs="Times New Roman"/>
                <w:color w:val="auto"/>
                <w:sz w:val="18"/>
                <w:szCs w:val="18"/>
              </w:rPr>
            </w:pPr>
          </w:p>
          <w:p w14:paraId="26D02461" w14:textId="777777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0</w:t>
            </w:r>
          </w:p>
        </w:tc>
        <w:tc>
          <w:tcPr>
            <w:tcW w:w="1311" w:type="dxa"/>
            <w:gridSpan w:val="3"/>
            <w:tcBorders>
              <w:top w:val="single" w:sz="2" w:space="0" w:color="000000" w:themeColor="text1"/>
              <w:bottom w:val="single" w:sz="4" w:space="0" w:color="auto"/>
            </w:tcBorders>
            <w:shd w:val="clear" w:color="auto" w:fill="FFFFFF" w:themeFill="background1"/>
          </w:tcPr>
          <w:p w14:paraId="1A106AF1" w14:textId="77777777" w:rsidR="00175F8D" w:rsidRPr="00BA2746" w:rsidRDefault="00175F8D" w:rsidP="00180248">
            <w:pPr>
              <w:jc w:val="center"/>
              <w:rPr>
                <w:rFonts w:ascii="Palatino Linotype" w:hAnsi="Palatino Linotype" w:cs="Times New Roman"/>
                <w:color w:val="auto"/>
                <w:sz w:val="18"/>
                <w:szCs w:val="18"/>
              </w:rPr>
            </w:pPr>
          </w:p>
          <w:p w14:paraId="02E360E4" w14:textId="0731ED06" w:rsidR="00175F8D" w:rsidRPr="00BA2746" w:rsidRDefault="00BA2746"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4</w:t>
            </w:r>
          </w:p>
        </w:tc>
        <w:tc>
          <w:tcPr>
            <w:tcW w:w="1170" w:type="dxa"/>
            <w:gridSpan w:val="3"/>
            <w:tcBorders>
              <w:top w:val="single" w:sz="2" w:space="0" w:color="000000" w:themeColor="text1"/>
              <w:bottom w:val="single" w:sz="4" w:space="0" w:color="auto"/>
            </w:tcBorders>
            <w:shd w:val="clear" w:color="auto" w:fill="FFFFFF" w:themeFill="background1"/>
          </w:tcPr>
          <w:p w14:paraId="6808CD4A" w14:textId="4AF851AF" w:rsidR="00175F8D" w:rsidRPr="00BA2746" w:rsidRDefault="00175F8D" w:rsidP="00BA2746">
            <w:pPr>
              <w:rPr>
                <w:rFonts w:ascii="Palatino Linotype" w:hAnsi="Palatino Linotype" w:cs="Times New Roman"/>
                <w:color w:val="auto"/>
                <w:sz w:val="18"/>
                <w:szCs w:val="18"/>
              </w:rPr>
            </w:pPr>
          </w:p>
          <w:p w14:paraId="34B86E25" w14:textId="6421BCF9" w:rsidR="00175F8D" w:rsidRPr="00BA2746" w:rsidRDefault="00BA2746"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4</w:t>
            </w:r>
          </w:p>
        </w:tc>
        <w:tc>
          <w:tcPr>
            <w:tcW w:w="1138" w:type="dxa"/>
            <w:gridSpan w:val="2"/>
            <w:tcBorders>
              <w:top w:val="single" w:sz="2" w:space="0" w:color="000000" w:themeColor="text1"/>
              <w:bottom w:val="single" w:sz="4" w:space="0" w:color="auto"/>
            </w:tcBorders>
            <w:shd w:val="clear" w:color="auto" w:fill="FFFFFF" w:themeFill="background1"/>
          </w:tcPr>
          <w:p w14:paraId="22665F41" w14:textId="77777777" w:rsidR="00175F8D" w:rsidRPr="00BA2746" w:rsidRDefault="00175F8D" w:rsidP="00180248">
            <w:pPr>
              <w:jc w:val="center"/>
              <w:rPr>
                <w:rFonts w:ascii="Palatino Linotype" w:hAnsi="Palatino Linotype" w:cs="Times New Roman"/>
                <w:color w:val="auto"/>
                <w:sz w:val="18"/>
                <w:szCs w:val="18"/>
              </w:rPr>
            </w:pPr>
          </w:p>
          <w:p w14:paraId="4C6103F9" w14:textId="3A853FE2" w:rsidR="00175F8D" w:rsidRPr="00BA2746" w:rsidRDefault="00BA2746"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4</w:t>
            </w:r>
          </w:p>
        </w:tc>
        <w:tc>
          <w:tcPr>
            <w:tcW w:w="1896" w:type="dxa"/>
            <w:gridSpan w:val="2"/>
            <w:shd w:val="clear" w:color="auto" w:fill="FFFFFF" w:themeFill="background1"/>
          </w:tcPr>
          <w:p w14:paraId="40E24C9C" w14:textId="77777777" w:rsidR="00175F8D" w:rsidRPr="00BA2746" w:rsidRDefault="00175F8D" w:rsidP="00180248">
            <w:pPr>
              <w:rPr>
                <w:rFonts w:ascii="Palatino Linotype" w:hAnsi="Palatino Linotype" w:cs="Times New Roman"/>
                <w:color w:val="auto"/>
                <w:sz w:val="18"/>
                <w:szCs w:val="18"/>
              </w:rPr>
            </w:pPr>
          </w:p>
          <w:p w14:paraId="44A1DEC1" w14:textId="5D83ECD6" w:rsidR="00175F8D" w:rsidRPr="00BA2746" w:rsidRDefault="00175F8D" w:rsidP="00180248">
            <w:pPr>
              <w:rPr>
                <w:rFonts w:ascii="Palatino Linotype" w:hAnsi="Palatino Linotype" w:cs="Times New Roman"/>
                <w:color w:val="auto"/>
                <w:sz w:val="18"/>
                <w:szCs w:val="18"/>
              </w:rPr>
            </w:pPr>
            <w:r w:rsidRPr="00BA2746">
              <w:rPr>
                <w:rFonts w:ascii="Palatino Linotype" w:hAnsi="Palatino Linotype" w:cs="Times New Roman"/>
                <w:color w:val="auto"/>
                <w:sz w:val="18"/>
                <w:szCs w:val="18"/>
              </w:rPr>
              <w:t>Извештај МТ</w:t>
            </w:r>
            <w:r w:rsidR="00BA2746" w:rsidRPr="00BA2746">
              <w:rPr>
                <w:rFonts w:ascii="Palatino Linotype" w:hAnsi="Palatino Linotype" w:cs="Times New Roman"/>
                <w:color w:val="auto"/>
                <w:sz w:val="18"/>
                <w:szCs w:val="18"/>
              </w:rPr>
              <w:t xml:space="preserve"> и СШ</w:t>
            </w:r>
          </w:p>
        </w:tc>
      </w:tr>
      <w:tr w:rsidR="00175F8D" w:rsidRPr="008F63B7" w14:paraId="5ED6D3A6" w14:textId="77777777" w:rsidTr="00180248">
        <w:trPr>
          <w:trHeight w:val="435"/>
          <w:jc w:val="center"/>
        </w:trPr>
        <w:tc>
          <w:tcPr>
            <w:tcW w:w="3396" w:type="dxa"/>
            <w:gridSpan w:val="3"/>
            <w:shd w:val="clear" w:color="auto" w:fill="FFFFFF" w:themeFill="background1"/>
          </w:tcPr>
          <w:p w14:paraId="314330B4" w14:textId="670D72AA" w:rsidR="00175F8D" w:rsidRPr="00BA2746" w:rsidRDefault="00175F8D" w:rsidP="00180248">
            <w:pPr>
              <w:rPr>
                <w:rFonts w:ascii="Palatino Linotype" w:hAnsi="Palatino Linotype" w:cs="Times New Roman"/>
                <w:color w:val="auto"/>
                <w:sz w:val="18"/>
                <w:szCs w:val="18"/>
              </w:rPr>
            </w:pPr>
            <w:r w:rsidRPr="00BA2746">
              <w:rPr>
                <w:rFonts w:ascii="Palatino Linotype" w:hAnsi="Palatino Linotype" w:cs="Times New Roman"/>
                <w:color w:val="auto"/>
                <w:sz w:val="18"/>
                <w:szCs w:val="18"/>
              </w:rPr>
              <w:t xml:space="preserve">Број </w:t>
            </w:r>
            <w:r w:rsidR="00BA2746" w:rsidRPr="00BA2746">
              <w:rPr>
                <w:rFonts w:ascii="Palatino Linotype" w:hAnsi="Palatino Linotype" w:cs="Times New Roman"/>
                <w:color w:val="auto"/>
                <w:sz w:val="18"/>
                <w:szCs w:val="18"/>
              </w:rPr>
              <w:t xml:space="preserve">ромских </w:t>
            </w:r>
            <w:r w:rsidR="00BA2746">
              <w:rPr>
                <w:rFonts w:ascii="Palatino Linotype" w:hAnsi="Palatino Linotype" w:cs="Times New Roman"/>
                <w:color w:val="auto"/>
                <w:sz w:val="18"/>
                <w:szCs w:val="18"/>
              </w:rPr>
              <w:t>ученика</w:t>
            </w:r>
            <w:r w:rsidRPr="00BA2746">
              <w:rPr>
                <w:rFonts w:ascii="Palatino Linotype" w:hAnsi="Palatino Linotype" w:cs="Times New Roman"/>
                <w:color w:val="auto"/>
                <w:sz w:val="18"/>
                <w:szCs w:val="18"/>
              </w:rPr>
              <w:t xml:space="preserve"> који су примили </w:t>
            </w:r>
            <w:r w:rsidR="00BA2746" w:rsidRPr="00BA2746">
              <w:rPr>
                <w:rFonts w:ascii="Palatino Linotype" w:hAnsi="Palatino Linotype" w:cs="Times New Roman"/>
                <w:color w:val="auto"/>
                <w:sz w:val="18"/>
                <w:szCs w:val="18"/>
              </w:rPr>
              <w:t>једнократну материјалну помоћ</w:t>
            </w:r>
            <w:r w:rsidR="00BA2746">
              <w:rPr>
                <w:rFonts w:ascii="Palatino Linotype" w:hAnsi="Palatino Linotype" w:cs="Times New Roman"/>
                <w:color w:val="auto"/>
                <w:sz w:val="18"/>
                <w:szCs w:val="18"/>
              </w:rPr>
              <w:t xml:space="preserve"> за средњошколце</w:t>
            </w:r>
          </w:p>
        </w:tc>
        <w:tc>
          <w:tcPr>
            <w:tcW w:w="1594" w:type="dxa"/>
            <w:shd w:val="clear" w:color="auto" w:fill="FFFFFF" w:themeFill="background1"/>
          </w:tcPr>
          <w:p w14:paraId="79B03A76" w14:textId="77777777" w:rsidR="00175F8D" w:rsidRPr="00BA2746" w:rsidRDefault="00175F8D" w:rsidP="00180248">
            <w:pPr>
              <w:jc w:val="center"/>
              <w:rPr>
                <w:rFonts w:ascii="Palatino Linotype" w:hAnsi="Palatino Linotype" w:cs="Times New Roman"/>
                <w:color w:val="auto"/>
                <w:sz w:val="18"/>
                <w:szCs w:val="18"/>
              </w:rPr>
            </w:pPr>
          </w:p>
          <w:p w14:paraId="78BFAF3C" w14:textId="777777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Број</w:t>
            </w:r>
          </w:p>
        </w:tc>
        <w:tc>
          <w:tcPr>
            <w:tcW w:w="1669" w:type="dxa"/>
            <w:gridSpan w:val="2"/>
            <w:shd w:val="clear" w:color="auto" w:fill="FFFFFF" w:themeFill="background1"/>
          </w:tcPr>
          <w:p w14:paraId="6CB28010" w14:textId="77777777" w:rsidR="00175F8D" w:rsidRPr="00BA2746" w:rsidRDefault="00175F8D" w:rsidP="00180248">
            <w:pPr>
              <w:jc w:val="center"/>
              <w:rPr>
                <w:rFonts w:ascii="Palatino Linotype" w:hAnsi="Palatino Linotype" w:cs="Times New Roman"/>
                <w:color w:val="auto"/>
                <w:sz w:val="18"/>
                <w:szCs w:val="18"/>
              </w:rPr>
            </w:pPr>
          </w:p>
          <w:p w14:paraId="16E7DBFA" w14:textId="696DF8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202</w:t>
            </w:r>
            <w:r w:rsidR="00BA2746" w:rsidRPr="00BA2746">
              <w:rPr>
                <w:rFonts w:ascii="Palatino Linotype" w:hAnsi="Palatino Linotype" w:cs="Times New Roman"/>
                <w:color w:val="auto"/>
                <w:sz w:val="18"/>
                <w:szCs w:val="18"/>
              </w:rPr>
              <w:t>4</w:t>
            </w:r>
            <w:r w:rsidRPr="00BA2746">
              <w:rPr>
                <w:rFonts w:ascii="Palatino Linotype" w:hAnsi="Palatino Linotype" w:cs="Times New Roman"/>
                <w:color w:val="auto"/>
                <w:sz w:val="18"/>
                <w:szCs w:val="18"/>
              </w:rPr>
              <w:t>.</w:t>
            </w:r>
          </w:p>
        </w:tc>
        <w:tc>
          <w:tcPr>
            <w:tcW w:w="1837" w:type="dxa"/>
            <w:gridSpan w:val="3"/>
            <w:shd w:val="clear" w:color="auto" w:fill="FFFFFF" w:themeFill="background1"/>
          </w:tcPr>
          <w:p w14:paraId="57EECA87" w14:textId="77777777" w:rsidR="00175F8D" w:rsidRPr="00BA2746" w:rsidRDefault="00175F8D" w:rsidP="00180248">
            <w:pPr>
              <w:jc w:val="center"/>
              <w:rPr>
                <w:rFonts w:ascii="Palatino Linotype" w:hAnsi="Palatino Linotype" w:cs="Times New Roman"/>
                <w:color w:val="auto"/>
                <w:sz w:val="18"/>
                <w:szCs w:val="18"/>
              </w:rPr>
            </w:pPr>
          </w:p>
          <w:p w14:paraId="7EDC8C88" w14:textId="362DB67F" w:rsidR="00175F8D" w:rsidRPr="00BA2746" w:rsidRDefault="00BA2746"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10</w:t>
            </w:r>
          </w:p>
        </w:tc>
        <w:tc>
          <w:tcPr>
            <w:tcW w:w="1311" w:type="dxa"/>
            <w:gridSpan w:val="3"/>
            <w:tcBorders>
              <w:top w:val="single" w:sz="2" w:space="0" w:color="000000" w:themeColor="text1"/>
              <w:bottom w:val="single" w:sz="4" w:space="0" w:color="auto"/>
            </w:tcBorders>
            <w:shd w:val="clear" w:color="auto" w:fill="FFFFFF" w:themeFill="background1"/>
          </w:tcPr>
          <w:p w14:paraId="6E084865" w14:textId="77777777" w:rsidR="00175F8D" w:rsidRPr="00BA2746" w:rsidRDefault="00175F8D" w:rsidP="00180248">
            <w:pPr>
              <w:jc w:val="center"/>
              <w:rPr>
                <w:rFonts w:ascii="Palatino Linotype" w:hAnsi="Palatino Linotype" w:cs="Times New Roman"/>
                <w:color w:val="auto"/>
                <w:sz w:val="18"/>
                <w:szCs w:val="18"/>
              </w:rPr>
            </w:pPr>
          </w:p>
          <w:p w14:paraId="4ECE48CC" w14:textId="777777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10</w:t>
            </w:r>
          </w:p>
        </w:tc>
        <w:tc>
          <w:tcPr>
            <w:tcW w:w="1170" w:type="dxa"/>
            <w:gridSpan w:val="3"/>
            <w:tcBorders>
              <w:top w:val="single" w:sz="2" w:space="0" w:color="000000" w:themeColor="text1"/>
              <w:bottom w:val="single" w:sz="4" w:space="0" w:color="auto"/>
            </w:tcBorders>
            <w:shd w:val="clear" w:color="auto" w:fill="FFFFFF" w:themeFill="background1"/>
          </w:tcPr>
          <w:p w14:paraId="5ACB888F" w14:textId="77777777" w:rsidR="00175F8D" w:rsidRPr="00BA2746" w:rsidRDefault="00175F8D" w:rsidP="00180248">
            <w:pPr>
              <w:jc w:val="center"/>
              <w:rPr>
                <w:rFonts w:ascii="Palatino Linotype" w:hAnsi="Palatino Linotype" w:cs="Times New Roman"/>
                <w:color w:val="auto"/>
                <w:sz w:val="18"/>
                <w:szCs w:val="18"/>
              </w:rPr>
            </w:pPr>
          </w:p>
          <w:p w14:paraId="4D42B69B" w14:textId="777777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10</w:t>
            </w:r>
          </w:p>
        </w:tc>
        <w:tc>
          <w:tcPr>
            <w:tcW w:w="1138" w:type="dxa"/>
            <w:gridSpan w:val="2"/>
            <w:tcBorders>
              <w:top w:val="single" w:sz="2" w:space="0" w:color="000000" w:themeColor="text1"/>
              <w:bottom w:val="single" w:sz="4" w:space="0" w:color="auto"/>
            </w:tcBorders>
            <w:shd w:val="clear" w:color="auto" w:fill="FFFFFF" w:themeFill="background1"/>
          </w:tcPr>
          <w:p w14:paraId="13643E4A" w14:textId="77777777" w:rsidR="00175F8D" w:rsidRPr="00BA2746" w:rsidRDefault="00175F8D" w:rsidP="00180248">
            <w:pPr>
              <w:jc w:val="center"/>
              <w:rPr>
                <w:rFonts w:ascii="Palatino Linotype" w:hAnsi="Palatino Linotype" w:cs="Times New Roman"/>
                <w:color w:val="auto"/>
                <w:sz w:val="18"/>
                <w:szCs w:val="18"/>
              </w:rPr>
            </w:pPr>
          </w:p>
          <w:p w14:paraId="07B65888" w14:textId="77777777" w:rsidR="00175F8D" w:rsidRPr="00BA2746" w:rsidRDefault="00175F8D" w:rsidP="00180248">
            <w:pPr>
              <w:jc w:val="center"/>
              <w:rPr>
                <w:rFonts w:ascii="Palatino Linotype" w:hAnsi="Palatino Linotype" w:cs="Times New Roman"/>
                <w:color w:val="auto"/>
                <w:sz w:val="18"/>
                <w:szCs w:val="18"/>
              </w:rPr>
            </w:pPr>
            <w:r w:rsidRPr="00BA2746">
              <w:rPr>
                <w:rFonts w:ascii="Palatino Linotype" w:hAnsi="Palatino Linotype" w:cs="Times New Roman"/>
                <w:color w:val="auto"/>
                <w:sz w:val="18"/>
                <w:szCs w:val="18"/>
              </w:rPr>
              <w:t>10</w:t>
            </w:r>
          </w:p>
        </w:tc>
        <w:tc>
          <w:tcPr>
            <w:tcW w:w="1896" w:type="dxa"/>
            <w:gridSpan w:val="2"/>
            <w:shd w:val="clear" w:color="auto" w:fill="FFFFFF" w:themeFill="background1"/>
          </w:tcPr>
          <w:p w14:paraId="796EFCFE" w14:textId="77777777" w:rsidR="00175F8D" w:rsidRPr="00BA2746" w:rsidRDefault="00175F8D" w:rsidP="00180248">
            <w:pPr>
              <w:rPr>
                <w:rFonts w:ascii="Palatino Linotype" w:hAnsi="Palatino Linotype" w:cs="Times New Roman"/>
                <w:color w:val="auto"/>
                <w:sz w:val="18"/>
                <w:szCs w:val="18"/>
              </w:rPr>
            </w:pPr>
          </w:p>
          <w:p w14:paraId="31ECA731" w14:textId="77777777" w:rsidR="00175F8D" w:rsidRPr="00BA2746" w:rsidRDefault="00175F8D" w:rsidP="00180248">
            <w:pPr>
              <w:rPr>
                <w:rFonts w:ascii="Palatino Linotype" w:hAnsi="Palatino Linotype" w:cs="Times New Roman"/>
                <w:color w:val="auto"/>
                <w:sz w:val="18"/>
                <w:szCs w:val="18"/>
              </w:rPr>
            </w:pPr>
            <w:r w:rsidRPr="00BA2746">
              <w:rPr>
                <w:rFonts w:ascii="Palatino Linotype" w:hAnsi="Palatino Linotype" w:cs="Times New Roman"/>
                <w:color w:val="auto"/>
                <w:sz w:val="18"/>
                <w:szCs w:val="18"/>
              </w:rPr>
              <w:t>Извештај МТ и СШ</w:t>
            </w:r>
          </w:p>
        </w:tc>
      </w:tr>
      <w:tr w:rsidR="00175F8D" w:rsidRPr="005D0462" w14:paraId="362257DC" w14:textId="77777777" w:rsidTr="00180248">
        <w:trPr>
          <w:trHeight w:val="496"/>
          <w:jc w:val="center"/>
        </w:trPr>
        <w:tc>
          <w:tcPr>
            <w:tcW w:w="1137" w:type="dxa"/>
            <w:shd w:val="clear" w:color="auto" w:fill="EBE9E2" w:themeFill="accent6" w:themeFillTint="33"/>
            <w:vAlign w:val="center"/>
          </w:tcPr>
          <w:p w14:paraId="728260C4"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Ознака</w:t>
            </w:r>
          </w:p>
        </w:tc>
        <w:tc>
          <w:tcPr>
            <w:tcW w:w="2259" w:type="dxa"/>
            <w:gridSpan w:val="2"/>
            <w:shd w:val="clear" w:color="auto" w:fill="EBE9E2" w:themeFill="accent6" w:themeFillTint="33"/>
            <w:vAlign w:val="center"/>
          </w:tcPr>
          <w:p w14:paraId="0EC73AC3"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Назив активности</w:t>
            </w:r>
          </w:p>
        </w:tc>
        <w:tc>
          <w:tcPr>
            <w:tcW w:w="1594" w:type="dxa"/>
            <w:shd w:val="clear" w:color="auto" w:fill="EBE9E2" w:themeFill="accent6" w:themeFillTint="33"/>
            <w:vAlign w:val="center"/>
          </w:tcPr>
          <w:p w14:paraId="0C26128D"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Носилац</w:t>
            </w:r>
          </w:p>
        </w:tc>
        <w:tc>
          <w:tcPr>
            <w:tcW w:w="1669" w:type="dxa"/>
            <w:gridSpan w:val="2"/>
            <w:shd w:val="clear" w:color="auto" w:fill="EBE9E2" w:themeFill="accent6" w:themeFillTint="33"/>
            <w:vAlign w:val="center"/>
          </w:tcPr>
          <w:p w14:paraId="2BA2582E"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Партнери</w:t>
            </w:r>
          </w:p>
        </w:tc>
        <w:tc>
          <w:tcPr>
            <w:tcW w:w="1963" w:type="dxa"/>
            <w:gridSpan w:val="4"/>
            <w:shd w:val="clear" w:color="auto" w:fill="EBE9E2" w:themeFill="accent6" w:themeFillTint="33"/>
            <w:vAlign w:val="center"/>
          </w:tcPr>
          <w:p w14:paraId="0E1DB5F4"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Рок за реализацију</w:t>
            </w:r>
          </w:p>
        </w:tc>
        <w:tc>
          <w:tcPr>
            <w:tcW w:w="1579" w:type="dxa"/>
            <w:gridSpan w:val="3"/>
            <w:shd w:val="clear" w:color="auto" w:fill="EBE9E2" w:themeFill="accent6" w:themeFillTint="33"/>
            <w:vAlign w:val="center"/>
          </w:tcPr>
          <w:p w14:paraId="24DA11EE"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Укупно потребна фин.средства (РСД)</w:t>
            </w:r>
          </w:p>
        </w:tc>
        <w:tc>
          <w:tcPr>
            <w:tcW w:w="2112" w:type="dxa"/>
            <w:gridSpan w:val="5"/>
            <w:shd w:val="clear" w:color="auto" w:fill="EBE9E2" w:themeFill="accent6" w:themeFillTint="33"/>
            <w:vAlign w:val="center"/>
          </w:tcPr>
          <w:p w14:paraId="5CEEAB74"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Вредности фин. средства по годинама (РСД)</w:t>
            </w:r>
          </w:p>
        </w:tc>
        <w:tc>
          <w:tcPr>
            <w:tcW w:w="1698" w:type="dxa"/>
            <w:shd w:val="clear" w:color="auto" w:fill="EBE9E2" w:themeFill="accent6" w:themeFillTint="33"/>
            <w:vAlign w:val="center"/>
          </w:tcPr>
          <w:p w14:paraId="4B3472BB" w14:textId="77777777" w:rsidR="00175F8D" w:rsidRPr="006F57DF" w:rsidRDefault="00175F8D" w:rsidP="00180248">
            <w:pPr>
              <w:jc w:val="center"/>
              <w:rPr>
                <w:rFonts w:ascii="Palatino Linotype" w:hAnsi="Palatino Linotype" w:cs="Times New Roman"/>
                <w:b/>
                <w:color w:val="auto"/>
                <w:szCs w:val="24"/>
              </w:rPr>
            </w:pPr>
            <w:r w:rsidRPr="006F57DF">
              <w:rPr>
                <w:rFonts w:ascii="Palatino Linotype" w:hAnsi="Palatino Linotype" w:cs="Times New Roman"/>
                <w:b/>
                <w:color w:val="auto"/>
                <w:szCs w:val="24"/>
              </w:rPr>
              <w:t>Вредности фин.средства по изворима (РСД)</w:t>
            </w:r>
          </w:p>
        </w:tc>
      </w:tr>
      <w:tr w:rsidR="00175F8D" w:rsidRPr="005D0462" w14:paraId="641613BB" w14:textId="77777777" w:rsidTr="00180248">
        <w:trPr>
          <w:trHeight w:val="496"/>
          <w:jc w:val="center"/>
        </w:trPr>
        <w:tc>
          <w:tcPr>
            <w:tcW w:w="1137" w:type="dxa"/>
            <w:shd w:val="clear" w:color="auto" w:fill="FFFFFF" w:themeFill="background1"/>
            <w:vAlign w:val="center"/>
          </w:tcPr>
          <w:p w14:paraId="5E916A49" w14:textId="12CE2726" w:rsidR="00175F8D" w:rsidRPr="006F57DF" w:rsidRDefault="00175F8D" w:rsidP="00180248">
            <w:pPr>
              <w:jc w:val="center"/>
              <w:rPr>
                <w:rFonts w:ascii="Palatino Linotype" w:hAnsi="Palatino Linotype" w:cs="Times New Roman"/>
                <w:b/>
                <w:color w:val="auto"/>
                <w:sz w:val="18"/>
                <w:szCs w:val="18"/>
              </w:rPr>
            </w:pPr>
            <w:r w:rsidRPr="006F57DF">
              <w:rPr>
                <w:rFonts w:ascii="Palatino Linotype" w:hAnsi="Palatino Linotype" w:cs="Times New Roman"/>
                <w:b/>
                <w:color w:val="auto"/>
                <w:sz w:val="18"/>
                <w:szCs w:val="18"/>
              </w:rPr>
              <w:t>1.3.1</w:t>
            </w:r>
            <w:r w:rsidR="000E7E02">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0BA76AC8" w14:textId="5970655B"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Квартални састанци актива средњих школа са циљем праћења редовности похађања и постигнућа ромских ученика </w:t>
            </w:r>
          </w:p>
        </w:tc>
        <w:tc>
          <w:tcPr>
            <w:tcW w:w="1594" w:type="dxa"/>
            <w:vAlign w:val="center"/>
          </w:tcPr>
          <w:p w14:paraId="30B84297" w14:textId="77777777"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vAlign w:val="center"/>
          </w:tcPr>
          <w:p w14:paraId="27DF5CB8"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СШ, МТ</w:t>
            </w:r>
          </w:p>
        </w:tc>
        <w:tc>
          <w:tcPr>
            <w:tcW w:w="1963" w:type="dxa"/>
            <w:gridSpan w:val="4"/>
            <w:shd w:val="clear" w:color="auto" w:fill="FFFFFF" w:themeFill="background1"/>
            <w:vAlign w:val="center"/>
          </w:tcPr>
          <w:p w14:paraId="3EF4CBB8" w14:textId="77777777" w:rsidR="00175F8D" w:rsidRPr="006F57DF"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sidRPr="006F57DF">
              <w:rPr>
                <w:rFonts w:ascii="Palatino Linotype" w:hAnsi="Palatino Linotype" w:cs="Times New Roman"/>
                <w:color w:val="auto"/>
                <w:sz w:val="18"/>
                <w:szCs w:val="18"/>
              </w:rPr>
              <w:t xml:space="preserve"> квартал 202</w:t>
            </w:r>
            <w:r>
              <w:rPr>
                <w:rFonts w:ascii="Palatino Linotype" w:hAnsi="Palatino Linotype" w:cs="Times New Roman"/>
                <w:color w:val="auto"/>
                <w:sz w:val="18"/>
                <w:szCs w:val="18"/>
              </w:rPr>
              <w:t>6</w:t>
            </w:r>
            <w:r w:rsidRPr="006F57DF">
              <w:rPr>
                <w:rFonts w:ascii="Palatino Linotype" w:hAnsi="Palatino Linotype" w:cs="Times New Roman"/>
                <w:color w:val="auto"/>
                <w:sz w:val="18"/>
                <w:szCs w:val="18"/>
              </w:rPr>
              <w:t>, континуирано</w:t>
            </w:r>
          </w:p>
        </w:tc>
        <w:tc>
          <w:tcPr>
            <w:tcW w:w="1579" w:type="dxa"/>
            <w:gridSpan w:val="3"/>
            <w:shd w:val="clear" w:color="auto" w:fill="FFFFFF" w:themeFill="background1"/>
            <w:vAlign w:val="center"/>
          </w:tcPr>
          <w:p w14:paraId="5038399E"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c>
          <w:tcPr>
            <w:tcW w:w="2112" w:type="dxa"/>
            <w:gridSpan w:val="5"/>
            <w:shd w:val="clear" w:color="auto" w:fill="FFFFFF" w:themeFill="background1"/>
            <w:vAlign w:val="center"/>
          </w:tcPr>
          <w:p w14:paraId="18075232"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c>
          <w:tcPr>
            <w:tcW w:w="1698" w:type="dxa"/>
            <w:shd w:val="clear" w:color="auto" w:fill="FFFFFF" w:themeFill="background1"/>
            <w:vAlign w:val="center"/>
          </w:tcPr>
          <w:p w14:paraId="6BE8FBF0"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r>
      <w:tr w:rsidR="00175F8D" w:rsidRPr="005D0462" w14:paraId="4241423D" w14:textId="77777777" w:rsidTr="00180248">
        <w:trPr>
          <w:trHeight w:val="496"/>
          <w:jc w:val="center"/>
        </w:trPr>
        <w:tc>
          <w:tcPr>
            <w:tcW w:w="1137" w:type="dxa"/>
            <w:shd w:val="clear" w:color="auto" w:fill="FFFFFF" w:themeFill="background1"/>
            <w:vAlign w:val="center"/>
          </w:tcPr>
          <w:p w14:paraId="3DFFDC5A" w14:textId="09C08F4F" w:rsidR="00175F8D" w:rsidRPr="006F57DF" w:rsidRDefault="00175F8D" w:rsidP="00180248">
            <w:pPr>
              <w:jc w:val="center"/>
              <w:rPr>
                <w:rFonts w:ascii="Palatino Linotype" w:hAnsi="Palatino Linotype" w:cs="Times New Roman"/>
                <w:b/>
                <w:color w:val="auto"/>
                <w:sz w:val="18"/>
                <w:szCs w:val="18"/>
              </w:rPr>
            </w:pPr>
            <w:r w:rsidRPr="006F57DF">
              <w:rPr>
                <w:rFonts w:ascii="Palatino Linotype" w:hAnsi="Palatino Linotype" w:cs="Times New Roman"/>
                <w:b/>
                <w:color w:val="auto"/>
                <w:sz w:val="18"/>
                <w:szCs w:val="18"/>
              </w:rPr>
              <w:t>1.3.2</w:t>
            </w:r>
            <w:r w:rsidR="000E7E02">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1BB5465C" w14:textId="170A80A6"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Једнократна материјална помоћ за средњошколце (</w:t>
            </w:r>
            <w:r w:rsidR="000E7E02">
              <w:rPr>
                <w:rFonts w:ascii="Palatino Linotype" w:hAnsi="Palatino Linotype" w:cs="Times New Roman"/>
                <w:color w:val="auto"/>
                <w:sz w:val="18"/>
                <w:szCs w:val="18"/>
              </w:rPr>
              <w:t>око 10 ромских ученика</w:t>
            </w:r>
            <w:r>
              <w:rPr>
                <w:rFonts w:ascii="Palatino Linotype" w:hAnsi="Palatino Linotype" w:cs="Times New Roman"/>
                <w:color w:val="auto"/>
                <w:sz w:val="18"/>
                <w:szCs w:val="18"/>
              </w:rPr>
              <w:t xml:space="preserve">) </w:t>
            </w:r>
          </w:p>
        </w:tc>
        <w:tc>
          <w:tcPr>
            <w:tcW w:w="1594" w:type="dxa"/>
            <w:shd w:val="clear" w:color="auto" w:fill="FFFFFF" w:themeFill="background1"/>
            <w:vAlign w:val="center"/>
          </w:tcPr>
          <w:p w14:paraId="1458ECD9" w14:textId="77777777"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328307DD"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СШ, МТ</w:t>
            </w:r>
          </w:p>
        </w:tc>
        <w:tc>
          <w:tcPr>
            <w:tcW w:w="1963" w:type="dxa"/>
            <w:gridSpan w:val="4"/>
            <w:shd w:val="clear" w:color="auto" w:fill="FFFFFF" w:themeFill="background1"/>
            <w:vAlign w:val="center"/>
          </w:tcPr>
          <w:p w14:paraId="67D18A9D" w14:textId="77777777" w:rsidR="00175F8D" w:rsidRPr="006F57DF"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lang w:val="sr-Latn-RS"/>
              </w:rPr>
              <w:t>I</w:t>
            </w:r>
            <w:r w:rsidRPr="00775604">
              <w:rPr>
                <w:rFonts w:ascii="Palatino Linotype" w:hAnsi="Palatino Linotype" w:cs="Times New Roman"/>
                <w:bCs/>
                <w:color w:val="auto"/>
                <w:sz w:val="18"/>
                <w:szCs w:val="18"/>
              </w:rPr>
              <w:t>V</w:t>
            </w:r>
            <w:r w:rsidRPr="006F57DF">
              <w:rPr>
                <w:rFonts w:ascii="Palatino Linotype" w:hAnsi="Palatino Linotype" w:cs="Times New Roman"/>
                <w:color w:val="auto"/>
                <w:sz w:val="18"/>
                <w:szCs w:val="18"/>
              </w:rPr>
              <w:t xml:space="preserve"> квартал 202</w:t>
            </w:r>
            <w:r>
              <w:rPr>
                <w:rFonts w:ascii="Palatino Linotype" w:hAnsi="Palatino Linotype" w:cs="Times New Roman"/>
                <w:color w:val="auto"/>
                <w:sz w:val="18"/>
                <w:szCs w:val="18"/>
              </w:rPr>
              <w:t>6</w:t>
            </w:r>
            <w:r w:rsidRPr="006F57DF">
              <w:rPr>
                <w:rFonts w:ascii="Palatino Linotype" w:hAnsi="Palatino Linotype" w:cs="Times New Roman"/>
                <w:color w:val="auto"/>
                <w:sz w:val="18"/>
                <w:szCs w:val="18"/>
              </w:rPr>
              <w:t>, континуирано</w:t>
            </w:r>
          </w:p>
        </w:tc>
        <w:tc>
          <w:tcPr>
            <w:tcW w:w="1579" w:type="dxa"/>
            <w:gridSpan w:val="3"/>
            <w:vAlign w:val="center"/>
          </w:tcPr>
          <w:p w14:paraId="6CBFA75D" w14:textId="77777777" w:rsidR="00175F8D" w:rsidRPr="006F57DF" w:rsidRDefault="00175F8D" w:rsidP="00180248">
            <w:pPr>
              <w:jc w:val="center"/>
              <w:rPr>
                <w:rFonts w:ascii="Palatino Linotype" w:hAnsi="Palatino Linotype" w:cs="Times New Roman"/>
                <w:color w:val="auto"/>
                <w:sz w:val="18"/>
                <w:szCs w:val="18"/>
              </w:rPr>
            </w:pPr>
            <w:r>
              <w:rPr>
                <w:rFonts w:ascii="Palatino Linotype" w:hAnsi="Palatino Linotype" w:cs="Times New Roman"/>
                <w:bCs/>
                <w:color w:val="auto"/>
                <w:sz w:val="18"/>
                <w:szCs w:val="18"/>
              </w:rPr>
              <w:t>1.050.000</w:t>
            </w:r>
            <w:r w:rsidRPr="00775604">
              <w:rPr>
                <w:rFonts w:ascii="Palatino Linotype" w:hAnsi="Palatino Linotype" w:cs="Times New Roman"/>
                <w:bCs/>
                <w:color w:val="auto"/>
                <w:sz w:val="18"/>
                <w:szCs w:val="18"/>
              </w:rPr>
              <w:t>,00</w:t>
            </w:r>
          </w:p>
        </w:tc>
        <w:tc>
          <w:tcPr>
            <w:tcW w:w="2112" w:type="dxa"/>
            <w:gridSpan w:val="5"/>
            <w:shd w:val="clear" w:color="auto" w:fill="FFFFFF" w:themeFill="background1"/>
            <w:vAlign w:val="center"/>
          </w:tcPr>
          <w:p w14:paraId="0F847E12"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6F57DF">
              <w:rPr>
                <w:rFonts w:ascii="Palatino Linotype" w:hAnsi="Palatino Linotype" w:cs="Times New Roman"/>
                <w:noProof/>
                <w:color w:val="auto"/>
                <w:sz w:val="18"/>
                <w:szCs w:val="18"/>
              </w:rPr>
              <w:t xml:space="preserve"> </w:t>
            </w:r>
            <w:r w:rsidRPr="006F57DF">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350.000</w:t>
            </w:r>
            <w:r w:rsidRPr="006F57DF">
              <w:rPr>
                <w:rFonts w:ascii="Palatino Linotype" w:hAnsi="Palatino Linotype" w:cs="Times New Roman"/>
                <w:noProof/>
                <w:color w:val="auto"/>
                <w:sz w:val="18"/>
                <w:szCs w:val="18"/>
              </w:rPr>
              <w:t>,00</w:t>
            </w:r>
          </w:p>
          <w:p w14:paraId="68E51F93" w14:textId="77777777" w:rsidR="00175F8D" w:rsidRPr="006F57DF" w:rsidRDefault="00175F8D" w:rsidP="00180248">
            <w:pPr>
              <w:pStyle w:val="NoSpacing"/>
              <w:jc w:val="right"/>
              <w:rPr>
                <w:rFonts w:ascii="Palatino Linotype" w:hAnsi="Palatino Linotype" w:cs="Times New Roman"/>
                <w:noProof/>
                <w:color w:val="auto"/>
                <w:sz w:val="18"/>
                <w:szCs w:val="18"/>
              </w:rPr>
            </w:pPr>
            <w:r w:rsidRPr="006F57DF">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6F57DF">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350.000</w:t>
            </w:r>
            <w:r w:rsidRPr="006F57DF">
              <w:rPr>
                <w:rFonts w:ascii="Palatino Linotype" w:hAnsi="Palatino Linotype" w:cs="Times New Roman"/>
                <w:noProof/>
                <w:color w:val="auto"/>
                <w:sz w:val="18"/>
                <w:szCs w:val="18"/>
              </w:rPr>
              <w:t>,00</w:t>
            </w:r>
          </w:p>
          <w:p w14:paraId="38F93C98" w14:textId="77777777" w:rsidR="00175F8D" w:rsidRPr="006F57DF" w:rsidRDefault="00175F8D" w:rsidP="00180248">
            <w:pPr>
              <w:jc w:val="right"/>
              <w:rPr>
                <w:rFonts w:ascii="Palatino Linotype" w:hAnsi="Palatino Linotype" w:cs="Times New Roman"/>
                <w:color w:val="auto"/>
                <w:sz w:val="18"/>
                <w:szCs w:val="18"/>
              </w:rPr>
            </w:pPr>
            <w:r w:rsidRPr="006F57DF">
              <w:rPr>
                <w:rFonts w:ascii="Palatino Linotype" w:hAnsi="Palatino Linotype" w:cs="Times New Roman"/>
                <w:color w:val="auto"/>
                <w:sz w:val="18"/>
                <w:szCs w:val="18"/>
              </w:rPr>
              <w:t>202</w:t>
            </w:r>
            <w:r>
              <w:rPr>
                <w:rFonts w:ascii="Palatino Linotype" w:hAnsi="Palatino Linotype" w:cs="Times New Roman"/>
                <w:color w:val="auto"/>
                <w:sz w:val="18"/>
                <w:szCs w:val="18"/>
              </w:rPr>
              <w:t xml:space="preserve">8 </w:t>
            </w:r>
            <w:r w:rsidRPr="006F57DF">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350.000</w:t>
            </w:r>
            <w:r w:rsidRPr="006F57DF">
              <w:rPr>
                <w:rFonts w:ascii="Palatino Linotype" w:hAnsi="Palatino Linotype" w:cs="Times New Roman"/>
                <w:color w:val="auto"/>
                <w:sz w:val="18"/>
                <w:szCs w:val="18"/>
                <w:lang w:val="sr-Latn-RS"/>
              </w:rPr>
              <w:t>,00</w:t>
            </w:r>
          </w:p>
        </w:tc>
        <w:tc>
          <w:tcPr>
            <w:tcW w:w="1698" w:type="dxa"/>
            <w:shd w:val="clear" w:color="auto" w:fill="FFFFFF" w:themeFill="background1"/>
            <w:vAlign w:val="center"/>
          </w:tcPr>
          <w:p w14:paraId="4C96662A" w14:textId="77777777" w:rsidR="00175F8D" w:rsidRPr="00775604" w:rsidRDefault="00175F8D" w:rsidP="00180248">
            <w:pPr>
              <w:jc w:val="right"/>
              <w:rPr>
                <w:rFonts w:ascii="Palatino Linotype" w:hAnsi="Palatino Linotype" w:cs="Times New Roman"/>
                <w:bCs/>
                <w:color w:val="auto"/>
                <w:sz w:val="18"/>
                <w:szCs w:val="18"/>
              </w:rPr>
            </w:pPr>
          </w:p>
          <w:p w14:paraId="40DA3605" w14:textId="77777777" w:rsidR="00175F8D" w:rsidRPr="00775604" w:rsidRDefault="00175F8D" w:rsidP="00180248">
            <w:pPr>
              <w:jc w:val="right"/>
              <w:rPr>
                <w:rFonts w:ascii="Palatino Linotype" w:hAnsi="Palatino Linotype" w:cs="Times New Roman"/>
                <w:bCs/>
                <w:color w:val="auto"/>
                <w:sz w:val="18"/>
                <w:szCs w:val="18"/>
                <w:lang w:val="sr-Latn-RS"/>
              </w:rPr>
            </w:pPr>
            <w:r w:rsidRPr="00775604">
              <w:rPr>
                <w:rFonts w:ascii="Palatino Linotype" w:hAnsi="Palatino Linotype" w:cs="Times New Roman"/>
                <w:bCs/>
                <w:color w:val="auto"/>
                <w:sz w:val="18"/>
                <w:szCs w:val="18"/>
              </w:rPr>
              <w:t xml:space="preserve">Буџет града – </w:t>
            </w:r>
            <w:r>
              <w:rPr>
                <w:rFonts w:ascii="Palatino Linotype" w:hAnsi="Palatino Linotype" w:cs="Times New Roman"/>
                <w:bCs/>
                <w:color w:val="auto"/>
                <w:sz w:val="18"/>
                <w:szCs w:val="18"/>
              </w:rPr>
              <w:t>1.050.000</w:t>
            </w:r>
            <w:r w:rsidRPr="00775604">
              <w:rPr>
                <w:rFonts w:ascii="Palatino Linotype" w:hAnsi="Palatino Linotype" w:cs="Times New Roman"/>
                <w:bCs/>
                <w:color w:val="auto"/>
                <w:sz w:val="18"/>
                <w:szCs w:val="18"/>
                <w:lang w:val="sr-Latn-RS"/>
              </w:rPr>
              <w:t>,00</w:t>
            </w:r>
          </w:p>
          <w:p w14:paraId="0E5732B7" w14:textId="77777777" w:rsidR="00175F8D" w:rsidRPr="006F57DF" w:rsidRDefault="00175F8D" w:rsidP="00180248">
            <w:pPr>
              <w:jc w:val="right"/>
              <w:rPr>
                <w:rFonts w:ascii="Palatino Linotype" w:hAnsi="Palatino Linotype" w:cs="Times New Roman"/>
                <w:color w:val="auto"/>
                <w:sz w:val="18"/>
                <w:szCs w:val="18"/>
              </w:rPr>
            </w:pPr>
          </w:p>
        </w:tc>
      </w:tr>
      <w:tr w:rsidR="00175F8D" w:rsidRPr="005D0462" w14:paraId="55C0FFF8" w14:textId="77777777" w:rsidTr="00180248">
        <w:trPr>
          <w:trHeight w:val="496"/>
          <w:jc w:val="center"/>
        </w:trPr>
        <w:tc>
          <w:tcPr>
            <w:tcW w:w="1137" w:type="dxa"/>
            <w:shd w:val="clear" w:color="auto" w:fill="FFFFFF" w:themeFill="background1"/>
            <w:vAlign w:val="center"/>
          </w:tcPr>
          <w:p w14:paraId="0EB30D1E" w14:textId="2EBA82A0" w:rsidR="00175F8D" w:rsidRPr="006F57DF" w:rsidRDefault="00175F8D" w:rsidP="00180248">
            <w:pPr>
              <w:jc w:val="center"/>
              <w:rPr>
                <w:rFonts w:ascii="Palatino Linotype" w:hAnsi="Palatino Linotype" w:cs="Times New Roman"/>
                <w:b/>
                <w:color w:val="auto"/>
                <w:sz w:val="18"/>
                <w:szCs w:val="18"/>
              </w:rPr>
            </w:pPr>
            <w:r w:rsidRPr="006F57DF">
              <w:rPr>
                <w:rFonts w:ascii="Palatino Linotype" w:hAnsi="Palatino Linotype" w:cs="Times New Roman"/>
                <w:b/>
                <w:color w:val="auto"/>
                <w:sz w:val="18"/>
                <w:szCs w:val="18"/>
              </w:rPr>
              <w:lastRenderedPageBreak/>
              <w:t>1.3.</w:t>
            </w:r>
            <w:r w:rsidR="0071046A">
              <w:rPr>
                <w:rFonts w:ascii="Palatino Linotype" w:hAnsi="Palatino Linotype" w:cs="Times New Roman"/>
                <w:b/>
                <w:color w:val="auto"/>
                <w:sz w:val="18"/>
                <w:szCs w:val="18"/>
                <w:lang w:val="sr-Latn-RS"/>
              </w:rPr>
              <w:t>3</w:t>
            </w:r>
            <w:r w:rsidR="000E7E02">
              <w:rPr>
                <w:rFonts w:ascii="Palatino Linotype" w:hAnsi="Palatino Linotype" w:cs="Times New Roman"/>
                <w:b/>
                <w:color w:val="auto"/>
                <w:sz w:val="18"/>
                <w:szCs w:val="18"/>
              </w:rPr>
              <w:t>.</w:t>
            </w:r>
          </w:p>
        </w:tc>
        <w:tc>
          <w:tcPr>
            <w:tcW w:w="2259" w:type="dxa"/>
            <w:gridSpan w:val="2"/>
            <w:shd w:val="clear" w:color="auto" w:fill="FFFFFF" w:themeFill="background1"/>
            <w:vAlign w:val="center"/>
          </w:tcPr>
          <w:p w14:paraId="060AE1F0" w14:textId="77777777"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bCs/>
                <w:color w:val="auto"/>
                <w:sz w:val="18"/>
                <w:szCs w:val="18"/>
              </w:rPr>
              <w:t xml:space="preserve">Укључивање ромске деце у дуално образовање </w:t>
            </w:r>
          </w:p>
        </w:tc>
        <w:tc>
          <w:tcPr>
            <w:tcW w:w="1594" w:type="dxa"/>
            <w:shd w:val="clear" w:color="auto" w:fill="FFFFFF" w:themeFill="background1"/>
            <w:vAlign w:val="center"/>
          </w:tcPr>
          <w:p w14:paraId="6A8A63D7" w14:textId="77777777" w:rsidR="00175F8D" w:rsidRPr="006F57DF"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669" w:type="dxa"/>
            <w:gridSpan w:val="2"/>
            <w:shd w:val="clear" w:color="auto" w:fill="FFFFFF" w:themeFill="background1"/>
            <w:vAlign w:val="center"/>
          </w:tcPr>
          <w:p w14:paraId="5A251D06"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СШ, МТ</w:t>
            </w:r>
          </w:p>
        </w:tc>
        <w:tc>
          <w:tcPr>
            <w:tcW w:w="1963" w:type="dxa"/>
            <w:gridSpan w:val="4"/>
            <w:shd w:val="clear" w:color="auto" w:fill="FFFFFF" w:themeFill="background1"/>
            <w:vAlign w:val="center"/>
          </w:tcPr>
          <w:p w14:paraId="5CD75AED" w14:textId="77777777" w:rsidR="00175F8D" w:rsidRPr="006F57DF" w:rsidRDefault="00175F8D" w:rsidP="00180248">
            <w:pPr>
              <w:jc w:val="center"/>
              <w:rPr>
                <w:rFonts w:ascii="Palatino Linotype" w:hAnsi="Palatino Linotype" w:cs="Times New Roman"/>
                <w:color w:val="auto"/>
                <w:sz w:val="18"/>
                <w:szCs w:val="18"/>
              </w:rPr>
            </w:pPr>
            <w:r w:rsidRPr="00775604">
              <w:rPr>
                <w:rFonts w:ascii="Palatino Linotype" w:hAnsi="Palatino Linotype" w:cs="Times New Roman"/>
                <w:bCs/>
                <w:color w:val="auto"/>
                <w:sz w:val="18"/>
                <w:szCs w:val="18"/>
                <w:lang w:val="sr-Latn-RS"/>
              </w:rPr>
              <w:t>III</w:t>
            </w:r>
            <w:r w:rsidRPr="006F57DF">
              <w:rPr>
                <w:rFonts w:ascii="Palatino Linotype" w:hAnsi="Palatino Linotype" w:cs="Times New Roman"/>
                <w:color w:val="auto"/>
                <w:sz w:val="18"/>
                <w:szCs w:val="18"/>
              </w:rPr>
              <w:t xml:space="preserve"> квартал 202</w:t>
            </w:r>
            <w:r>
              <w:rPr>
                <w:rFonts w:ascii="Palatino Linotype" w:hAnsi="Palatino Linotype" w:cs="Times New Roman"/>
                <w:color w:val="auto"/>
                <w:sz w:val="18"/>
                <w:szCs w:val="18"/>
              </w:rPr>
              <w:t>7</w:t>
            </w:r>
            <w:r w:rsidRPr="006F57DF">
              <w:rPr>
                <w:rFonts w:ascii="Palatino Linotype" w:hAnsi="Palatino Linotype" w:cs="Times New Roman"/>
                <w:color w:val="auto"/>
                <w:sz w:val="18"/>
                <w:szCs w:val="18"/>
              </w:rPr>
              <w:t>, континуирано</w:t>
            </w:r>
          </w:p>
        </w:tc>
        <w:tc>
          <w:tcPr>
            <w:tcW w:w="1579" w:type="dxa"/>
            <w:gridSpan w:val="3"/>
            <w:vAlign w:val="center"/>
          </w:tcPr>
          <w:p w14:paraId="4CC81794"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c>
          <w:tcPr>
            <w:tcW w:w="2112" w:type="dxa"/>
            <w:gridSpan w:val="5"/>
            <w:shd w:val="clear" w:color="auto" w:fill="FFFFFF" w:themeFill="background1"/>
            <w:vAlign w:val="center"/>
          </w:tcPr>
          <w:p w14:paraId="333D6EAB"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c>
          <w:tcPr>
            <w:tcW w:w="1698" w:type="dxa"/>
            <w:shd w:val="clear" w:color="auto" w:fill="FFFFFF" w:themeFill="background1"/>
            <w:vAlign w:val="center"/>
          </w:tcPr>
          <w:p w14:paraId="56CB7128" w14:textId="77777777" w:rsidR="00175F8D" w:rsidRPr="006F57DF" w:rsidRDefault="00175F8D" w:rsidP="00180248">
            <w:pPr>
              <w:jc w:val="center"/>
              <w:rPr>
                <w:rFonts w:ascii="Palatino Linotype" w:hAnsi="Palatino Linotype" w:cs="Times New Roman"/>
                <w:color w:val="auto"/>
                <w:sz w:val="18"/>
                <w:szCs w:val="18"/>
              </w:rPr>
            </w:pPr>
            <w:r w:rsidRPr="006F57DF">
              <w:rPr>
                <w:rFonts w:ascii="Palatino Linotype" w:hAnsi="Palatino Linotype" w:cs="Times New Roman"/>
                <w:color w:val="auto"/>
                <w:sz w:val="18"/>
                <w:szCs w:val="18"/>
              </w:rPr>
              <w:t>/</w:t>
            </w:r>
          </w:p>
        </w:tc>
      </w:tr>
    </w:tbl>
    <w:p w14:paraId="6828B145" w14:textId="77777777" w:rsidR="00175F8D" w:rsidRPr="005D0462" w:rsidRDefault="00175F8D" w:rsidP="00175F8D">
      <w:pPr>
        <w:tabs>
          <w:tab w:val="left" w:pos="8463"/>
        </w:tabs>
        <w:spacing w:before="0" w:line="259" w:lineRule="auto"/>
        <w:rPr>
          <w:rFonts w:ascii="Palatino Linotype" w:hAnsi="Palatino Linotype" w:cs="Times New Roman"/>
        </w:rPr>
      </w:pPr>
    </w:p>
    <w:tbl>
      <w:tblPr>
        <w:tblStyle w:val="TableGrid"/>
        <w:tblW w:w="14197" w:type="dxa"/>
        <w:jc w:val="center"/>
        <w:tblLayout w:type="fixed"/>
        <w:tblLook w:val="04A0" w:firstRow="1" w:lastRow="0" w:firstColumn="1" w:lastColumn="0" w:noHBand="0" w:noVBand="1"/>
      </w:tblPr>
      <w:tblGrid>
        <w:gridCol w:w="1169"/>
        <w:gridCol w:w="498"/>
        <w:gridCol w:w="1546"/>
        <w:gridCol w:w="2057"/>
        <w:gridCol w:w="519"/>
        <w:gridCol w:w="1224"/>
        <w:gridCol w:w="168"/>
        <w:gridCol w:w="974"/>
        <w:gridCol w:w="310"/>
        <w:gridCol w:w="203"/>
        <w:gridCol w:w="721"/>
        <w:gridCol w:w="449"/>
        <w:gridCol w:w="396"/>
        <w:gridCol w:w="179"/>
        <w:gridCol w:w="394"/>
        <w:gridCol w:w="344"/>
        <w:gridCol w:w="11"/>
        <w:gridCol w:w="527"/>
        <w:gridCol w:w="388"/>
        <w:gridCol w:w="425"/>
        <w:gridCol w:w="1695"/>
      </w:tblGrid>
      <w:tr w:rsidR="00175F8D" w:rsidRPr="00EB1DF4" w14:paraId="33837253" w14:textId="77777777" w:rsidTr="00180248">
        <w:trPr>
          <w:trHeight w:val="274"/>
          <w:jc w:val="center"/>
        </w:trPr>
        <w:tc>
          <w:tcPr>
            <w:tcW w:w="14197" w:type="dxa"/>
            <w:gridSpan w:val="21"/>
            <w:shd w:val="clear" w:color="auto" w:fill="CC8E60" w:themeFill="accent2"/>
            <w:vAlign w:val="center"/>
          </w:tcPr>
          <w:p w14:paraId="7C259EA5" w14:textId="77777777" w:rsidR="00175F8D" w:rsidRPr="00EB1DF4" w:rsidRDefault="00175F8D" w:rsidP="00180248">
            <w:pPr>
              <w:rPr>
                <w:rFonts w:ascii="Palatino Linotype" w:hAnsi="Palatino Linotype" w:cs="Times New Roman"/>
                <w:b/>
                <w:color w:val="FFFFFF" w:themeColor="background1"/>
                <w:sz w:val="24"/>
                <w:szCs w:val="24"/>
              </w:rPr>
            </w:pPr>
            <w:r w:rsidRPr="00EB1DF4">
              <w:rPr>
                <w:rFonts w:ascii="Palatino Linotype" w:hAnsi="Palatino Linotype" w:cs="Times New Roman"/>
                <w:b/>
                <w:color w:val="FFFFFF" w:themeColor="background1"/>
                <w:sz w:val="24"/>
                <w:szCs w:val="24"/>
              </w:rPr>
              <w:t xml:space="preserve">ПОСЕБАН ЦИЉ 2: </w:t>
            </w:r>
            <w:r w:rsidRPr="00EB1DF4">
              <w:rPr>
                <w:rFonts w:ascii="Palatino Linotype" w:hAnsi="Palatino Linotype" w:cs="Arial"/>
                <w:b/>
                <w:color w:val="FFFFFF" w:themeColor="background1"/>
                <w:sz w:val="24"/>
                <w:szCs w:val="24"/>
              </w:rPr>
              <w:t>Унапређење запошљивости и запошљавања Рома и Ромкиња на локалном тржишту рада</w:t>
            </w:r>
          </w:p>
          <w:p w14:paraId="4A442670" w14:textId="77777777" w:rsidR="00175F8D" w:rsidRPr="00EB1DF4" w:rsidRDefault="00175F8D" w:rsidP="00180248">
            <w:pPr>
              <w:rPr>
                <w:rFonts w:ascii="Palatino Linotype" w:hAnsi="Palatino Linotype" w:cs="Times New Roman"/>
                <w:b/>
                <w:color w:val="FFFFFF" w:themeColor="background1"/>
                <w:sz w:val="24"/>
                <w:szCs w:val="24"/>
              </w:rPr>
            </w:pPr>
          </w:p>
        </w:tc>
      </w:tr>
      <w:tr w:rsidR="00175F8D" w:rsidRPr="005D0462" w14:paraId="38750B38" w14:textId="77777777" w:rsidTr="00180248">
        <w:trPr>
          <w:trHeight w:val="496"/>
          <w:jc w:val="center"/>
        </w:trPr>
        <w:tc>
          <w:tcPr>
            <w:tcW w:w="5789" w:type="dxa"/>
            <w:gridSpan w:val="5"/>
            <w:shd w:val="clear" w:color="auto" w:fill="F2F2F2" w:themeFill="background1" w:themeFillShade="F2"/>
          </w:tcPr>
          <w:p w14:paraId="54C5B99C" w14:textId="77777777" w:rsidR="00175F8D" w:rsidRPr="000D74CF" w:rsidRDefault="00175F8D" w:rsidP="00180248">
            <w:pPr>
              <w:rPr>
                <w:rFonts w:ascii="Palatino Linotype" w:hAnsi="Palatino Linotype" w:cs="Times New Roman"/>
                <w:b/>
                <w:color w:val="auto"/>
                <w:szCs w:val="24"/>
              </w:rPr>
            </w:pPr>
            <w:r w:rsidRPr="000D74CF">
              <w:rPr>
                <w:rFonts w:ascii="Palatino Linotype" w:hAnsi="Palatino Linotype" w:cs="Times New Roman"/>
                <w:b/>
                <w:color w:val="auto"/>
                <w:szCs w:val="24"/>
              </w:rPr>
              <w:t xml:space="preserve">Показатељи на нивоу посебног циља </w:t>
            </w:r>
          </w:p>
          <w:p w14:paraId="406E7F3F" w14:textId="77777777" w:rsidR="00175F8D" w:rsidRPr="000D74CF" w:rsidRDefault="00175F8D" w:rsidP="00180248">
            <w:pPr>
              <w:rPr>
                <w:rFonts w:ascii="Palatino Linotype" w:hAnsi="Palatino Linotype" w:cs="Times New Roman"/>
                <w:b/>
                <w:color w:val="auto"/>
                <w:sz w:val="24"/>
                <w:szCs w:val="24"/>
              </w:rPr>
            </w:pPr>
            <w:r w:rsidRPr="000D74CF">
              <w:rPr>
                <w:rFonts w:ascii="Palatino Linotype" w:hAnsi="Palatino Linotype" w:cs="Times New Roman"/>
                <w:b/>
                <w:color w:val="auto"/>
                <w:szCs w:val="24"/>
              </w:rPr>
              <w:t>(показатељи исхода)</w:t>
            </w:r>
          </w:p>
        </w:tc>
        <w:tc>
          <w:tcPr>
            <w:tcW w:w="1392" w:type="dxa"/>
            <w:gridSpan w:val="2"/>
            <w:shd w:val="clear" w:color="auto" w:fill="F2F2F2" w:themeFill="background1" w:themeFillShade="F2"/>
            <w:vAlign w:val="center"/>
          </w:tcPr>
          <w:p w14:paraId="6A146B1A" w14:textId="77777777" w:rsidR="00175F8D" w:rsidRPr="000D74CF" w:rsidRDefault="00175F8D" w:rsidP="00180248">
            <w:pPr>
              <w:jc w:val="center"/>
              <w:rPr>
                <w:rFonts w:ascii="Palatino Linotype" w:hAnsi="Palatino Linotype" w:cs="Times New Roman"/>
                <w:b/>
                <w:color w:val="auto"/>
                <w:szCs w:val="24"/>
              </w:rPr>
            </w:pPr>
            <w:r w:rsidRPr="000D74CF">
              <w:rPr>
                <w:rFonts w:ascii="Palatino Linotype" w:hAnsi="Palatino Linotype" w:cs="Times New Roman"/>
                <w:b/>
                <w:color w:val="auto"/>
                <w:szCs w:val="24"/>
              </w:rPr>
              <w:t>Јединица</w:t>
            </w:r>
          </w:p>
          <w:p w14:paraId="2C5DAEC5" w14:textId="77777777" w:rsidR="00175F8D" w:rsidRPr="000D74CF" w:rsidRDefault="00175F8D" w:rsidP="00180248">
            <w:pPr>
              <w:jc w:val="center"/>
              <w:rPr>
                <w:rFonts w:ascii="Palatino Linotype" w:hAnsi="Palatino Linotype" w:cs="Times New Roman"/>
                <w:b/>
                <w:color w:val="auto"/>
                <w:sz w:val="24"/>
                <w:szCs w:val="24"/>
              </w:rPr>
            </w:pPr>
            <w:r w:rsidRPr="000D74CF">
              <w:rPr>
                <w:rFonts w:ascii="Palatino Linotype" w:hAnsi="Palatino Linotype" w:cs="Times New Roman"/>
                <w:b/>
                <w:color w:val="auto"/>
                <w:szCs w:val="24"/>
              </w:rPr>
              <w:t>мере</w:t>
            </w:r>
          </w:p>
        </w:tc>
        <w:tc>
          <w:tcPr>
            <w:tcW w:w="974" w:type="dxa"/>
            <w:shd w:val="clear" w:color="auto" w:fill="F2F2F2" w:themeFill="background1" w:themeFillShade="F2"/>
            <w:vAlign w:val="center"/>
          </w:tcPr>
          <w:p w14:paraId="21068BBE" w14:textId="77777777" w:rsidR="00175F8D" w:rsidRPr="000D74CF" w:rsidRDefault="00175F8D" w:rsidP="00180248">
            <w:pPr>
              <w:jc w:val="center"/>
              <w:rPr>
                <w:rFonts w:ascii="Palatino Linotype" w:hAnsi="Palatino Linotype" w:cs="Times New Roman"/>
                <w:b/>
                <w:color w:val="auto"/>
                <w:szCs w:val="24"/>
              </w:rPr>
            </w:pPr>
            <w:r w:rsidRPr="000D74CF">
              <w:rPr>
                <w:rFonts w:ascii="Palatino Linotype" w:hAnsi="Palatino Linotype" w:cs="Times New Roman"/>
                <w:b/>
                <w:color w:val="auto"/>
                <w:szCs w:val="24"/>
              </w:rPr>
              <w:t>Базна</w:t>
            </w:r>
          </w:p>
          <w:p w14:paraId="132BB924" w14:textId="77777777" w:rsidR="00175F8D" w:rsidRPr="000D74CF" w:rsidRDefault="00175F8D" w:rsidP="00180248">
            <w:pPr>
              <w:jc w:val="center"/>
              <w:rPr>
                <w:rFonts w:ascii="Palatino Linotype" w:hAnsi="Palatino Linotype" w:cs="Times New Roman"/>
                <w:b/>
                <w:color w:val="auto"/>
                <w:sz w:val="24"/>
                <w:szCs w:val="24"/>
              </w:rPr>
            </w:pPr>
            <w:r w:rsidRPr="000D74CF">
              <w:rPr>
                <w:rFonts w:ascii="Palatino Linotype" w:hAnsi="Palatino Linotype" w:cs="Times New Roman"/>
                <w:b/>
                <w:color w:val="auto"/>
                <w:szCs w:val="24"/>
              </w:rPr>
              <w:t>година</w:t>
            </w:r>
          </w:p>
        </w:tc>
        <w:tc>
          <w:tcPr>
            <w:tcW w:w="1234" w:type="dxa"/>
            <w:gridSpan w:val="3"/>
            <w:shd w:val="clear" w:color="auto" w:fill="F2F2F2" w:themeFill="background1" w:themeFillShade="F2"/>
            <w:vAlign w:val="center"/>
          </w:tcPr>
          <w:p w14:paraId="0F6A47A3" w14:textId="77777777" w:rsidR="00175F8D" w:rsidRPr="000D74CF" w:rsidRDefault="00175F8D" w:rsidP="00180248">
            <w:pPr>
              <w:jc w:val="center"/>
              <w:rPr>
                <w:rFonts w:ascii="Palatino Linotype" w:hAnsi="Palatino Linotype" w:cs="Times New Roman"/>
                <w:b/>
                <w:color w:val="auto"/>
                <w:sz w:val="24"/>
                <w:szCs w:val="24"/>
              </w:rPr>
            </w:pPr>
            <w:r w:rsidRPr="000D74CF">
              <w:rPr>
                <w:rFonts w:ascii="Palatino Linotype" w:hAnsi="Palatino Linotype" w:cs="Times New Roman"/>
                <w:b/>
                <w:color w:val="auto"/>
                <w:szCs w:val="24"/>
              </w:rPr>
              <w:t>Базна вредност</w:t>
            </w:r>
          </w:p>
        </w:tc>
        <w:tc>
          <w:tcPr>
            <w:tcW w:w="1024" w:type="dxa"/>
            <w:gridSpan w:val="3"/>
            <w:shd w:val="clear" w:color="auto" w:fill="F2F2F2" w:themeFill="background1" w:themeFillShade="F2"/>
            <w:vAlign w:val="center"/>
          </w:tcPr>
          <w:p w14:paraId="7B4AFC79" w14:textId="77777777" w:rsidR="00175F8D" w:rsidRPr="000D74CF" w:rsidRDefault="00175F8D" w:rsidP="00180248">
            <w:pPr>
              <w:jc w:val="center"/>
              <w:rPr>
                <w:rFonts w:ascii="Palatino Linotype" w:hAnsi="Palatino Linotype" w:cs="Times New Roman"/>
                <w:b/>
                <w:color w:val="auto"/>
                <w:sz w:val="24"/>
                <w:szCs w:val="24"/>
              </w:rPr>
            </w:pPr>
            <w:r w:rsidRPr="000D74CF">
              <w:rPr>
                <w:rFonts w:ascii="Palatino Linotype" w:hAnsi="Palatino Linotype" w:cs="Times New Roman"/>
                <w:b/>
                <w:color w:val="auto"/>
                <w:szCs w:val="24"/>
              </w:rPr>
              <w:t>Циљна година</w:t>
            </w:r>
          </w:p>
        </w:tc>
        <w:tc>
          <w:tcPr>
            <w:tcW w:w="1276" w:type="dxa"/>
            <w:gridSpan w:val="4"/>
            <w:shd w:val="clear" w:color="auto" w:fill="F2F2F2" w:themeFill="background1" w:themeFillShade="F2"/>
            <w:vAlign w:val="center"/>
          </w:tcPr>
          <w:p w14:paraId="06C49A02" w14:textId="77777777" w:rsidR="00175F8D" w:rsidRPr="000D74CF" w:rsidRDefault="00175F8D" w:rsidP="00180248">
            <w:pPr>
              <w:jc w:val="center"/>
              <w:rPr>
                <w:rFonts w:ascii="Palatino Linotype" w:hAnsi="Palatino Linotype" w:cs="Times New Roman"/>
                <w:b/>
                <w:color w:val="auto"/>
                <w:sz w:val="24"/>
                <w:szCs w:val="24"/>
              </w:rPr>
            </w:pPr>
            <w:r w:rsidRPr="000D74CF">
              <w:rPr>
                <w:rFonts w:ascii="Palatino Linotype" w:hAnsi="Palatino Linotype" w:cs="Times New Roman"/>
                <w:b/>
                <w:color w:val="auto"/>
                <w:szCs w:val="24"/>
              </w:rPr>
              <w:t>Циљна вредност</w:t>
            </w:r>
          </w:p>
        </w:tc>
        <w:tc>
          <w:tcPr>
            <w:tcW w:w="2508" w:type="dxa"/>
            <w:gridSpan w:val="3"/>
            <w:shd w:val="clear" w:color="auto" w:fill="F2F2F2" w:themeFill="background1" w:themeFillShade="F2"/>
            <w:vAlign w:val="center"/>
          </w:tcPr>
          <w:p w14:paraId="3F54EF81" w14:textId="77777777" w:rsidR="00175F8D" w:rsidRPr="000D74CF" w:rsidRDefault="00175F8D" w:rsidP="00180248">
            <w:pPr>
              <w:jc w:val="center"/>
              <w:rPr>
                <w:rFonts w:ascii="Palatino Linotype" w:hAnsi="Palatino Linotype" w:cs="Times New Roman"/>
                <w:b/>
                <w:color w:val="auto"/>
                <w:sz w:val="24"/>
                <w:szCs w:val="24"/>
              </w:rPr>
            </w:pPr>
            <w:r w:rsidRPr="000D74CF">
              <w:rPr>
                <w:rFonts w:ascii="Palatino Linotype" w:hAnsi="Palatino Linotype" w:cs="Times New Roman"/>
                <w:b/>
                <w:color w:val="auto"/>
                <w:szCs w:val="24"/>
              </w:rPr>
              <w:t>Извор провере</w:t>
            </w:r>
          </w:p>
        </w:tc>
      </w:tr>
      <w:tr w:rsidR="00175F8D" w:rsidRPr="005D0462" w14:paraId="22BAB6F4" w14:textId="77777777" w:rsidTr="00180248">
        <w:trPr>
          <w:trHeight w:val="548"/>
          <w:jc w:val="center"/>
        </w:trPr>
        <w:tc>
          <w:tcPr>
            <w:tcW w:w="5789" w:type="dxa"/>
            <w:gridSpan w:val="5"/>
            <w:vAlign w:val="center"/>
          </w:tcPr>
          <w:p w14:paraId="7D3C37A2" w14:textId="77777777" w:rsidR="00175F8D" w:rsidRPr="000D74CF" w:rsidRDefault="00175F8D" w:rsidP="00180248">
            <w:pPr>
              <w:autoSpaceDE w:val="0"/>
              <w:autoSpaceDN w:val="0"/>
              <w:adjustRightInd w:val="0"/>
              <w:rPr>
                <w:rFonts w:ascii="Palatino Linotype" w:hAnsi="Palatino Linotype" w:cs="Times New Roman"/>
                <w:color w:val="auto"/>
              </w:rPr>
            </w:pPr>
            <w:r w:rsidRPr="000D74CF">
              <w:rPr>
                <w:rFonts w:ascii="Palatino Linotype" w:hAnsi="Palatino Linotype" w:cs="Arial"/>
                <w:color w:val="auto"/>
              </w:rPr>
              <w:t>Удео Рома међу незапосленим лицима на локалном тржишту рада</w:t>
            </w:r>
          </w:p>
        </w:tc>
        <w:tc>
          <w:tcPr>
            <w:tcW w:w="1392" w:type="dxa"/>
            <w:gridSpan w:val="2"/>
            <w:vAlign w:val="center"/>
          </w:tcPr>
          <w:p w14:paraId="0A2F4F52" w14:textId="77777777" w:rsidR="00175F8D" w:rsidRPr="000D74CF" w:rsidRDefault="00175F8D" w:rsidP="00180248">
            <w:pPr>
              <w:autoSpaceDE w:val="0"/>
              <w:autoSpaceDN w:val="0"/>
              <w:adjustRightInd w:val="0"/>
              <w:jc w:val="center"/>
              <w:rPr>
                <w:rFonts w:ascii="Palatino Linotype" w:hAnsi="Palatino Linotype" w:cs="Times New Roman"/>
                <w:color w:val="auto"/>
              </w:rPr>
            </w:pPr>
            <w:r w:rsidRPr="000D74CF">
              <w:rPr>
                <w:rFonts w:ascii="Palatino Linotype" w:hAnsi="Palatino Linotype" w:cs="Times New Roman"/>
                <w:color w:val="auto"/>
              </w:rPr>
              <w:t>%</w:t>
            </w:r>
          </w:p>
        </w:tc>
        <w:tc>
          <w:tcPr>
            <w:tcW w:w="974" w:type="dxa"/>
            <w:vAlign w:val="center"/>
          </w:tcPr>
          <w:p w14:paraId="5402ADDE" w14:textId="77777777" w:rsidR="00175F8D" w:rsidRPr="00397F76" w:rsidRDefault="00175F8D" w:rsidP="00180248">
            <w:pPr>
              <w:autoSpaceDE w:val="0"/>
              <w:autoSpaceDN w:val="0"/>
              <w:adjustRightInd w:val="0"/>
              <w:spacing w:before="0"/>
              <w:jc w:val="center"/>
              <w:rPr>
                <w:rFonts w:ascii="Palatino Linotype" w:hAnsi="Palatino Linotype" w:cs="Times New Roman"/>
                <w:color w:val="auto"/>
              </w:rPr>
            </w:pPr>
            <w:r w:rsidRPr="00397F76">
              <w:rPr>
                <w:rFonts w:ascii="Palatino Linotype" w:hAnsi="Palatino Linotype" w:cs="Arial"/>
                <w:color w:val="auto"/>
              </w:rPr>
              <w:t>2024.</w:t>
            </w:r>
          </w:p>
        </w:tc>
        <w:tc>
          <w:tcPr>
            <w:tcW w:w="1234" w:type="dxa"/>
            <w:gridSpan w:val="3"/>
            <w:vAlign w:val="center"/>
          </w:tcPr>
          <w:p w14:paraId="05D4F684" w14:textId="77777777" w:rsidR="00175F8D" w:rsidRPr="00397F76" w:rsidRDefault="00175F8D" w:rsidP="00180248">
            <w:pPr>
              <w:autoSpaceDE w:val="0"/>
              <w:autoSpaceDN w:val="0"/>
              <w:adjustRightInd w:val="0"/>
              <w:spacing w:before="0"/>
              <w:jc w:val="center"/>
              <w:rPr>
                <w:rFonts w:ascii="Palatino Linotype" w:hAnsi="Palatino Linotype" w:cs="Times New Roman"/>
                <w:color w:val="auto"/>
              </w:rPr>
            </w:pPr>
            <w:r w:rsidRPr="00397F76">
              <w:rPr>
                <w:rFonts w:ascii="Palatino Linotype" w:hAnsi="Palatino Linotype" w:cs="Arial"/>
                <w:color w:val="auto"/>
              </w:rPr>
              <w:t>12,06%</w:t>
            </w:r>
          </w:p>
        </w:tc>
        <w:tc>
          <w:tcPr>
            <w:tcW w:w="1024" w:type="dxa"/>
            <w:gridSpan w:val="3"/>
            <w:vAlign w:val="center"/>
          </w:tcPr>
          <w:p w14:paraId="5601E9C3" w14:textId="77777777" w:rsidR="00175F8D" w:rsidRPr="00397F76" w:rsidRDefault="00175F8D" w:rsidP="00180248">
            <w:pPr>
              <w:autoSpaceDE w:val="0"/>
              <w:autoSpaceDN w:val="0"/>
              <w:adjustRightInd w:val="0"/>
              <w:spacing w:before="0"/>
              <w:jc w:val="center"/>
              <w:rPr>
                <w:rFonts w:ascii="Palatino Linotype" w:hAnsi="Palatino Linotype" w:cs="Times New Roman"/>
                <w:color w:val="auto"/>
              </w:rPr>
            </w:pPr>
            <w:r w:rsidRPr="00397F76">
              <w:rPr>
                <w:rFonts w:ascii="Palatino Linotype" w:hAnsi="Palatino Linotype" w:cs="Arial"/>
                <w:color w:val="auto"/>
              </w:rPr>
              <w:t>2028.</w:t>
            </w:r>
          </w:p>
        </w:tc>
        <w:tc>
          <w:tcPr>
            <w:tcW w:w="1276" w:type="dxa"/>
            <w:gridSpan w:val="4"/>
            <w:vAlign w:val="center"/>
          </w:tcPr>
          <w:p w14:paraId="2271C671" w14:textId="77777777" w:rsidR="00175F8D" w:rsidRPr="00397F76" w:rsidRDefault="00175F8D" w:rsidP="00180248">
            <w:pPr>
              <w:autoSpaceDE w:val="0"/>
              <w:autoSpaceDN w:val="0"/>
              <w:adjustRightInd w:val="0"/>
              <w:spacing w:before="0"/>
              <w:jc w:val="center"/>
              <w:rPr>
                <w:rFonts w:ascii="Palatino Linotype" w:hAnsi="Palatino Linotype" w:cs="Times New Roman"/>
                <w:color w:val="auto"/>
              </w:rPr>
            </w:pPr>
            <w:r w:rsidRPr="00397F76">
              <w:rPr>
                <w:rFonts w:ascii="Palatino Linotype" w:hAnsi="Palatino Linotype" w:cs="Arial"/>
                <w:color w:val="auto"/>
              </w:rPr>
              <w:t>11,00%</w:t>
            </w:r>
          </w:p>
        </w:tc>
        <w:tc>
          <w:tcPr>
            <w:tcW w:w="2508" w:type="dxa"/>
            <w:gridSpan w:val="3"/>
            <w:vAlign w:val="center"/>
          </w:tcPr>
          <w:p w14:paraId="01D6A669" w14:textId="77777777" w:rsidR="00175F8D" w:rsidRPr="00397F76" w:rsidRDefault="00175F8D" w:rsidP="00180248">
            <w:pPr>
              <w:rPr>
                <w:rFonts w:ascii="Palatino Linotype" w:hAnsi="Palatino Linotype" w:cs="Times New Roman"/>
                <w:color w:val="auto"/>
              </w:rPr>
            </w:pPr>
            <w:r w:rsidRPr="00397F76">
              <w:rPr>
                <w:rFonts w:ascii="Palatino Linotype" w:hAnsi="Palatino Linotype" w:cs="Arial"/>
                <w:color w:val="auto"/>
              </w:rPr>
              <w:t>Евиденција НСЗ</w:t>
            </w:r>
          </w:p>
        </w:tc>
      </w:tr>
      <w:tr w:rsidR="00175F8D" w:rsidRPr="005D0462" w14:paraId="78FD12F8" w14:textId="77777777" w:rsidTr="00CF7FB6">
        <w:trPr>
          <w:trHeight w:val="1020"/>
          <w:jc w:val="center"/>
        </w:trPr>
        <w:tc>
          <w:tcPr>
            <w:tcW w:w="5789" w:type="dxa"/>
            <w:gridSpan w:val="5"/>
            <w:shd w:val="clear" w:color="auto" w:fill="808080" w:themeFill="background1" w:themeFillShade="80"/>
            <w:vAlign w:val="center"/>
          </w:tcPr>
          <w:p w14:paraId="700979F1" w14:textId="77777777" w:rsidR="00175F8D" w:rsidRPr="00D05FC3" w:rsidRDefault="00175F8D" w:rsidP="00180248">
            <w:pPr>
              <w:spacing w:after="160" w:line="259" w:lineRule="auto"/>
              <w:rPr>
                <w:rFonts w:ascii="Palatino Linotype" w:hAnsi="Palatino Linotype" w:cs="Times New Roman"/>
                <w:b/>
                <w:color w:val="FFFFFF" w:themeColor="background1"/>
              </w:rPr>
            </w:pPr>
            <w:r w:rsidRPr="005D0462">
              <w:rPr>
                <w:rFonts w:ascii="Palatino Linotype" w:hAnsi="Palatino Linotype" w:cs="Times New Roman"/>
                <w:b/>
                <w:color w:val="FFFFFF" w:themeColor="background1"/>
              </w:rPr>
              <w:t xml:space="preserve">МЕРА 2.1: </w:t>
            </w:r>
            <w:r w:rsidRPr="00841D64">
              <w:rPr>
                <w:rFonts w:ascii="Palatino Linotype" w:hAnsi="Palatino Linotype" w:cs="Times New Roman"/>
                <w:b/>
                <w:color w:val="FFFFFF" w:themeColor="background1"/>
              </w:rPr>
              <w:t xml:space="preserve">Унапредити евиденцију НСЗ о стварној </w:t>
            </w:r>
            <w:r>
              <w:rPr>
                <w:rFonts w:ascii="Palatino Linotype" w:hAnsi="Palatino Linotype" w:cs="Times New Roman"/>
                <w:b/>
                <w:color w:val="FFFFFF" w:themeColor="background1"/>
              </w:rPr>
              <w:t>н</w:t>
            </w:r>
            <w:r w:rsidRPr="00841D64">
              <w:rPr>
                <w:rFonts w:ascii="Palatino Linotype" w:hAnsi="Palatino Linotype" w:cs="Times New Roman"/>
                <w:b/>
                <w:color w:val="FFFFFF" w:themeColor="background1"/>
              </w:rPr>
              <w:t>езапослености ромске популације у Вршцу</w:t>
            </w:r>
          </w:p>
        </w:tc>
        <w:tc>
          <w:tcPr>
            <w:tcW w:w="3600" w:type="dxa"/>
            <w:gridSpan w:val="6"/>
            <w:shd w:val="clear" w:color="auto" w:fill="808080" w:themeFill="background1" w:themeFillShade="80"/>
          </w:tcPr>
          <w:p w14:paraId="36981873" w14:textId="77777777" w:rsidR="00175F8D" w:rsidRPr="005D0462" w:rsidRDefault="00175F8D" w:rsidP="00180248">
            <w:pPr>
              <w:jc w:val="right"/>
              <w:rPr>
                <w:rFonts w:ascii="Palatino Linotype" w:hAnsi="Palatino Linotype" w:cs="Times New Roman"/>
                <w:b/>
                <w:color w:val="FFFFFF" w:themeColor="background1"/>
                <w:sz w:val="24"/>
                <w:szCs w:val="24"/>
              </w:rPr>
            </w:pPr>
            <w:r w:rsidRPr="005D0462">
              <w:rPr>
                <w:rFonts w:ascii="Palatino Linotype" w:hAnsi="Palatino Linotype" w:cs="Times New Roman"/>
                <w:b/>
                <w:color w:val="FFFFFF" w:themeColor="background1"/>
                <w:szCs w:val="24"/>
              </w:rPr>
              <w:t xml:space="preserve">Тип мере: </w:t>
            </w:r>
          </w:p>
        </w:tc>
        <w:tc>
          <w:tcPr>
            <w:tcW w:w="4808" w:type="dxa"/>
            <w:gridSpan w:val="10"/>
            <w:shd w:val="clear" w:color="auto" w:fill="808080" w:themeFill="background1" w:themeFillShade="80"/>
          </w:tcPr>
          <w:p w14:paraId="03EEBE09" w14:textId="5C834468" w:rsidR="00175F8D" w:rsidRPr="008E0910" w:rsidRDefault="00CF7FB6" w:rsidP="00180248">
            <w:pPr>
              <w:rPr>
                <w:rFonts w:ascii="Palatino Linotype" w:hAnsi="Palatino Linotype" w:cs="Times New Roman"/>
                <w:b/>
                <w:bCs/>
                <w:color w:val="FFFFFF" w:themeColor="background1"/>
              </w:rPr>
            </w:pPr>
            <w:r>
              <w:rPr>
                <w:rFonts w:ascii="Palatino Linotype" w:hAnsi="Palatino Linotype" w:cs="Times New Roman"/>
                <w:b/>
                <w:bCs/>
                <w:color w:val="FFFFFF" w:themeColor="background1"/>
              </w:rPr>
              <w:t>Информативно-едукативна</w:t>
            </w:r>
          </w:p>
        </w:tc>
      </w:tr>
      <w:tr w:rsidR="00175F8D" w:rsidRPr="005D0462" w14:paraId="52BBACC0" w14:textId="77777777" w:rsidTr="00180248">
        <w:trPr>
          <w:trHeight w:val="520"/>
          <w:jc w:val="center"/>
        </w:trPr>
        <w:tc>
          <w:tcPr>
            <w:tcW w:w="1667" w:type="dxa"/>
            <w:gridSpan w:val="2"/>
            <w:shd w:val="clear" w:color="auto" w:fill="E5E0DE" w:themeFill="accent3" w:themeFillTint="33"/>
          </w:tcPr>
          <w:p w14:paraId="1FCD9AAC"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 xml:space="preserve">Носилац мере: </w:t>
            </w:r>
          </w:p>
        </w:tc>
        <w:tc>
          <w:tcPr>
            <w:tcW w:w="4122" w:type="dxa"/>
            <w:gridSpan w:val="3"/>
          </w:tcPr>
          <w:p w14:paraId="2DB38596" w14:textId="77777777" w:rsidR="00175F8D" w:rsidRPr="00F32A20" w:rsidRDefault="00175F8D" w:rsidP="00180248">
            <w:pPr>
              <w:rPr>
                <w:rFonts w:ascii="Palatino Linotype" w:hAnsi="Palatino Linotype" w:cs="Times New Roman"/>
                <w:bCs/>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3600" w:type="dxa"/>
            <w:gridSpan w:val="6"/>
            <w:shd w:val="clear" w:color="auto" w:fill="E5E0DE" w:themeFill="accent3" w:themeFillTint="33"/>
          </w:tcPr>
          <w:p w14:paraId="5B18A1CF"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 xml:space="preserve">Партнери: </w:t>
            </w:r>
          </w:p>
        </w:tc>
        <w:tc>
          <w:tcPr>
            <w:tcW w:w="4808" w:type="dxa"/>
            <w:gridSpan w:val="10"/>
            <w:shd w:val="clear" w:color="auto" w:fill="FFFFFF" w:themeFill="background1"/>
          </w:tcPr>
          <w:p w14:paraId="5B0465A1" w14:textId="765E2E88" w:rsidR="00175F8D" w:rsidRPr="008E0910" w:rsidRDefault="00175F8D" w:rsidP="00180248">
            <w:pPr>
              <w:rPr>
                <w:rFonts w:ascii="Palatino Linotype" w:hAnsi="Palatino Linotype" w:cs="Times New Roman"/>
                <w:b/>
                <w:color w:val="auto"/>
                <w:sz w:val="24"/>
                <w:szCs w:val="24"/>
              </w:rPr>
            </w:pPr>
            <w:r w:rsidRPr="008E0910">
              <w:rPr>
                <w:rFonts w:ascii="Palatino Linotype" w:hAnsi="Palatino Linotype" w:cs="Times New Roman"/>
                <w:color w:val="auto"/>
                <w:sz w:val="18"/>
                <w:szCs w:val="18"/>
              </w:rPr>
              <w:t>НСЗ</w:t>
            </w:r>
            <w:r w:rsidR="00432507">
              <w:rPr>
                <w:rFonts w:ascii="Palatino Linotype" w:hAnsi="Palatino Linotype" w:cs="Times New Roman"/>
                <w:color w:val="auto"/>
                <w:sz w:val="18"/>
                <w:szCs w:val="18"/>
              </w:rPr>
              <w:t>, МТ</w:t>
            </w:r>
          </w:p>
        </w:tc>
      </w:tr>
      <w:tr w:rsidR="00175F8D" w:rsidRPr="005D0462" w14:paraId="6D9D18F0" w14:textId="77777777" w:rsidTr="00180248">
        <w:trPr>
          <w:trHeight w:val="555"/>
          <w:jc w:val="center"/>
        </w:trPr>
        <w:tc>
          <w:tcPr>
            <w:tcW w:w="1667" w:type="dxa"/>
            <w:gridSpan w:val="2"/>
            <w:shd w:val="clear" w:color="auto" w:fill="E5E0DE" w:themeFill="accent3" w:themeFillTint="33"/>
          </w:tcPr>
          <w:p w14:paraId="04DF24BC"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Период спровођења:</w:t>
            </w:r>
          </w:p>
        </w:tc>
        <w:tc>
          <w:tcPr>
            <w:tcW w:w="1546" w:type="dxa"/>
          </w:tcPr>
          <w:p w14:paraId="7F90F1BF" w14:textId="77777777" w:rsidR="00175F8D" w:rsidRPr="008E0910" w:rsidRDefault="00175F8D" w:rsidP="00180248">
            <w:pPr>
              <w:jc w:val="center"/>
              <w:rPr>
                <w:rFonts w:ascii="Palatino Linotype" w:hAnsi="Palatino Linotype" w:cs="Times New Roman"/>
                <w:color w:val="auto"/>
                <w:sz w:val="18"/>
                <w:szCs w:val="18"/>
              </w:rPr>
            </w:pPr>
            <w:r w:rsidRPr="008E0910">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8E0910">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6176" w:type="dxa"/>
            <w:gridSpan w:val="8"/>
            <w:shd w:val="clear" w:color="auto" w:fill="E5E0DE" w:themeFill="accent3" w:themeFillTint="33"/>
          </w:tcPr>
          <w:p w14:paraId="76972817"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 xml:space="preserve">Посебне измене прописа: </w:t>
            </w:r>
          </w:p>
        </w:tc>
        <w:tc>
          <w:tcPr>
            <w:tcW w:w="4808" w:type="dxa"/>
            <w:gridSpan w:val="10"/>
            <w:shd w:val="clear" w:color="auto" w:fill="FFFFFF" w:themeFill="background1"/>
          </w:tcPr>
          <w:p w14:paraId="1FE9F65D" w14:textId="77777777" w:rsidR="00175F8D" w:rsidRPr="008E0910" w:rsidRDefault="00175F8D" w:rsidP="00180248">
            <w:pPr>
              <w:rPr>
                <w:rFonts w:ascii="Palatino Linotype" w:hAnsi="Palatino Linotype" w:cs="Times New Roman"/>
                <w:color w:val="auto"/>
              </w:rPr>
            </w:pPr>
            <w:r w:rsidRPr="008E0910">
              <w:rPr>
                <w:rFonts w:ascii="Palatino Linotype" w:hAnsi="Palatino Linotype" w:cs="Times New Roman"/>
                <w:color w:val="auto"/>
              </w:rPr>
              <w:t>НЕ</w:t>
            </w:r>
          </w:p>
        </w:tc>
      </w:tr>
      <w:tr w:rsidR="00175F8D" w:rsidRPr="005D0462" w14:paraId="3E06E1E0" w14:textId="77777777" w:rsidTr="00180248">
        <w:trPr>
          <w:trHeight w:val="70"/>
          <w:jc w:val="center"/>
        </w:trPr>
        <w:tc>
          <w:tcPr>
            <w:tcW w:w="1667" w:type="dxa"/>
            <w:gridSpan w:val="2"/>
            <w:shd w:val="clear" w:color="auto" w:fill="E5E0DE" w:themeFill="accent3" w:themeFillTint="33"/>
          </w:tcPr>
          <w:p w14:paraId="3ED29025"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 xml:space="preserve">Укупно процењена финансијска средства за меру (РСД): </w:t>
            </w:r>
          </w:p>
        </w:tc>
        <w:tc>
          <w:tcPr>
            <w:tcW w:w="1546" w:type="dxa"/>
            <w:shd w:val="clear" w:color="auto" w:fill="FFFFFF" w:themeFill="background1"/>
            <w:vAlign w:val="center"/>
          </w:tcPr>
          <w:p w14:paraId="2EF0B714" w14:textId="77777777" w:rsidR="00175F8D" w:rsidRPr="008E0910"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r w:rsidRPr="008E0910">
              <w:rPr>
                <w:rFonts w:ascii="Palatino Linotype" w:hAnsi="Palatino Linotype" w:cs="Times New Roman"/>
                <w:color w:val="auto"/>
                <w:sz w:val="18"/>
                <w:szCs w:val="18"/>
              </w:rPr>
              <w:t>,00</w:t>
            </w:r>
          </w:p>
        </w:tc>
        <w:tc>
          <w:tcPr>
            <w:tcW w:w="3800" w:type="dxa"/>
            <w:gridSpan w:val="3"/>
            <w:shd w:val="clear" w:color="auto" w:fill="E5E0DE" w:themeFill="accent3" w:themeFillTint="33"/>
          </w:tcPr>
          <w:p w14:paraId="63AC59B9"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Вредности фин.средстава</w:t>
            </w:r>
          </w:p>
          <w:p w14:paraId="65FAF7C7"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 xml:space="preserve">по годинама (РСД): </w:t>
            </w:r>
          </w:p>
        </w:tc>
        <w:tc>
          <w:tcPr>
            <w:tcW w:w="3794" w:type="dxa"/>
            <w:gridSpan w:val="9"/>
            <w:shd w:val="clear" w:color="auto" w:fill="FFFFFF" w:themeFill="background1"/>
            <w:vAlign w:val="center"/>
          </w:tcPr>
          <w:p w14:paraId="68008ADF"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77DC7755"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5FDAEE6A"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tc>
        <w:tc>
          <w:tcPr>
            <w:tcW w:w="1695" w:type="dxa"/>
            <w:gridSpan w:val="5"/>
            <w:shd w:val="clear" w:color="auto" w:fill="E5E0DE" w:themeFill="accent3" w:themeFillTint="33"/>
          </w:tcPr>
          <w:p w14:paraId="6CF94022"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 xml:space="preserve">Вредности </w:t>
            </w:r>
          </w:p>
          <w:p w14:paraId="311E3A36"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фин.средстава</w:t>
            </w:r>
          </w:p>
          <w:p w14:paraId="6FABE5C8"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по изворима</w:t>
            </w:r>
          </w:p>
          <w:p w14:paraId="309B2464" w14:textId="77777777" w:rsidR="00175F8D" w:rsidRPr="008E0910" w:rsidRDefault="00175F8D" w:rsidP="00180248">
            <w:pPr>
              <w:rPr>
                <w:rFonts w:ascii="Palatino Linotype" w:hAnsi="Palatino Linotype" w:cs="Times New Roman"/>
                <w:b/>
                <w:color w:val="auto"/>
                <w:sz w:val="24"/>
                <w:szCs w:val="24"/>
              </w:rPr>
            </w:pPr>
            <w:r w:rsidRPr="008E0910">
              <w:rPr>
                <w:rFonts w:ascii="Palatino Linotype" w:hAnsi="Palatino Linotype" w:cs="Times New Roman"/>
                <w:b/>
                <w:color w:val="auto"/>
                <w:szCs w:val="24"/>
              </w:rPr>
              <w:t xml:space="preserve">финансирања: </w:t>
            </w:r>
          </w:p>
        </w:tc>
        <w:tc>
          <w:tcPr>
            <w:tcW w:w="1695" w:type="dxa"/>
            <w:shd w:val="clear" w:color="auto" w:fill="FFFFFF" w:themeFill="background1"/>
            <w:vAlign w:val="center"/>
          </w:tcPr>
          <w:p w14:paraId="4ACFD82F" w14:textId="77777777" w:rsidR="00175F8D" w:rsidRPr="008E0910" w:rsidRDefault="00175F8D" w:rsidP="00180248">
            <w:pPr>
              <w:jc w:val="right"/>
              <w:rPr>
                <w:rFonts w:ascii="Palatino Linotype" w:hAnsi="Palatino Linotype" w:cs="Times New Roman"/>
                <w:color w:val="auto"/>
                <w:sz w:val="18"/>
                <w:szCs w:val="18"/>
              </w:rPr>
            </w:pPr>
            <w:r w:rsidRPr="008E0910">
              <w:rPr>
                <w:rFonts w:ascii="Palatino Linotype" w:hAnsi="Palatino Linotype" w:cs="Times New Roman"/>
                <w:color w:val="auto"/>
                <w:sz w:val="18"/>
                <w:szCs w:val="18"/>
              </w:rPr>
              <w:t>Средства НСЗ –</w:t>
            </w:r>
          </w:p>
          <w:p w14:paraId="22A56455" w14:textId="77777777" w:rsidR="00175F8D" w:rsidRPr="008E0910"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0</w:t>
            </w:r>
            <w:r w:rsidRPr="008E0910">
              <w:rPr>
                <w:rFonts w:ascii="Palatino Linotype" w:hAnsi="Palatino Linotype" w:cs="Times New Roman"/>
                <w:color w:val="auto"/>
                <w:sz w:val="18"/>
                <w:szCs w:val="18"/>
              </w:rPr>
              <w:t>,00</w:t>
            </w:r>
          </w:p>
        </w:tc>
      </w:tr>
      <w:tr w:rsidR="00175F8D" w:rsidRPr="005D0462" w14:paraId="2373F06C" w14:textId="77777777" w:rsidTr="00180248">
        <w:trPr>
          <w:trHeight w:val="346"/>
          <w:jc w:val="center"/>
        </w:trPr>
        <w:tc>
          <w:tcPr>
            <w:tcW w:w="3213" w:type="dxa"/>
            <w:gridSpan w:val="3"/>
            <w:vMerge w:val="restart"/>
            <w:shd w:val="clear" w:color="auto" w:fill="E5E0DE" w:themeFill="accent3" w:themeFillTint="33"/>
          </w:tcPr>
          <w:p w14:paraId="291435C7" w14:textId="77777777" w:rsidR="00175F8D" w:rsidRPr="008E0910" w:rsidRDefault="00175F8D" w:rsidP="00180248">
            <w:pPr>
              <w:rPr>
                <w:rFonts w:ascii="Palatino Linotype" w:hAnsi="Palatino Linotype" w:cs="Times New Roman"/>
                <w:b/>
                <w:color w:val="auto"/>
                <w:szCs w:val="24"/>
              </w:rPr>
            </w:pPr>
            <w:r w:rsidRPr="008E0910">
              <w:rPr>
                <w:rFonts w:ascii="Palatino Linotype" w:hAnsi="Palatino Linotype" w:cs="Times New Roman"/>
                <w:b/>
                <w:color w:val="auto"/>
                <w:szCs w:val="24"/>
              </w:rPr>
              <w:t>Показатељи на нивоу мере (показатељи резултата)</w:t>
            </w:r>
          </w:p>
        </w:tc>
        <w:tc>
          <w:tcPr>
            <w:tcW w:w="2057" w:type="dxa"/>
            <w:vMerge w:val="restart"/>
            <w:shd w:val="clear" w:color="auto" w:fill="E5E0DE" w:themeFill="accent3" w:themeFillTint="33"/>
          </w:tcPr>
          <w:p w14:paraId="075FE040" w14:textId="77777777" w:rsidR="00175F8D" w:rsidRPr="008E0910" w:rsidRDefault="00175F8D" w:rsidP="00180248">
            <w:pPr>
              <w:jc w:val="center"/>
              <w:rPr>
                <w:rFonts w:ascii="Palatino Linotype" w:hAnsi="Palatino Linotype" w:cs="Times New Roman"/>
                <w:b/>
                <w:color w:val="auto"/>
                <w:szCs w:val="24"/>
              </w:rPr>
            </w:pPr>
            <w:r w:rsidRPr="008E0910">
              <w:rPr>
                <w:rFonts w:ascii="Palatino Linotype" w:hAnsi="Palatino Linotype" w:cs="Times New Roman"/>
                <w:b/>
                <w:color w:val="auto"/>
                <w:szCs w:val="24"/>
              </w:rPr>
              <w:t>Јединица</w:t>
            </w:r>
          </w:p>
          <w:p w14:paraId="042A9945" w14:textId="77777777" w:rsidR="00175F8D" w:rsidRPr="008E0910" w:rsidRDefault="00175F8D" w:rsidP="00180248">
            <w:pPr>
              <w:jc w:val="center"/>
              <w:rPr>
                <w:rFonts w:ascii="Palatino Linotype" w:hAnsi="Palatino Linotype" w:cs="Times New Roman"/>
                <w:b/>
                <w:color w:val="auto"/>
                <w:sz w:val="24"/>
                <w:szCs w:val="24"/>
              </w:rPr>
            </w:pPr>
            <w:r w:rsidRPr="008E0910">
              <w:rPr>
                <w:rFonts w:ascii="Palatino Linotype" w:hAnsi="Palatino Linotype" w:cs="Times New Roman"/>
                <w:b/>
                <w:color w:val="auto"/>
                <w:szCs w:val="24"/>
              </w:rPr>
              <w:t>мере</w:t>
            </w:r>
          </w:p>
        </w:tc>
        <w:tc>
          <w:tcPr>
            <w:tcW w:w="1743" w:type="dxa"/>
            <w:gridSpan w:val="2"/>
            <w:vMerge w:val="restart"/>
            <w:shd w:val="clear" w:color="auto" w:fill="E5E0DE" w:themeFill="accent3" w:themeFillTint="33"/>
          </w:tcPr>
          <w:p w14:paraId="7146B15F" w14:textId="77777777" w:rsidR="00175F8D" w:rsidRPr="008E0910" w:rsidRDefault="00175F8D" w:rsidP="00180248">
            <w:pPr>
              <w:jc w:val="center"/>
              <w:rPr>
                <w:rFonts w:ascii="Palatino Linotype" w:hAnsi="Palatino Linotype" w:cs="Times New Roman"/>
                <w:b/>
                <w:color w:val="auto"/>
                <w:szCs w:val="24"/>
              </w:rPr>
            </w:pPr>
            <w:r w:rsidRPr="008E0910">
              <w:rPr>
                <w:rFonts w:ascii="Palatino Linotype" w:hAnsi="Palatino Linotype" w:cs="Times New Roman"/>
                <w:b/>
                <w:color w:val="auto"/>
                <w:szCs w:val="24"/>
              </w:rPr>
              <w:t>Базна</w:t>
            </w:r>
          </w:p>
          <w:p w14:paraId="400F8A64" w14:textId="77777777" w:rsidR="00175F8D" w:rsidRPr="008E0910" w:rsidRDefault="00175F8D" w:rsidP="00180248">
            <w:pPr>
              <w:jc w:val="center"/>
              <w:rPr>
                <w:rFonts w:ascii="Palatino Linotype" w:hAnsi="Palatino Linotype" w:cs="Times New Roman"/>
                <w:b/>
                <w:color w:val="auto"/>
                <w:sz w:val="24"/>
                <w:szCs w:val="24"/>
              </w:rPr>
            </w:pPr>
            <w:r w:rsidRPr="008E0910">
              <w:rPr>
                <w:rFonts w:ascii="Palatino Linotype" w:hAnsi="Palatino Linotype" w:cs="Times New Roman"/>
                <w:b/>
                <w:color w:val="auto"/>
                <w:szCs w:val="24"/>
              </w:rPr>
              <w:t>година</w:t>
            </w:r>
          </w:p>
        </w:tc>
        <w:tc>
          <w:tcPr>
            <w:tcW w:w="1452" w:type="dxa"/>
            <w:gridSpan w:val="3"/>
            <w:vMerge w:val="restart"/>
            <w:shd w:val="clear" w:color="auto" w:fill="E5E0DE" w:themeFill="accent3" w:themeFillTint="33"/>
          </w:tcPr>
          <w:p w14:paraId="2F3CE1FD" w14:textId="77777777" w:rsidR="00175F8D" w:rsidRPr="008E0910" w:rsidRDefault="00175F8D" w:rsidP="00180248">
            <w:pPr>
              <w:jc w:val="center"/>
              <w:rPr>
                <w:rFonts w:ascii="Palatino Linotype" w:hAnsi="Palatino Linotype" w:cs="Times New Roman"/>
                <w:b/>
                <w:color w:val="auto"/>
                <w:sz w:val="24"/>
                <w:szCs w:val="24"/>
              </w:rPr>
            </w:pPr>
            <w:r w:rsidRPr="008E0910">
              <w:rPr>
                <w:rFonts w:ascii="Palatino Linotype" w:hAnsi="Palatino Linotype" w:cs="Times New Roman"/>
                <w:b/>
                <w:color w:val="auto"/>
                <w:szCs w:val="24"/>
              </w:rPr>
              <w:t>Базна вредност</w:t>
            </w:r>
          </w:p>
        </w:tc>
        <w:tc>
          <w:tcPr>
            <w:tcW w:w="4037" w:type="dxa"/>
            <w:gridSpan w:val="11"/>
            <w:tcBorders>
              <w:bottom w:val="single" w:sz="4" w:space="0" w:color="auto"/>
            </w:tcBorders>
            <w:shd w:val="clear" w:color="auto" w:fill="E5E0DE" w:themeFill="accent3" w:themeFillTint="33"/>
          </w:tcPr>
          <w:p w14:paraId="4DB68193" w14:textId="77777777" w:rsidR="00175F8D" w:rsidRPr="008E0910" w:rsidRDefault="00175F8D" w:rsidP="00180248">
            <w:pPr>
              <w:jc w:val="center"/>
              <w:rPr>
                <w:rFonts w:ascii="Palatino Linotype" w:hAnsi="Palatino Linotype" w:cs="Times New Roman"/>
                <w:b/>
                <w:color w:val="auto"/>
                <w:sz w:val="24"/>
                <w:szCs w:val="24"/>
              </w:rPr>
            </w:pPr>
            <w:r w:rsidRPr="008E0910">
              <w:rPr>
                <w:rFonts w:ascii="Palatino Linotype" w:hAnsi="Palatino Linotype" w:cs="Times New Roman"/>
                <w:b/>
                <w:color w:val="auto"/>
                <w:szCs w:val="24"/>
              </w:rPr>
              <w:t>Циљне вредности</w:t>
            </w:r>
          </w:p>
        </w:tc>
        <w:tc>
          <w:tcPr>
            <w:tcW w:w="1695" w:type="dxa"/>
            <w:vMerge w:val="restart"/>
            <w:shd w:val="clear" w:color="auto" w:fill="E5E0DE" w:themeFill="accent3" w:themeFillTint="33"/>
          </w:tcPr>
          <w:p w14:paraId="6D95B5FF" w14:textId="77777777" w:rsidR="00175F8D" w:rsidRPr="008E0910" w:rsidRDefault="00175F8D" w:rsidP="00180248">
            <w:pPr>
              <w:rPr>
                <w:rFonts w:ascii="Palatino Linotype" w:hAnsi="Palatino Linotype" w:cs="Times New Roman"/>
                <w:b/>
                <w:color w:val="auto"/>
                <w:sz w:val="24"/>
                <w:szCs w:val="24"/>
              </w:rPr>
            </w:pPr>
            <w:r w:rsidRPr="008E0910">
              <w:rPr>
                <w:rFonts w:ascii="Palatino Linotype" w:hAnsi="Palatino Linotype" w:cs="Times New Roman"/>
                <w:b/>
                <w:color w:val="auto"/>
                <w:szCs w:val="24"/>
              </w:rPr>
              <w:t>Извор провере</w:t>
            </w:r>
          </w:p>
        </w:tc>
      </w:tr>
      <w:tr w:rsidR="00175F8D" w:rsidRPr="005D0462" w14:paraId="6162ED97" w14:textId="77777777" w:rsidTr="00180248">
        <w:trPr>
          <w:trHeight w:val="360"/>
          <w:jc w:val="center"/>
        </w:trPr>
        <w:tc>
          <w:tcPr>
            <w:tcW w:w="3213" w:type="dxa"/>
            <w:gridSpan w:val="3"/>
            <w:vMerge/>
            <w:shd w:val="clear" w:color="auto" w:fill="E5E0DE" w:themeFill="accent3" w:themeFillTint="33"/>
          </w:tcPr>
          <w:p w14:paraId="31DB3195" w14:textId="77777777" w:rsidR="00175F8D" w:rsidRPr="008E0910" w:rsidRDefault="00175F8D" w:rsidP="00180248">
            <w:pPr>
              <w:rPr>
                <w:rFonts w:ascii="Palatino Linotype" w:hAnsi="Palatino Linotype" w:cs="Times New Roman"/>
                <w:b/>
                <w:color w:val="auto"/>
                <w:szCs w:val="24"/>
              </w:rPr>
            </w:pPr>
          </w:p>
        </w:tc>
        <w:tc>
          <w:tcPr>
            <w:tcW w:w="2057" w:type="dxa"/>
            <w:vMerge/>
            <w:shd w:val="clear" w:color="auto" w:fill="E5E0DE" w:themeFill="accent3" w:themeFillTint="33"/>
          </w:tcPr>
          <w:p w14:paraId="4109EC82" w14:textId="77777777" w:rsidR="00175F8D" w:rsidRPr="008E0910" w:rsidRDefault="00175F8D" w:rsidP="00180248">
            <w:pPr>
              <w:rPr>
                <w:rFonts w:ascii="Palatino Linotype" w:hAnsi="Palatino Linotype" w:cs="Times New Roman"/>
                <w:b/>
                <w:color w:val="auto"/>
                <w:szCs w:val="24"/>
              </w:rPr>
            </w:pPr>
          </w:p>
        </w:tc>
        <w:tc>
          <w:tcPr>
            <w:tcW w:w="1743" w:type="dxa"/>
            <w:gridSpan w:val="2"/>
            <w:vMerge/>
            <w:shd w:val="clear" w:color="auto" w:fill="E5E0DE" w:themeFill="accent3" w:themeFillTint="33"/>
          </w:tcPr>
          <w:p w14:paraId="34C306BA" w14:textId="77777777" w:rsidR="00175F8D" w:rsidRPr="008E0910" w:rsidRDefault="00175F8D" w:rsidP="00180248">
            <w:pPr>
              <w:rPr>
                <w:rFonts w:ascii="Palatino Linotype" w:hAnsi="Palatino Linotype" w:cs="Times New Roman"/>
                <w:b/>
                <w:color w:val="auto"/>
                <w:szCs w:val="24"/>
              </w:rPr>
            </w:pPr>
          </w:p>
        </w:tc>
        <w:tc>
          <w:tcPr>
            <w:tcW w:w="1452" w:type="dxa"/>
            <w:gridSpan w:val="3"/>
            <w:vMerge/>
            <w:shd w:val="clear" w:color="auto" w:fill="E5E0DE" w:themeFill="accent3" w:themeFillTint="33"/>
          </w:tcPr>
          <w:p w14:paraId="38E5DCB2" w14:textId="77777777" w:rsidR="00175F8D" w:rsidRPr="008E0910" w:rsidRDefault="00175F8D" w:rsidP="00180248">
            <w:pPr>
              <w:rPr>
                <w:rFonts w:ascii="Palatino Linotype" w:hAnsi="Palatino Linotype" w:cs="Times New Roman"/>
                <w:b/>
                <w:color w:val="auto"/>
                <w:szCs w:val="24"/>
              </w:rPr>
            </w:pPr>
          </w:p>
        </w:tc>
        <w:tc>
          <w:tcPr>
            <w:tcW w:w="1373" w:type="dxa"/>
            <w:gridSpan w:val="3"/>
            <w:tcBorders>
              <w:top w:val="single" w:sz="4" w:space="0" w:color="auto"/>
            </w:tcBorders>
            <w:shd w:val="clear" w:color="auto" w:fill="E5E0DE" w:themeFill="accent3" w:themeFillTint="33"/>
          </w:tcPr>
          <w:p w14:paraId="65506B4F" w14:textId="77777777" w:rsidR="00175F8D" w:rsidRPr="008E0910"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6</w:t>
            </w:r>
            <w:r w:rsidRPr="00E0661D">
              <w:rPr>
                <w:rFonts w:ascii="Palatino Linotype" w:hAnsi="Palatino Linotype" w:cs="Times New Roman"/>
                <w:b/>
                <w:color w:val="auto"/>
              </w:rPr>
              <w:t>.</w:t>
            </w:r>
          </w:p>
        </w:tc>
        <w:tc>
          <w:tcPr>
            <w:tcW w:w="1324" w:type="dxa"/>
            <w:gridSpan w:val="5"/>
            <w:tcBorders>
              <w:top w:val="single" w:sz="4" w:space="0" w:color="auto"/>
            </w:tcBorders>
            <w:shd w:val="clear" w:color="auto" w:fill="E5E0DE" w:themeFill="accent3" w:themeFillTint="33"/>
          </w:tcPr>
          <w:p w14:paraId="59319CF3" w14:textId="77777777" w:rsidR="00175F8D" w:rsidRPr="008E0910"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7</w:t>
            </w:r>
            <w:r w:rsidRPr="00E0661D">
              <w:rPr>
                <w:rFonts w:ascii="Palatino Linotype" w:hAnsi="Palatino Linotype" w:cs="Times New Roman"/>
                <w:b/>
                <w:color w:val="auto"/>
              </w:rPr>
              <w:t>.</w:t>
            </w:r>
          </w:p>
        </w:tc>
        <w:tc>
          <w:tcPr>
            <w:tcW w:w="1340" w:type="dxa"/>
            <w:gridSpan w:val="3"/>
            <w:tcBorders>
              <w:top w:val="single" w:sz="4" w:space="0" w:color="auto"/>
            </w:tcBorders>
            <w:shd w:val="clear" w:color="auto" w:fill="E5E0DE" w:themeFill="accent3" w:themeFillTint="33"/>
          </w:tcPr>
          <w:p w14:paraId="5F5EFBA7" w14:textId="77777777" w:rsidR="00175F8D" w:rsidRPr="008E0910"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8</w:t>
            </w:r>
            <w:r w:rsidRPr="00E0661D">
              <w:rPr>
                <w:rFonts w:ascii="Palatino Linotype" w:hAnsi="Palatino Linotype" w:cs="Times New Roman"/>
                <w:b/>
                <w:color w:val="auto"/>
              </w:rPr>
              <w:t>.</w:t>
            </w:r>
          </w:p>
        </w:tc>
        <w:tc>
          <w:tcPr>
            <w:tcW w:w="1695" w:type="dxa"/>
            <w:vMerge/>
            <w:shd w:val="clear" w:color="auto" w:fill="E5E0DE" w:themeFill="accent3" w:themeFillTint="33"/>
          </w:tcPr>
          <w:p w14:paraId="59E92CA7" w14:textId="77777777" w:rsidR="00175F8D" w:rsidRPr="005D0462" w:rsidRDefault="00175F8D" w:rsidP="00180248">
            <w:pPr>
              <w:rPr>
                <w:rFonts w:ascii="Palatino Linotype" w:hAnsi="Palatino Linotype" w:cs="Times New Roman"/>
                <w:b/>
                <w:szCs w:val="24"/>
              </w:rPr>
            </w:pPr>
          </w:p>
        </w:tc>
      </w:tr>
      <w:tr w:rsidR="00175F8D" w:rsidRPr="00841D64" w14:paraId="34411223" w14:textId="77777777" w:rsidTr="00180248">
        <w:trPr>
          <w:trHeight w:val="534"/>
          <w:jc w:val="center"/>
        </w:trPr>
        <w:tc>
          <w:tcPr>
            <w:tcW w:w="3213" w:type="dxa"/>
            <w:gridSpan w:val="3"/>
            <w:shd w:val="clear" w:color="auto" w:fill="FFFFFF" w:themeFill="background1"/>
          </w:tcPr>
          <w:p w14:paraId="2B419B6A" w14:textId="58B1F3E2" w:rsidR="00175F8D" w:rsidRPr="00432507" w:rsidRDefault="00175F8D" w:rsidP="00180248">
            <w:pPr>
              <w:rPr>
                <w:rFonts w:ascii="Palatino Linotype" w:hAnsi="Palatino Linotype" w:cs="Times New Roman"/>
                <w:color w:val="auto"/>
                <w:sz w:val="18"/>
                <w:szCs w:val="18"/>
              </w:rPr>
            </w:pPr>
            <w:r w:rsidRPr="00432507">
              <w:rPr>
                <w:rFonts w:ascii="Palatino Linotype" w:hAnsi="Palatino Linotype" w:cs="Times New Roman"/>
                <w:color w:val="auto"/>
                <w:sz w:val="18"/>
                <w:szCs w:val="18"/>
              </w:rPr>
              <w:t xml:space="preserve">Број </w:t>
            </w:r>
            <w:r w:rsidR="00432507" w:rsidRPr="00432507">
              <w:rPr>
                <w:rFonts w:ascii="Palatino Linotype" w:hAnsi="Palatino Linotype" w:cs="Times New Roman"/>
                <w:color w:val="auto"/>
                <w:sz w:val="18"/>
                <w:szCs w:val="18"/>
              </w:rPr>
              <w:t xml:space="preserve">теренских обилазака ромских насеља ради информисања ромске популације о важности </w:t>
            </w:r>
            <w:r w:rsidR="00432507" w:rsidRPr="00432507">
              <w:rPr>
                <w:rFonts w:ascii="Palatino Linotype" w:hAnsi="Palatino Linotype" w:cs="Times New Roman"/>
                <w:color w:val="auto"/>
                <w:sz w:val="18"/>
                <w:szCs w:val="18"/>
              </w:rPr>
              <w:lastRenderedPageBreak/>
              <w:t>изјашњавања приликом пријаве на евиденцију НСЗ</w:t>
            </w:r>
          </w:p>
        </w:tc>
        <w:tc>
          <w:tcPr>
            <w:tcW w:w="2057" w:type="dxa"/>
            <w:shd w:val="clear" w:color="auto" w:fill="FFFFFF" w:themeFill="background1"/>
          </w:tcPr>
          <w:p w14:paraId="0EF3F805" w14:textId="77777777" w:rsidR="00175F8D" w:rsidRPr="00432507" w:rsidRDefault="00175F8D" w:rsidP="00180248">
            <w:pPr>
              <w:jc w:val="center"/>
              <w:rPr>
                <w:rFonts w:ascii="Palatino Linotype" w:hAnsi="Palatino Linotype" w:cs="Times New Roman"/>
                <w:color w:val="auto"/>
                <w:sz w:val="18"/>
                <w:szCs w:val="18"/>
              </w:rPr>
            </w:pPr>
          </w:p>
          <w:p w14:paraId="407E885F" w14:textId="77777777" w:rsidR="00175F8D" w:rsidRPr="00432507" w:rsidRDefault="00175F8D"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Број</w:t>
            </w:r>
          </w:p>
        </w:tc>
        <w:tc>
          <w:tcPr>
            <w:tcW w:w="1743" w:type="dxa"/>
            <w:gridSpan w:val="2"/>
            <w:shd w:val="clear" w:color="auto" w:fill="FFFFFF" w:themeFill="background1"/>
          </w:tcPr>
          <w:p w14:paraId="514272F6" w14:textId="77777777" w:rsidR="00175F8D" w:rsidRPr="00432507" w:rsidRDefault="00175F8D" w:rsidP="00180248">
            <w:pPr>
              <w:jc w:val="center"/>
              <w:rPr>
                <w:rFonts w:ascii="Palatino Linotype" w:hAnsi="Palatino Linotype" w:cs="Times New Roman"/>
                <w:color w:val="auto"/>
                <w:sz w:val="18"/>
                <w:szCs w:val="18"/>
              </w:rPr>
            </w:pPr>
          </w:p>
          <w:p w14:paraId="7D412805" w14:textId="3EE78D64" w:rsidR="00175F8D" w:rsidRPr="00432507" w:rsidRDefault="00175F8D"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202</w:t>
            </w:r>
            <w:r w:rsidR="00432507" w:rsidRPr="00432507">
              <w:rPr>
                <w:rFonts w:ascii="Palatino Linotype" w:hAnsi="Palatino Linotype" w:cs="Times New Roman"/>
                <w:color w:val="auto"/>
                <w:sz w:val="18"/>
                <w:szCs w:val="18"/>
              </w:rPr>
              <w:t>4</w:t>
            </w:r>
            <w:r w:rsidRPr="00432507">
              <w:rPr>
                <w:rFonts w:ascii="Palatino Linotype" w:hAnsi="Palatino Linotype" w:cs="Times New Roman"/>
                <w:color w:val="auto"/>
                <w:sz w:val="18"/>
                <w:szCs w:val="18"/>
              </w:rPr>
              <w:t>.</w:t>
            </w:r>
          </w:p>
        </w:tc>
        <w:tc>
          <w:tcPr>
            <w:tcW w:w="1452" w:type="dxa"/>
            <w:gridSpan w:val="3"/>
            <w:shd w:val="clear" w:color="auto" w:fill="FFFFFF" w:themeFill="background1"/>
          </w:tcPr>
          <w:p w14:paraId="47A95428" w14:textId="77777777" w:rsidR="00175F8D" w:rsidRPr="00432507" w:rsidRDefault="00175F8D" w:rsidP="00180248">
            <w:pPr>
              <w:jc w:val="center"/>
              <w:rPr>
                <w:rFonts w:ascii="Palatino Linotype" w:hAnsi="Palatino Linotype" w:cs="Times New Roman"/>
                <w:color w:val="auto"/>
                <w:sz w:val="18"/>
                <w:szCs w:val="18"/>
              </w:rPr>
            </w:pPr>
          </w:p>
          <w:p w14:paraId="460E649D" w14:textId="1F4AFCC3"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0</w:t>
            </w:r>
          </w:p>
        </w:tc>
        <w:tc>
          <w:tcPr>
            <w:tcW w:w="1373" w:type="dxa"/>
            <w:gridSpan w:val="3"/>
            <w:shd w:val="clear" w:color="auto" w:fill="FFFFFF" w:themeFill="background1"/>
          </w:tcPr>
          <w:p w14:paraId="3136ABF5" w14:textId="77777777" w:rsidR="00175F8D" w:rsidRPr="00432507" w:rsidRDefault="00175F8D" w:rsidP="00180248">
            <w:pPr>
              <w:jc w:val="center"/>
              <w:rPr>
                <w:rFonts w:ascii="Palatino Linotype" w:hAnsi="Palatino Linotype" w:cs="Times New Roman"/>
                <w:color w:val="auto"/>
                <w:sz w:val="18"/>
                <w:szCs w:val="18"/>
              </w:rPr>
            </w:pPr>
          </w:p>
          <w:p w14:paraId="196FB670" w14:textId="2658754E"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5</w:t>
            </w:r>
          </w:p>
        </w:tc>
        <w:tc>
          <w:tcPr>
            <w:tcW w:w="1324" w:type="dxa"/>
            <w:gridSpan w:val="5"/>
            <w:shd w:val="clear" w:color="auto" w:fill="FFFFFF" w:themeFill="background1"/>
          </w:tcPr>
          <w:p w14:paraId="6DB6B7C2" w14:textId="77777777" w:rsidR="00175F8D" w:rsidRPr="00432507" w:rsidRDefault="00175F8D" w:rsidP="00180248">
            <w:pPr>
              <w:jc w:val="center"/>
              <w:rPr>
                <w:rFonts w:ascii="Palatino Linotype" w:hAnsi="Palatino Linotype" w:cs="Times New Roman"/>
                <w:color w:val="auto"/>
                <w:sz w:val="18"/>
                <w:szCs w:val="18"/>
              </w:rPr>
            </w:pPr>
          </w:p>
          <w:p w14:paraId="15B47BD9" w14:textId="47D6827E"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5</w:t>
            </w:r>
          </w:p>
        </w:tc>
        <w:tc>
          <w:tcPr>
            <w:tcW w:w="1340" w:type="dxa"/>
            <w:gridSpan w:val="3"/>
            <w:shd w:val="clear" w:color="auto" w:fill="FFFFFF" w:themeFill="background1"/>
          </w:tcPr>
          <w:p w14:paraId="47FFFCBD" w14:textId="77777777" w:rsidR="00175F8D" w:rsidRPr="00432507" w:rsidRDefault="00175F8D" w:rsidP="00180248">
            <w:pPr>
              <w:jc w:val="center"/>
              <w:rPr>
                <w:rFonts w:ascii="Palatino Linotype" w:hAnsi="Palatino Linotype" w:cs="Times New Roman"/>
                <w:color w:val="auto"/>
                <w:sz w:val="18"/>
                <w:szCs w:val="18"/>
              </w:rPr>
            </w:pPr>
          </w:p>
          <w:p w14:paraId="428FAE62" w14:textId="6D57EAC7"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5</w:t>
            </w:r>
          </w:p>
        </w:tc>
        <w:tc>
          <w:tcPr>
            <w:tcW w:w="1695" w:type="dxa"/>
            <w:shd w:val="clear" w:color="auto" w:fill="FFFFFF" w:themeFill="background1"/>
          </w:tcPr>
          <w:p w14:paraId="27DA54FA" w14:textId="77777777" w:rsidR="00432507" w:rsidRPr="00432507" w:rsidRDefault="00432507" w:rsidP="00180248">
            <w:pPr>
              <w:rPr>
                <w:rFonts w:ascii="Palatino Linotype" w:hAnsi="Palatino Linotype" w:cs="Times New Roman"/>
                <w:color w:val="auto"/>
                <w:sz w:val="18"/>
                <w:szCs w:val="18"/>
              </w:rPr>
            </w:pPr>
          </w:p>
          <w:p w14:paraId="1D21C9A2" w14:textId="20B2C5B8" w:rsidR="00175F8D" w:rsidRPr="00432507" w:rsidRDefault="00175F8D" w:rsidP="00180248">
            <w:pPr>
              <w:rPr>
                <w:rFonts w:ascii="Palatino Linotype" w:hAnsi="Palatino Linotype" w:cs="Times New Roman"/>
                <w:color w:val="auto"/>
                <w:sz w:val="18"/>
                <w:szCs w:val="18"/>
              </w:rPr>
            </w:pPr>
            <w:r w:rsidRPr="00432507">
              <w:rPr>
                <w:rFonts w:ascii="Palatino Linotype" w:hAnsi="Palatino Linotype" w:cs="Times New Roman"/>
                <w:color w:val="auto"/>
                <w:sz w:val="18"/>
                <w:szCs w:val="18"/>
              </w:rPr>
              <w:t>Извештај НСЗ</w:t>
            </w:r>
            <w:r w:rsidR="00432507" w:rsidRPr="00432507">
              <w:rPr>
                <w:rFonts w:ascii="Palatino Linotype" w:hAnsi="Palatino Linotype" w:cs="Times New Roman"/>
                <w:color w:val="auto"/>
                <w:sz w:val="18"/>
                <w:szCs w:val="18"/>
              </w:rPr>
              <w:t xml:space="preserve"> и МТ</w:t>
            </w:r>
          </w:p>
        </w:tc>
      </w:tr>
      <w:tr w:rsidR="00175F8D" w:rsidRPr="00841D64" w14:paraId="440CB437" w14:textId="77777777" w:rsidTr="00180248">
        <w:trPr>
          <w:trHeight w:val="525"/>
          <w:jc w:val="center"/>
        </w:trPr>
        <w:tc>
          <w:tcPr>
            <w:tcW w:w="3213" w:type="dxa"/>
            <w:gridSpan w:val="3"/>
            <w:shd w:val="clear" w:color="auto" w:fill="FFFFFF" w:themeFill="background1"/>
          </w:tcPr>
          <w:p w14:paraId="3F618ABA" w14:textId="448C1787" w:rsidR="00175F8D" w:rsidRPr="00841D64" w:rsidRDefault="00432507" w:rsidP="00180248">
            <w:pPr>
              <w:rPr>
                <w:rFonts w:ascii="Palatino Linotype" w:hAnsi="Palatino Linotype" w:cs="Times New Roman"/>
                <w:color w:val="EE0000"/>
                <w:sz w:val="18"/>
                <w:szCs w:val="18"/>
              </w:rPr>
            </w:pPr>
            <w:r w:rsidRPr="00432507">
              <w:rPr>
                <w:rFonts w:ascii="Palatino Linotype" w:hAnsi="Palatino Linotype" w:cs="Times New Roman"/>
                <w:color w:val="auto"/>
                <w:sz w:val="18"/>
                <w:szCs w:val="18"/>
              </w:rPr>
              <w:t>Број Рома који су се изјаснили о националној припадности приликом пријаве на евиднецију НСЗ</w:t>
            </w:r>
          </w:p>
        </w:tc>
        <w:tc>
          <w:tcPr>
            <w:tcW w:w="2057" w:type="dxa"/>
            <w:shd w:val="clear" w:color="auto" w:fill="FFFFFF" w:themeFill="background1"/>
          </w:tcPr>
          <w:p w14:paraId="40FA7B23" w14:textId="4A926C6A"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Број</w:t>
            </w:r>
          </w:p>
        </w:tc>
        <w:tc>
          <w:tcPr>
            <w:tcW w:w="1743" w:type="dxa"/>
            <w:gridSpan w:val="2"/>
            <w:shd w:val="clear" w:color="auto" w:fill="FFFFFF" w:themeFill="background1"/>
          </w:tcPr>
          <w:p w14:paraId="54659F49" w14:textId="6D87E3C3"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2024.</w:t>
            </w:r>
          </w:p>
        </w:tc>
        <w:tc>
          <w:tcPr>
            <w:tcW w:w="1452" w:type="dxa"/>
            <w:gridSpan w:val="3"/>
            <w:shd w:val="clear" w:color="auto" w:fill="FFFFFF" w:themeFill="background1"/>
          </w:tcPr>
          <w:p w14:paraId="686E96FE" w14:textId="4F290339"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263</w:t>
            </w:r>
          </w:p>
        </w:tc>
        <w:tc>
          <w:tcPr>
            <w:tcW w:w="1373" w:type="dxa"/>
            <w:gridSpan w:val="3"/>
            <w:shd w:val="clear" w:color="auto" w:fill="FFFFFF" w:themeFill="background1"/>
          </w:tcPr>
          <w:p w14:paraId="1D925C06" w14:textId="4BC40F24"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280</w:t>
            </w:r>
          </w:p>
        </w:tc>
        <w:tc>
          <w:tcPr>
            <w:tcW w:w="1324" w:type="dxa"/>
            <w:gridSpan w:val="5"/>
            <w:shd w:val="clear" w:color="auto" w:fill="FFFFFF" w:themeFill="background1"/>
          </w:tcPr>
          <w:p w14:paraId="5D8610FF" w14:textId="5DBF83A7"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320</w:t>
            </w:r>
          </w:p>
        </w:tc>
        <w:tc>
          <w:tcPr>
            <w:tcW w:w="1340" w:type="dxa"/>
            <w:gridSpan w:val="3"/>
            <w:shd w:val="clear" w:color="auto" w:fill="FFFFFF" w:themeFill="background1"/>
          </w:tcPr>
          <w:p w14:paraId="697A75DA" w14:textId="67318131" w:rsidR="00175F8D" w:rsidRPr="00432507" w:rsidRDefault="00432507" w:rsidP="00180248">
            <w:pPr>
              <w:jc w:val="center"/>
              <w:rPr>
                <w:rFonts w:ascii="Palatino Linotype" w:hAnsi="Palatino Linotype" w:cs="Times New Roman"/>
                <w:color w:val="auto"/>
                <w:sz w:val="18"/>
                <w:szCs w:val="18"/>
              </w:rPr>
            </w:pPr>
            <w:r w:rsidRPr="00432507">
              <w:rPr>
                <w:rFonts w:ascii="Palatino Linotype" w:hAnsi="Palatino Linotype" w:cs="Times New Roman"/>
                <w:color w:val="auto"/>
                <w:sz w:val="18"/>
                <w:szCs w:val="18"/>
              </w:rPr>
              <w:t>350</w:t>
            </w:r>
          </w:p>
        </w:tc>
        <w:tc>
          <w:tcPr>
            <w:tcW w:w="1695" w:type="dxa"/>
            <w:shd w:val="clear" w:color="auto" w:fill="FFFFFF" w:themeFill="background1"/>
          </w:tcPr>
          <w:p w14:paraId="1A081B51" w14:textId="5A8548B4" w:rsidR="00175F8D" w:rsidRPr="00841D64" w:rsidRDefault="00432507" w:rsidP="00180248">
            <w:pPr>
              <w:rPr>
                <w:rFonts w:ascii="Palatino Linotype" w:hAnsi="Palatino Linotype" w:cs="Times New Roman"/>
                <w:color w:val="EE0000"/>
                <w:sz w:val="18"/>
                <w:szCs w:val="18"/>
              </w:rPr>
            </w:pPr>
            <w:r w:rsidRPr="00432507">
              <w:rPr>
                <w:rFonts w:ascii="Palatino Linotype" w:hAnsi="Palatino Linotype" w:cs="Times New Roman"/>
                <w:color w:val="auto"/>
                <w:sz w:val="18"/>
                <w:szCs w:val="18"/>
              </w:rPr>
              <w:t>Евиденција НСЗ</w:t>
            </w:r>
          </w:p>
        </w:tc>
      </w:tr>
      <w:tr w:rsidR="00175F8D" w:rsidRPr="005D0462" w14:paraId="7989C7E0" w14:textId="77777777" w:rsidTr="00180248">
        <w:trPr>
          <w:trHeight w:val="496"/>
          <w:jc w:val="center"/>
        </w:trPr>
        <w:tc>
          <w:tcPr>
            <w:tcW w:w="1169" w:type="dxa"/>
            <w:shd w:val="clear" w:color="auto" w:fill="EBE9E2" w:themeFill="accent6" w:themeFillTint="33"/>
            <w:vAlign w:val="center"/>
          </w:tcPr>
          <w:p w14:paraId="28C503C2"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Ознака</w:t>
            </w:r>
          </w:p>
        </w:tc>
        <w:tc>
          <w:tcPr>
            <w:tcW w:w="2044" w:type="dxa"/>
            <w:gridSpan w:val="2"/>
            <w:shd w:val="clear" w:color="auto" w:fill="EBE9E2" w:themeFill="accent6" w:themeFillTint="33"/>
            <w:vAlign w:val="center"/>
          </w:tcPr>
          <w:p w14:paraId="292DEE56"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Назив активности</w:t>
            </w:r>
          </w:p>
        </w:tc>
        <w:tc>
          <w:tcPr>
            <w:tcW w:w="2057" w:type="dxa"/>
            <w:shd w:val="clear" w:color="auto" w:fill="EBE9E2" w:themeFill="accent6" w:themeFillTint="33"/>
            <w:vAlign w:val="center"/>
          </w:tcPr>
          <w:p w14:paraId="621D304F"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Носилац</w:t>
            </w:r>
          </w:p>
        </w:tc>
        <w:tc>
          <w:tcPr>
            <w:tcW w:w="1743" w:type="dxa"/>
            <w:gridSpan w:val="2"/>
            <w:shd w:val="clear" w:color="auto" w:fill="EBE9E2" w:themeFill="accent6" w:themeFillTint="33"/>
            <w:vAlign w:val="center"/>
          </w:tcPr>
          <w:p w14:paraId="14D32317"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Партнери</w:t>
            </w:r>
          </w:p>
        </w:tc>
        <w:tc>
          <w:tcPr>
            <w:tcW w:w="1655" w:type="dxa"/>
            <w:gridSpan w:val="4"/>
            <w:shd w:val="clear" w:color="auto" w:fill="EBE9E2" w:themeFill="accent6" w:themeFillTint="33"/>
            <w:vAlign w:val="center"/>
          </w:tcPr>
          <w:p w14:paraId="02F5DB69"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Рок за реализацију</w:t>
            </w:r>
          </w:p>
        </w:tc>
        <w:tc>
          <w:tcPr>
            <w:tcW w:w="1566" w:type="dxa"/>
            <w:gridSpan w:val="3"/>
            <w:shd w:val="clear" w:color="auto" w:fill="EBE9E2" w:themeFill="accent6" w:themeFillTint="33"/>
            <w:vAlign w:val="center"/>
          </w:tcPr>
          <w:p w14:paraId="2CEF0B82"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Укупно потребна фин.средства (РСД)</w:t>
            </w:r>
          </w:p>
        </w:tc>
        <w:tc>
          <w:tcPr>
            <w:tcW w:w="1843" w:type="dxa"/>
            <w:gridSpan w:val="6"/>
            <w:shd w:val="clear" w:color="auto" w:fill="EBE9E2" w:themeFill="accent6" w:themeFillTint="33"/>
            <w:vAlign w:val="center"/>
          </w:tcPr>
          <w:p w14:paraId="69995531"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Вредности фин.средства по годинама (РСД)</w:t>
            </w:r>
          </w:p>
        </w:tc>
        <w:tc>
          <w:tcPr>
            <w:tcW w:w="2120" w:type="dxa"/>
            <w:gridSpan w:val="2"/>
            <w:shd w:val="clear" w:color="auto" w:fill="EBE9E2" w:themeFill="accent6" w:themeFillTint="33"/>
            <w:vAlign w:val="center"/>
          </w:tcPr>
          <w:p w14:paraId="3A6616E9" w14:textId="77777777"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Вредности фин.средства по изворима (РСД)</w:t>
            </w:r>
          </w:p>
        </w:tc>
      </w:tr>
      <w:tr w:rsidR="00175F8D" w:rsidRPr="005D0462" w14:paraId="4503190B" w14:textId="77777777" w:rsidTr="00180248">
        <w:trPr>
          <w:trHeight w:val="496"/>
          <w:jc w:val="center"/>
        </w:trPr>
        <w:tc>
          <w:tcPr>
            <w:tcW w:w="1169" w:type="dxa"/>
            <w:shd w:val="clear" w:color="auto" w:fill="FFFFFF" w:themeFill="background1"/>
            <w:vAlign w:val="center"/>
          </w:tcPr>
          <w:p w14:paraId="35C5D769" w14:textId="32E43741"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2.1.1</w:t>
            </w:r>
            <w:r w:rsidR="00CF7FB6">
              <w:rPr>
                <w:rFonts w:ascii="Palatino Linotype" w:hAnsi="Palatino Linotype" w:cs="Times New Roman"/>
                <w:b/>
                <w:color w:val="auto"/>
                <w:szCs w:val="24"/>
              </w:rPr>
              <w:t>.</w:t>
            </w:r>
          </w:p>
        </w:tc>
        <w:tc>
          <w:tcPr>
            <w:tcW w:w="2044" w:type="dxa"/>
            <w:gridSpan w:val="2"/>
            <w:vAlign w:val="center"/>
          </w:tcPr>
          <w:p w14:paraId="01E59484" w14:textId="0B712397" w:rsidR="00175F8D" w:rsidRPr="00C0445F" w:rsidRDefault="00432507"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Обилазак ромских насеља и т</w:t>
            </w:r>
            <w:r w:rsidR="00175F8D">
              <w:rPr>
                <w:rFonts w:ascii="Palatino Linotype" w:hAnsi="Palatino Linotype" w:cs="Times New Roman"/>
                <w:color w:val="auto"/>
                <w:sz w:val="18"/>
                <w:szCs w:val="18"/>
              </w:rPr>
              <w:t xml:space="preserve">еренско информисање о значају изјашњавања о националној припадности приликом пријаве на евиденцију НСЗ </w:t>
            </w:r>
          </w:p>
        </w:tc>
        <w:tc>
          <w:tcPr>
            <w:tcW w:w="2057" w:type="dxa"/>
          </w:tcPr>
          <w:p w14:paraId="5F7F365C" w14:textId="77777777" w:rsidR="00175F8D" w:rsidRPr="00507300" w:rsidRDefault="00175F8D" w:rsidP="00180248">
            <w:pPr>
              <w:rPr>
                <w:rFonts w:ascii="Palatino Linotype" w:hAnsi="Palatino Linotype" w:cs="Times New Roman"/>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vAlign w:val="center"/>
          </w:tcPr>
          <w:p w14:paraId="2E556049" w14:textId="10186AC7" w:rsidR="00175F8D" w:rsidRPr="00507300" w:rsidRDefault="00175F8D" w:rsidP="00180248">
            <w:pPr>
              <w:spacing w:before="60" w:after="60"/>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rPr>
              <w:t>НСЗ</w:t>
            </w:r>
            <w:r w:rsidR="00432507">
              <w:rPr>
                <w:rFonts w:ascii="Palatino Linotype" w:hAnsi="Palatino Linotype" w:cs="Times New Roman"/>
                <w:color w:val="auto"/>
                <w:sz w:val="18"/>
                <w:szCs w:val="18"/>
              </w:rPr>
              <w:t>, МТ</w:t>
            </w:r>
          </w:p>
        </w:tc>
        <w:tc>
          <w:tcPr>
            <w:tcW w:w="1655" w:type="dxa"/>
            <w:gridSpan w:val="4"/>
            <w:vAlign w:val="center"/>
          </w:tcPr>
          <w:p w14:paraId="1C5B9A7A" w14:textId="77777777" w:rsidR="00175F8D" w:rsidRPr="00507300" w:rsidRDefault="00175F8D" w:rsidP="00180248">
            <w:pPr>
              <w:spacing w:before="60" w:after="60"/>
              <w:jc w:val="center"/>
              <w:rPr>
                <w:rFonts w:ascii="Palatino Linotype" w:hAnsi="Palatino Linotype" w:cs="Times New Roman"/>
                <w:color w:val="auto"/>
                <w:sz w:val="18"/>
                <w:szCs w:val="18"/>
                <w:lang w:val="hu-HU"/>
              </w:rPr>
            </w:pPr>
            <w:r w:rsidRPr="00507300">
              <w:rPr>
                <w:rFonts w:ascii="Palatino Linotype" w:hAnsi="Palatino Linotype" w:cs="Times New Roman"/>
                <w:bCs/>
                <w:color w:val="auto"/>
                <w:sz w:val="18"/>
                <w:szCs w:val="18"/>
                <w:lang w:val="hu-HU"/>
              </w:rPr>
              <w:t>I</w:t>
            </w:r>
            <w:r w:rsidRPr="00507300">
              <w:rPr>
                <w:rFonts w:ascii="Palatino Linotype" w:hAnsi="Palatino Linotype" w:cs="Times New Roman"/>
                <w:bCs/>
                <w:color w:val="auto"/>
                <w:sz w:val="18"/>
                <w:szCs w:val="18"/>
              </w:rPr>
              <w:t>V квартал 202</w:t>
            </w:r>
            <w:r>
              <w:rPr>
                <w:rFonts w:ascii="Palatino Linotype" w:hAnsi="Palatino Linotype" w:cs="Times New Roman"/>
                <w:bCs/>
                <w:color w:val="auto"/>
                <w:sz w:val="18"/>
                <w:szCs w:val="18"/>
              </w:rPr>
              <w:t>6</w:t>
            </w:r>
            <w:r w:rsidRPr="00507300">
              <w:rPr>
                <w:rFonts w:ascii="Palatino Linotype" w:hAnsi="Palatino Linotype" w:cs="Times New Roman"/>
                <w:bCs/>
                <w:color w:val="auto"/>
                <w:sz w:val="18"/>
                <w:szCs w:val="18"/>
              </w:rPr>
              <w:t>. континуирано</w:t>
            </w:r>
          </w:p>
        </w:tc>
        <w:tc>
          <w:tcPr>
            <w:tcW w:w="1566" w:type="dxa"/>
            <w:gridSpan w:val="3"/>
            <w:vAlign w:val="center"/>
          </w:tcPr>
          <w:p w14:paraId="0141F884" w14:textId="77777777" w:rsidR="00175F8D" w:rsidRPr="00507300" w:rsidRDefault="00175F8D" w:rsidP="00180248">
            <w:pPr>
              <w:spacing w:before="60" w:after="60"/>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rPr>
              <w:t>/</w:t>
            </w:r>
          </w:p>
        </w:tc>
        <w:tc>
          <w:tcPr>
            <w:tcW w:w="1843" w:type="dxa"/>
            <w:gridSpan w:val="6"/>
            <w:shd w:val="clear" w:color="auto" w:fill="FFFFFF" w:themeFill="background1"/>
            <w:vAlign w:val="center"/>
          </w:tcPr>
          <w:p w14:paraId="5AE78A49" w14:textId="77777777" w:rsidR="00175F8D" w:rsidRPr="00507300"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7FB10468" w14:textId="77777777" w:rsidR="00175F8D" w:rsidRPr="00507300" w:rsidRDefault="00175F8D" w:rsidP="00180248">
            <w:pPr>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rPr>
              <w:t>/</w:t>
            </w:r>
          </w:p>
        </w:tc>
      </w:tr>
      <w:tr w:rsidR="00175F8D" w:rsidRPr="005D0462" w14:paraId="5CEF6047" w14:textId="77777777" w:rsidTr="00180248">
        <w:trPr>
          <w:trHeight w:val="496"/>
          <w:jc w:val="center"/>
        </w:trPr>
        <w:tc>
          <w:tcPr>
            <w:tcW w:w="1169" w:type="dxa"/>
            <w:shd w:val="clear" w:color="auto" w:fill="FFFFFF" w:themeFill="background1"/>
            <w:vAlign w:val="center"/>
          </w:tcPr>
          <w:p w14:paraId="22E4A03A" w14:textId="7828918D" w:rsidR="00175F8D" w:rsidRPr="00507300" w:rsidRDefault="00175F8D" w:rsidP="00180248">
            <w:pPr>
              <w:jc w:val="center"/>
              <w:rPr>
                <w:rFonts w:ascii="Palatino Linotype" w:hAnsi="Palatino Linotype" w:cs="Times New Roman"/>
                <w:b/>
                <w:color w:val="auto"/>
                <w:szCs w:val="24"/>
              </w:rPr>
            </w:pPr>
            <w:r w:rsidRPr="00507300">
              <w:rPr>
                <w:rFonts w:ascii="Palatino Linotype" w:hAnsi="Palatino Linotype" w:cs="Times New Roman"/>
                <w:b/>
                <w:color w:val="auto"/>
                <w:szCs w:val="24"/>
              </w:rPr>
              <w:t>2.1.</w:t>
            </w:r>
            <w:r>
              <w:rPr>
                <w:rFonts w:ascii="Palatino Linotype" w:hAnsi="Palatino Linotype" w:cs="Times New Roman"/>
                <w:b/>
                <w:color w:val="auto"/>
                <w:szCs w:val="24"/>
              </w:rPr>
              <w:t>2</w:t>
            </w:r>
            <w:r w:rsidR="00CF7FB6">
              <w:rPr>
                <w:rFonts w:ascii="Palatino Linotype" w:hAnsi="Palatino Linotype" w:cs="Times New Roman"/>
                <w:b/>
                <w:color w:val="auto"/>
                <w:szCs w:val="24"/>
              </w:rPr>
              <w:t>.</w:t>
            </w:r>
          </w:p>
        </w:tc>
        <w:tc>
          <w:tcPr>
            <w:tcW w:w="2044" w:type="dxa"/>
            <w:gridSpan w:val="2"/>
            <w:vAlign w:val="center"/>
          </w:tcPr>
          <w:p w14:paraId="37E393C2" w14:textId="52EE3873" w:rsidR="00175F8D" w:rsidRPr="00507300"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Информисање о значају изјашњавања приликом пријаве на евиденицију</w:t>
            </w:r>
            <w:r w:rsidR="00432507">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НСЗ кроз редован рад запослених у НСЗ</w:t>
            </w:r>
          </w:p>
        </w:tc>
        <w:tc>
          <w:tcPr>
            <w:tcW w:w="2057" w:type="dxa"/>
          </w:tcPr>
          <w:p w14:paraId="30A84648" w14:textId="77777777" w:rsidR="00175F8D" w:rsidRPr="00507300" w:rsidRDefault="00175F8D" w:rsidP="00180248">
            <w:pPr>
              <w:rPr>
                <w:rFonts w:ascii="Palatino Linotype" w:hAnsi="Palatino Linotype" w:cs="Times New Roman"/>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vAlign w:val="center"/>
          </w:tcPr>
          <w:p w14:paraId="429CF29A" w14:textId="77777777" w:rsidR="00175F8D" w:rsidRPr="00507300" w:rsidRDefault="00175F8D" w:rsidP="00180248">
            <w:pPr>
              <w:spacing w:before="60" w:after="60"/>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rPr>
              <w:t>НСЗ</w:t>
            </w:r>
          </w:p>
        </w:tc>
        <w:tc>
          <w:tcPr>
            <w:tcW w:w="1655" w:type="dxa"/>
            <w:gridSpan w:val="4"/>
            <w:vAlign w:val="center"/>
          </w:tcPr>
          <w:p w14:paraId="1A13CB80" w14:textId="77777777" w:rsidR="00175F8D" w:rsidRPr="00507300" w:rsidRDefault="00175F8D" w:rsidP="00180248">
            <w:pPr>
              <w:spacing w:before="60" w:after="60"/>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 квартал 202</w:t>
            </w:r>
            <w:r>
              <w:rPr>
                <w:rFonts w:ascii="Palatino Linotype" w:hAnsi="Palatino Linotype" w:cs="Times New Roman"/>
                <w:color w:val="auto"/>
                <w:sz w:val="18"/>
                <w:szCs w:val="18"/>
              </w:rPr>
              <w:t>6</w:t>
            </w:r>
            <w:r w:rsidRPr="00507300">
              <w:rPr>
                <w:rFonts w:ascii="Palatino Linotype" w:hAnsi="Palatino Linotype" w:cs="Times New Roman"/>
                <w:color w:val="auto"/>
                <w:sz w:val="18"/>
                <w:szCs w:val="18"/>
              </w:rPr>
              <w:t>, континуирано</w:t>
            </w:r>
          </w:p>
        </w:tc>
        <w:tc>
          <w:tcPr>
            <w:tcW w:w="1566" w:type="dxa"/>
            <w:gridSpan w:val="3"/>
            <w:vAlign w:val="center"/>
          </w:tcPr>
          <w:p w14:paraId="0472A0E8" w14:textId="77777777" w:rsidR="00175F8D" w:rsidRPr="00507300" w:rsidRDefault="00175F8D" w:rsidP="00180248">
            <w:pPr>
              <w:spacing w:before="60" w:after="60"/>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rPr>
              <w:t>/</w:t>
            </w:r>
          </w:p>
        </w:tc>
        <w:tc>
          <w:tcPr>
            <w:tcW w:w="1843" w:type="dxa"/>
            <w:gridSpan w:val="6"/>
            <w:shd w:val="clear" w:color="auto" w:fill="FFFFFF" w:themeFill="background1"/>
            <w:vAlign w:val="center"/>
          </w:tcPr>
          <w:p w14:paraId="3C93889F" w14:textId="77777777" w:rsidR="00175F8D" w:rsidRPr="00507300"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02ED1947" w14:textId="77777777" w:rsidR="00175F8D" w:rsidRPr="00507300" w:rsidRDefault="00175F8D" w:rsidP="00180248">
            <w:pPr>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rPr>
              <w:t>/</w:t>
            </w:r>
          </w:p>
        </w:tc>
      </w:tr>
      <w:tr w:rsidR="00175F8D" w:rsidRPr="005D0462" w14:paraId="1165D76D" w14:textId="77777777" w:rsidTr="00180248">
        <w:trPr>
          <w:trHeight w:val="766"/>
          <w:jc w:val="center"/>
        </w:trPr>
        <w:tc>
          <w:tcPr>
            <w:tcW w:w="5789" w:type="dxa"/>
            <w:gridSpan w:val="5"/>
            <w:shd w:val="clear" w:color="auto" w:fill="808080" w:themeFill="background1" w:themeFillShade="80"/>
          </w:tcPr>
          <w:p w14:paraId="664D796E" w14:textId="77777777" w:rsidR="00175F8D" w:rsidRPr="00D05FC3" w:rsidRDefault="00175F8D" w:rsidP="00180248">
            <w:pPr>
              <w:spacing w:after="160" w:line="259" w:lineRule="auto"/>
              <w:rPr>
                <w:rFonts w:ascii="Palatino Linotype" w:hAnsi="Palatino Linotype" w:cs="Times New Roman"/>
                <w:b/>
                <w:bCs/>
                <w:color w:val="FFFFFF" w:themeColor="background1"/>
              </w:rPr>
            </w:pPr>
            <w:r w:rsidRPr="005D0462">
              <w:rPr>
                <w:rFonts w:ascii="Palatino Linotype" w:hAnsi="Palatino Linotype" w:cs="Times New Roman"/>
                <w:b/>
                <w:color w:val="FFFFFF" w:themeColor="background1"/>
              </w:rPr>
              <w:t xml:space="preserve">МЕРА 2.2: </w:t>
            </w:r>
            <w:r w:rsidRPr="00791914">
              <w:rPr>
                <w:rFonts w:ascii="Palatino Linotype" w:hAnsi="Palatino Linotype" w:cs="Times New Roman"/>
                <w:b/>
                <w:bCs/>
                <w:color w:val="FFFFFF" w:themeColor="background1"/>
              </w:rPr>
              <w:t xml:space="preserve">Повећати компетенције за запошљавање </w:t>
            </w:r>
            <w:r>
              <w:rPr>
                <w:rFonts w:ascii="Palatino Linotype" w:hAnsi="Palatino Linotype" w:cs="Times New Roman"/>
                <w:b/>
                <w:bCs/>
                <w:color w:val="FFFFFF" w:themeColor="background1"/>
              </w:rPr>
              <w:t>л</w:t>
            </w:r>
            <w:r w:rsidRPr="00791914">
              <w:rPr>
                <w:rFonts w:ascii="Palatino Linotype" w:hAnsi="Palatino Linotype" w:cs="Times New Roman"/>
                <w:b/>
                <w:bCs/>
                <w:color w:val="FFFFFF" w:themeColor="background1"/>
              </w:rPr>
              <w:t>ица ромске националности</w:t>
            </w:r>
          </w:p>
        </w:tc>
        <w:tc>
          <w:tcPr>
            <w:tcW w:w="3600" w:type="dxa"/>
            <w:gridSpan w:val="6"/>
            <w:shd w:val="clear" w:color="auto" w:fill="808080" w:themeFill="background1" w:themeFillShade="80"/>
          </w:tcPr>
          <w:p w14:paraId="4538688C" w14:textId="77777777" w:rsidR="00175F8D" w:rsidRPr="005D0462" w:rsidRDefault="00175F8D" w:rsidP="00180248">
            <w:pPr>
              <w:jc w:val="right"/>
              <w:rPr>
                <w:rFonts w:ascii="Palatino Linotype" w:hAnsi="Palatino Linotype" w:cs="Times New Roman"/>
                <w:b/>
                <w:color w:val="FFFFFF" w:themeColor="background1"/>
                <w:sz w:val="24"/>
                <w:szCs w:val="24"/>
              </w:rPr>
            </w:pPr>
            <w:r w:rsidRPr="005D0462">
              <w:rPr>
                <w:rFonts w:ascii="Palatino Linotype" w:hAnsi="Palatino Linotype" w:cs="Times New Roman"/>
                <w:b/>
                <w:color w:val="FFFFFF" w:themeColor="background1"/>
                <w:szCs w:val="24"/>
              </w:rPr>
              <w:t xml:space="preserve">Тип мере: </w:t>
            </w:r>
          </w:p>
        </w:tc>
        <w:tc>
          <w:tcPr>
            <w:tcW w:w="4808" w:type="dxa"/>
            <w:gridSpan w:val="10"/>
            <w:shd w:val="clear" w:color="auto" w:fill="808080" w:themeFill="background1" w:themeFillShade="80"/>
          </w:tcPr>
          <w:p w14:paraId="200F98CE" w14:textId="77777777" w:rsidR="00175F8D" w:rsidRPr="00E0661D" w:rsidRDefault="00175F8D" w:rsidP="00180248">
            <w:pPr>
              <w:rPr>
                <w:rFonts w:ascii="Palatino Linotype" w:hAnsi="Palatino Linotype" w:cs="Times New Roman"/>
                <w:b/>
                <w:bCs/>
                <w:color w:val="FFFFFF" w:themeColor="background1"/>
              </w:rPr>
            </w:pPr>
            <w:r>
              <w:rPr>
                <w:rFonts w:ascii="Palatino Linotype" w:hAnsi="Palatino Linotype" w:cs="Times New Roman"/>
                <w:b/>
                <w:bCs/>
                <w:color w:val="FFFFFF" w:themeColor="background1"/>
              </w:rPr>
              <w:t>Информативно-едукативна</w:t>
            </w:r>
          </w:p>
        </w:tc>
      </w:tr>
      <w:tr w:rsidR="00175F8D" w:rsidRPr="005D0462" w14:paraId="0972BDD9" w14:textId="77777777" w:rsidTr="00180248">
        <w:trPr>
          <w:trHeight w:val="520"/>
          <w:jc w:val="center"/>
        </w:trPr>
        <w:tc>
          <w:tcPr>
            <w:tcW w:w="1667" w:type="dxa"/>
            <w:gridSpan w:val="2"/>
            <w:shd w:val="clear" w:color="auto" w:fill="E5E0DE" w:themeFill="accent3" w:themeFillTint="33"/>
          </w:tcPr>
          <w:p w14:paraId="0B063A1B"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Носилац мере: </w:t>
            </w:r>
          </w:p>
        </w:tc>
        <w:tc>
          <w:tcPr>
            <w:tcW w:w="4122" w:type="dxa"/>
            <w:gridSpan w:val="3"/>
          </w:tcPr>
          <w:p w14:paraId="08EFD88E" w14:textId="77777777" w:rsidR="00175F8D" w:rsidRPr="00E0661D" w:rsidRDefault="00175F8D" w:rsidP="00180248">
            <w:pPr>
              <w:rPr>
                <w:rFonts w:ascii="Palatino Linotype" w:hAnsi="Palatino Linotype" w:cs="Times New Roman"/>
                <w:b/>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3600" w:type="dxa"/>
            <w:gridSpan w:val="6"/>
            <w:shd w:val="clear" w:color="auto" w:fill="E5E0DE" w:themeFill="accent3" w:themeFillTint="33"/>
          </w:tcPr>
          <w:p w14:paraId="745382A5"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Партнери: </w:t>
            </w:r>
          </w:p>
        </w:tc>
        <w:tc>
          <w:tcPr>
            <w:tcW w:w="4808" w:type="dxa"/>
            <w:gridSpan w:val="10"/>
            <w:shd w:val="clear" w:color="auto" w:fill="FFFFFF" w:themeFill="background1"/>
          </w:tcPr>
          <w:p w14:paraId="42C7E396" w14:textId="1C5613D9" w:rsidR="00175F8D" w:rsidRPr="00E0661D" w:rsidRDefault="00175F8D" w:rsidP="00180248">
            <w:pP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 ОШ</w:t>
            </w:r>
            <w:r w:rsidR="002A1270">
              <w:rPr>
                <w:rFonts w:ascii="Palatino Linotype" w:hAnsi="Palatino Linotype" w:cs="Times New Roman"/>
                <w:color w:val="auto"/>
                <w:sz w:val="18"/>
                <w:szCs w:val="18"/>
              </w:rPr>
              <w:t xml:space="preserve"> „Паја Јовановић“</w:t>
            </w:r>
            <w:r>
              <w:rPr>
                <w:rFonts w:ascii="Palatino Linotype" w:hAnsi="Palatino Linotype" w:cs="Times New Roman"/>
                <w:color w:val="auto"/>
                <w:sz w:val="18"/>
                <w:szCs w:val="18"/>
              </w:rPr>
              <w:t>, ОЦД</w:t>
            </w:r>
          </w:p>
        </w:tc>
      </w:tr>
      <w:tr w:rsidR="00175F8D" w:rsidRPr="005D0462" w14:paraId="4AD3939C" w14:textId="77777777" w:rsidTr="00180248">
        <w:trPr>
          <w:trHeight w:val="555"/>
          <w:jc w:val="center"/>
        </w:trPr>
        <w:tc>
          <w:tcPr>
            <w:tcW w:w="1667" w:type="dxa"/>
            <w:gridSpan w:val="2"/>
            <w:shd w:val="clear" w:color="auto" w:fill="E5E0DE" w:themeFill="accent3" w:themeFillTint="33"/>
          </w:tcPr>
          <w:p w14:paraId="11E9E4D5"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Период спровођења:</w:t>
            </w:r>
          </w:p>
        </w:tc>
        <w:tc>
          <w:tcPr>
            <w:tcW w:w="1546" w:type="dxa"/>
          </w:tcPr>
          <w:p w14:paraId="54FC7F4B" w14:textId="77777777"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E0661D">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6176" w:type="dxa"/>
            <w:gridSpan w:val="8"/>
            <w:shd w:val="clear" w:color="auto" w:fill="E5E0DE" w:themeFill="accent3" w:themeFillTint="33"/>
          </w:tcPr>
          <w:p w14:paraId="75AC37C2"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Посебне измене прописа: </w:t>
            </w:r>
          </w:p>
        </w:tc>
        <w:tc>
          <w:tcPr>
            <w:tcW w:w="4808" w:type="dxa"/>
            <w:gridSpan w:val="10"/>
            <w:shd w:val="clear" w:color="auto" w:fill="FFFFFF" w:themeFill="background1"/>
          </w:tcPr>
          <w:p w14:paraId="6AE413AC" w14:textId="77777777" w:rsidR="00175F8D" w:rsidRPr="00E0661D" w:rsidRDefault="00175F8D" w:rsidP="00180248">
            <w:pP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НЕ</w:t>
            </w:r>
          </w:p>
        </w:tc>
      </w:tr>
      <w:tr w:rsidR="00175F8D" w:rsidRPr="005D0462" w14:paraId="472ECACF" w14:textId="77777777" w:rsidTr="00180248">
        <w:trPr>
          <w:trHeight w:val="70"/>
          <w:jc w:val="center"/>
        </w:trPr>
        <w:tc>
          <w:tcPr>
            <w:tcW w:w="1667" w:type="dxa"/>
            <w:gridSpan w:val="2"/>
            <w:shd w:val="clear" w:color="auto" w:fill="E5E0DE" w:themeFill="accent3" w:themeFillTint="33"/>
          </w:tcPr>
          <w:p w14:paraId="31D2B7B1"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lastRenderedPageBreak/>
              <w:t xml:space="preserve">Укупно процењена финансијска средства за меру (РСД): </w:t>
            </w:r>
          </w:p>
        </w:tc>
        <w:tc>
          <w:tcPr>
            <w:tcW w:w="1546" w:type="dxa"/>
            <w:shd w:val="clear" w:color="auto" w:fill="FFFFFF" w:themeFill="background1"/>
            <w:vAlign w:val="center"/>
          </w:tcPr>
          <w:p w14:paraId="7BDDC9FA" w14:textId="77777777" w:rsidR="00175F8D" w:rsidRPr="00E0661D"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7.800.000</w:t>
            </w:r>
            <w:r w:rsidRPr="00E0661D">
              <w:rPr>
                <w:rFonts w:ascii="Palatino Linotype" w:hAnsi="Palatino Linotype" w:cs="Times New Roman"/>
                <w:color w:val="auto"/>
                <w:sz w:val="18"/>
                <w:szCs w:val="18"/>
              </w:rPr>
              <w:t>,00</w:t>
            </w:r>
          </w:p>
        </w:tc>
        <w:tc>
          <w:tcPr>
            <w:tcW w:w="3800" w:type="dxa"/>
            <w:gridSpan w:val="3"/>
            <w:shd w:val="clear" w:color="auto" w:fill="E5E0DE" w:themeFill="accent3" w:themeFillTint="33"/>
          </w:tcPr>
          <w:p w14:paraId="069A835F"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Вредности фин.средстава</w:t>
            </w:r>
          </w:p>
          <w:p w14:paraId="70AE7740"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по годинама (РСД): </w:t>
            </w:r>
          </w:p>
        </w:tc>
        <w:tc>
          <w:tcPr>
            <w:tcW w:w="3794" w:type="dxa"/>
            <w:gridSpan w:val="9"/>
            <w:shd w:val="clear" w:color="auto" w:fill="FFFFFF" w:themeFill="background1"/>
            <w:vAlign w:val="center"/>
          </w:tcPr>
          <w:p w14:paraId="7021C4BD"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5A85757A" w14:textId="3A301816" w:rsidR="00175F8D" w:rsidRPr="00DF5963" w:rsidRDefault="00175F8D" w:rsidP="00180248">
            <w:pPr>
              <w:pStyle w:val="NoSpacing"/>
              <w:jc w:val="right"/>
              <w:rPr>
                <w:rFonts w:ascii="Palatino Linotype" w:hAnsi="Palatino Linotype" w:cs="Times New Roman"/>
                <w:noProof/>
                <w:color w:val="auto"/>
                <w:sz w:val="18"/>
                <w:szCs w:val="18"/>
              </w:rPr>
            </w:pPr>
            <w:r w:rsidRPr="00DF5963">
              <w:rPr>
                <w:rFonts w:ascii="Palatino Linotype" w:hAnsi="Palatino Linotype" w:cs="Times New Roman"/>
                <w:noProof/>
                <w:color w:val="auto"/>
                <w:sz w:val="18"/>
                <w:szCs w:val="18"/>
                <w:lang w:val="sr-Cyrl-RS"/>
              </w:rPr>
              <w:t xml:space="preserve">2027 –  </w:t>
            </w:r>
            <w:r w:rsidR="00E80DFC" w:rsidRPr="00DF5963">
              <w:rPr>
                <w:rFonts w:ascii="Palatino Linotype" w:hAnsi="Palatino Linotype" w:cs="Times New Roman"/>
                <w:noProof/>
                <w:color w:val="auto"/>
                <w:sz w:val="18"/>
                <w:szCs w:val="18"/>
                <w:lang w:val="sr-Cyrl-RS"/>
              </w:rPr>
              <w:t>7.800.000</w:t>
            </w:r>
            <w:r w:rsidR="00E80DFC" w:rsidRPr="00DF5963">
              <w:rPr>
                <w:rFonts w:ascii="Palatino Linotype" w:hAnsi="Palatino Linotype" w:cs="Times New Roman"/>
                <w:noProof/>
                <w:color w:val="auto"/>
                <w:sz w:val="18"/>
                <w:szCs w:val="18"/>
              </w:rPr>
              <w:t>,00</w:t>
            </w:r>
            <w:r w:rsidR="00E80DFC" w:rsidRPr="00DF5963">
              <w:rPr>
                <w:rFonts w:ascii="Palatino Linotype" w:hAnsi="Palatino Linotype" w:cs="Times New Roman"/>
                <w:noProof/>
                <w:color w:val="auto"/>
                <w:sz w:val="18"/>
                <w:szCs w:val="18"/>
                <w:lang w:val="sr-Cyrl-RS"/>
              </w:rPr>
              <w:t xml:space="preserve"> </w:t>
            </w:r>
          </w:p>
          <w:p w14:paraId="4CF8BC09" w14:textId="41A0C5DB" w:rsidR="00175F8D" w:rsidRPr="00E0661D" w:rsidRDefault="00175F8D" w:rsidP="00180248">
            <w:pPr>
              <w:pStyle w:val="NoSpacing"/>
              <w:jc w:val="right"/>
              <w:rPr>
                <w:rFonts w:ascii="Palatino Linotype" w:hAnsi="Palatino Linotype" w:cs="Times New Roman"/>
                <w:noProof/>
                <w:color w:val="auto"/>
                <w:sz w:val="18"/>
                <w:szCs w:val="18"/>
              </w:rPr>
            </w:pPr>
            <w:r w:rsidRPr="00DF5963">
              <w:rPr>
                <w:rFonts w:ascii="Palatino Linotype" w:hAnsi="Palatino Linotype" w:cs="Times New Roman"/>
                <w:noProof/>
                <w:color w:val="auto"/>
                <w:sz w:val="18"/>
                <w:szCs w:val="18"/>
                <w:lang w:val="sr-Cyrl-RS"/>
              </w:rPr>
              <w:t>2028 –</w:t>
            </w:r>
            <w:r w:rsidR="00DF5963">
              <w:rPr>
                <w:rFonts w:ascii="Palatino Linotype" w:hAnsi="Palatino Linotype" w:cs="Times New Roman"/>
                <w:noProof/>
                <w:color w:val="auto"/>
                <w:sz w:val="18"/>
                <w:szCs w:val="18"/>
                <w:lang w:val="en-US"/>
              </w:rPr>
              <w:t xml:space="preserve"> </w:t>
            </w:r>
            <w:r w:rsidR="00E80DFC" w:rsidRPr="00DF5963">
              <w:rPr>
                <w:rFonts w:ascii="Palatino Linotype" w:hAnsi="Palatino Linotype" w:cs="Times New Roman"/>
                <w:noProof/>
                <w:color w:val="auto"/>
                <w:sz w:val="18"/>
                <w:szCs w:val="18"/>
                <w:lang w:val="sr-Cyrl-RS"/>
              </w:rPr>
              <w:t>0</w:t>
            </w:r>
            <w:r w:rsidR="00E80DFC" w:rsidRPr="00DF5963">
              <w:rPr>
                <w:rFonts w:ascii="Palatino Linotype" w:hAnsi="Palatino Linotype" w:cs="Times New Roman"/>
                <w:noProof/>
                <w:color w:val="auto"/>
                <w:sz w:val="18"/>
                <w:szCs w:val="18"/>
              </w:rPr>
              <w:t>,00</w:t>
            </w:r>
            <w:r w:rsidRPr="008E0910">
              <w:rPr>
                <w:rFonts w:ascii="Palatino Linotype" w:hAnsi="Palatino Linotype" w:cs="Times New Roman"/>
                <w:noProof/>
                <w:color w:val="auto"/>
                <w:sz w:val="18"/>
                <w:szCs w:val="18"/>
                <w:lang w:val="sr-Cyrl-RS"/>
              </w:rPr>
              <w:t xml:space="preserve">  </w:t>
            </w:r>
          </w:p>
        </w:tc>
        <w:tc>
          <w:tcPr>
            <w:tcW w:w="1695" w:type="dxa"/>
            <w:gridSpan w:val="5"/>
            <w:shd w:val="clear" w:color="auto" w:fill="E5E0DE" w:themeFill="accent3" w:themeFillTint="33"/>
          </w:tcPr>
          <w:p w14:paraId="7D5282A0"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Вредности </w:t>
            </w:r>
          </w:p>
          <w:p w14:paraId="616A40C4"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фин.средстава</w:t>
            </w:r>
          </w:p>
          <w:p w14:paraId="444376CB"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по изворима</w:t>
            </w:r>
          </w:p>
          <w:p w14:paraId="6B31308C" w14:textId="77777777" w:rsidR="00175F8D" w:rsidRPr="00E0661D" w:rsidRDefault="00175F8D" w:rsidP="00180248">
            <w:pPr>
              <w:rPr>
                <w:rFonts w:ascii="Palatino Linotype" w:hAnsi="Palatino Linotype" w:cs="Times New Roman"/>
                <w:b/>
                <w:color w:val="auto"/>
                <w:sz w:val="24"/>
                <w:szCs w:val="24"/>
              </w:rPr>
            </w:pPr>
            <w:r w:rsidRPr="00E0661D">
              <w:rPr>
                <w:rFonts w:ascii="Palatino Linotype" w:hAnsi="Palatino Linotype" w:cs="Times New Roman"/>
                <w:b/>
                <w:color w:val="auto"/>
                <w:szCs w:val="24"/>
              </w:rPr>
              <w:t xml:space="preserve">финансирања: </w:t>
            </w:r>
          </w:p>
        </w:tc>
        <w:tc>
          <w:tcPr>
            <w:tcW w:w="1695" w:type="dxa"/>
            <w:shd w:val="clear" w:color="auto" w:fill="FFFFFF" w:themeFill="background1"/>
            <w:vAlign w:val="center"/>
          </w:tcPr>
          <w:p w14:paraId="59204CCA" w14:textId="77777777" w:rsidR="00175F8D" w:rsidRPr="00E0661D"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Донаторска средства</w:t>
            </w:r>
            <w:r w:rsidRPr="00E0661D">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 xml:space="preserve"> 7.800.000</w:t>
            </w:r>
            <w:r w:rsidRPr="00E0661D">
              <w:rPr>
                <w:rFonts w:ascii="Palatino Linotype" w:hAnsi="Palatino Linotype" w:cs="Times New Roman"/>
                <w:color w:val="auto"/>
                <w:sz w:val="18"/>
                <w:szCs w:val="18"/>
              </w:rPr>
              <w:t>,00</w:t>
            </w:r>
          </w:p>
        </w:tc>
      </w:tr>
      <w:tr w:rsidR="00175F8D" w:rsidRPr="005D0462" w14:paraId="78E2BA64" w14:textId="77777777" w:rsidTr="00180248">
        <w:trPr>
          <w:trHeight w:val="300"/>
          <w:jc w:val="center"/>
        </w:trPr>
        <w:tc>
          <w:tcPr>
            <w:tcW w:w="3213" w:type="dxa"/>
            <w:gridSpan w:val="3"/>
            <w:vMerge w:val="restart"/>
            <w:shd w:val="clear" w:color="auto" w:fill="E5E0DE" w:themeFill="accent3" w:themeFillTint="33"/>
          </w:tcPr>
          <w:p w14:paraId="6927307A"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Показатељи на нивоу мере (показатељи резултата)</w:t>
            </w:r>
          </w:p>
        </w:tc>
        <w:tc>
          <w:tcPr>
            <w:tcW w:w="2057" w:type="dxa"/>
            <w:vMerge w:val="restart"/>
            <w:shd w:val="clear" w:color="auto" w:fill="E5E0DE" w:themeFill="accent3" w:themeFillTint="33"/>
          </w:tcPr>
          <w:p w14:paraId="1F7BAAE3"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Јединица</w:t>
            </w:r>
          </w:p>
          <w:p w14:paraId="665795E3"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мере</w:t>
            </w:r>
          </w:p>
        </w:tc>
        <w:tc>
          <w:tcPr>
            <w:tcW w:w="1743" w:type="dxa"/>
            <w:gridSpan w:val="2"/>
            <w:vMerge w:val="restart"/>
            <w:shd w:val="clear" w:color="auto" w:fill="E5E0DE" w:themeFill="accent3" w:themeFillTint="33"/>
          </w:tcPr>
          <w:p w14:paraId="491E13FC"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Базна</w:t>
            </w:r>
          </w:p>
          <w:p w14:paraId="21F18151"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година</w:t>
            </w:r>
          </w:p>
        </w:tc>
        <w:tc>
          <w:tcPr>
            <w:tcW w:w="1452" w:type="dxa"/>
            <w:gridSpan w:val="3"/>
            <w:vMerge w:val="restart"/>
            <w:shd w:val="clear" w:color="auto" w:fill="E5E0DE" w:themeFill="accent3" w:themeFillTint="33"/>
          </w:tcPr>
          <w:p w14:paraId="48FAC0F0"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Базна вредност</w:t>
            </w:r>
          </w:p>
        </w:tc>
        <w:tc>
          <w:tcPr>
            <w:tcW w:w="4037" w:type="dxa"/>
            <w:gridSpan w:val="11"/>
            <w:tcBorders>
              <w:bottom w:val="single" w:sz="2" w:space="0" w:color="000000" w:themeColor="text1"/>
            </w:tcBorders>
            <w:shd w:val="clear" w:color="auto" w:fill="E5E0DE" w:themeFill="accent3" w:themeFillTint="33"/>
          </w:tcPr>
          <w:p w14:paraId="56C8A016"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Циљне вредности</w:t>
            </w:r>
          </w:p>
        </w:tc>
        <w:tc>
          <w:tcPr>
            <w:tcW w:w="1695" w:type="dxa"/>
            <w:vMerge w:val="restart"/>
            <w:shd w:val="clear" w:color="auto" w:fill="E5E0DE" w:themeFill="accent3" w:themeFillTint="33"/>
          </w:tcPr>
          <w:p w14:paraId="69B25138" w14:textId="77777777" w:rsidR="00175F8D" w:rsidRPr="00E0661D" w:rsidRDefault="00175F8D" w:rsidP="00180248">
            <w:pPr>
              <w:rPr>
                <w:rFonts w:ascii="Palatino Linotype" w:hAnsi="Palatino Linotype" w:cs="Times New Roman"/>
                <w:b/>
                <w:color w:val="auto"/>
                <w:sz w:val="24"/>
                <w:szCs w:val="24"/>
              </w:rPr>
            </w:pPr>
            <w:r w:rsidRPr="00E0661D">
              <w:rPr>
                <w:rFonts w:ascii="Palatino Linotype" w:hAnsi="Palatino Linotype" w:cs="Times New Roman"/>
                <w:b/>
                <w:color w:val="auto"/>
                <w:szCs w:val="24"/>
              </w:rPr>
              <w:t>Извор провере</w:t>
            </w:r>
          </w:p>
        </w:tc>
      </w:tr>
      <w:tr w:rsidR="00175F8D" w:rsidRPr="005D0462" w14:paraId="28560DF3" w14:textId="77777777" w:rsidTr="00180248">
        <w:trPr>
          <w:trHeight w:val="270"/>
          <w:jc w:val="center"/>
        </w:trPr>
        <w:tc>
          <w:tcPr>
            <w:tcW w:w="3213" w:type="dxa"/>
            <w:gridSpan w:val="3"/>
            <w:vMerge/>
            <w:shd w:val="clear" w:color="auto" w:fill="E5E0DE" w:themeFill="accent3" w:themeFillTint="33"/>
          </w:tcPr>
          <w:p w14:paraId="2D15817F" w14:textId="77777777" w:rsidR="00175F8D" w:rsidRPr="00E0661D" w:rsidRDefault="00175F8D" w:rsidP="00180248">
            <w:pPr>
              <w:rPr>
                <w:rFonts w:ascii="Palatino Linotype" w:hAnsi="Palatino Linotype" w:cs="Times New Roman"/>
                <w:b/>
                <w:color w:val="auto"/>
                <w:szCs w:val="24"/>
              </w:rPr>
            </w:pPr>
          </w:p>
        </w:tc>
        <w:tc>
          <w:tcPr>
            <w:tcW w:w="2057" w:type="dxa"/>
            <w:vMerge/>
            <w:shd w:val="clear" w:color="auto" w:fill="E5E0DE" w:themeFill="accent3" w:themeFillTint="33"/>
          </w:tcPr>
          <w:p w14:paraId="2D159FA8" w14:textId="77777777" w:rsidR="00175F8D" w:rsidRPr="00E0661D" w:rsidRDefault="00175F8D" w:rsidP="00180248">
            <w:pPr>
              <w:rPr>
                <w:rFonts w:ascii="Palatino Linotype" w:hAnsi="Palatino Linotype" w:cs="Times New Roman"/>
                <w:b/>
                <w:color w:val="auto"/>
                <w:szCs w:val="24"/>
              </w:rPr>
            </w:pPr>
          </w:p>
        </w:tc>
        <w:tc>
          <w:tcPr>
            <w:tcW w:w="1743" w:type="dxa"/>
            <w:gridSpan w:val="2"/>
            <w:vMerge/>
            <w:shd w:val="clear" w:color="auto" w:fill="E5E0DE" w:themeFill="accent3" w:themeFillTint="33"/>
          </w:tcPr>
          <w:p w14:paraId="319AC48D" w14:textId="77777777" w:rsidR="00175F8D" w:rsidRPr="00E0661D" w:rsidRDefault="00175F8D" w:rsidP="00180248">
            <w:pPr>
              <w:rPr>
                <w:rFonts w:ascii="Palatino Linotype" w:hAnsi="Palatino Linotype" w:cs="Times New Roman"/>
                <w:b/>
                <w:color w:val="auto"/>
                <w:szCs w:val="24"/>
              </w:rPr>
            </w:pPr>
          </w:p>
        </w:tc>
        <w:tc>
          <w:tcPr>
            <w:tcW w:w="1452" w:type="dxa"/>
            <w:gridSpan w:val="3"/>
            <w:vMerge/>
            <w:shd w:val="clear" w:color="auto" w:fill="E5E0DE" w:themeFill="accent3" w:themeFillTint="33"/>
          </w:tcPr>
          <w:p w14:paraId="19732ADE" w14:textId="77777777" w:rsidR="00175F8D" w:rsidRPr="00E0661D" w:rsidRDefault="00175F8D" w:rsidP="00180248">
            <w:pPr>
              <w:rPr>
                <w:rFonts w:ascii="Palatino Linotype" w:hAnsi="Palatino Linotype" w:cs="Times New Roman"/>
                <w:b/>
                <w:color w:val="auto"/>
                <w:szCs w:val="24"/>
              </w:rPr>
            </w:pPr>
          </w:p>
        </w:tc>
        <w:tc>
          <w:tcPr>
            <w:tcW w:w="1373" w:type="dxa"/>
            <w:gridSpan w:val="3"/>
            <w:tcBorders>
              <w:top w:val="single" w:sz="2" w:space="0" w:color="000000" w:themeColor="text1"/>
              <w:bottom w:val="single" w:sz="4" w:space="0" w:color="auto"/>
            </w:tcBorders>
            <w:shd w:val="clear" w:color="auto" w:fill="E5E0DE" w:themeFill="accent3" w:themeFillTint="33"/>
          </w:tcPr>
          <w:p w14:paraId="724051B9" w14:textId="77777777" w:rsidR="00175F8D" w:rsidRPr="00E0661D"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6</w:t>
            </w:r>
            <w:r w:rsidRPr="00E0661D">
              <w:rPr>
                <w:rFonts w:ascii="Palatino Linotype" w:hAnsi="Palatino Linotype" w:cs="Times New Roman"/>
                <w:b/>
                <w:color w:val="auto"/>
              </w:rPr>
              <w:t>.</w:t>
            </w:r>
          </w:p>
        </w:tc>
        <w:tc>
          <w:tcPr>
            <w:tcW w:w="1313" w:type="dxa"/>
            <w:gridSpan w:val="4"/>
            <w:tcBorders>
              <w:top w:val="single" w:sz="2" w:space="0" w:color="000000" w:themeColor="text1"/>
              <w:bottom w:val="single" w:sz="4" w:space="0" w:color="auto"/>
            </w:tcBorders>
            <w:shd w:val="clear" w:color="auto" w:fill="E5E0DE" w:themeFill="accent3" w:themeFillTint="33"/>
          </w:tcPr>
          <w:p w14:paraId="288C2690" w14:textId="77777777" w:rsidR="00175F8D" w:rsidRPr="00E0661D"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7</w:t>
            </w:r>
            <w:r w:rsidRPr="00E0661D">
              <w:rPr>
                <w:rFonts w:ascii="Palatino Linotype" w:hAnsi="Palatino Linotype" w:cs="Times New Roman"/>
                <w:b/>
                <w:color w:val="auto"/>
              </w:rPr>
              <w:t>.</w:t>
            </w:r>
          </w:p>
        </w:tc>
        <w:tc>
          <w:tcPr>
            <w:tcW w:w="1351" w:type="dxa"/>
            <w:gridSpan w:val="4"/>
            <w:tcBorders>
              <w:top w:val="single" w:sz="2" w:space="0" w:color="000000" w:themeColor="text1"/>
              <w:bottom w:val="single" w:sz="4" w:space="0" w:color="auto"/>
            </w:tcBorders>
            <w:shd w:val="clear" w:color="auto" w:fill="E5E0DE" w:themeFill="accent3" w:themeFillTint="33"/>
          </w:tcPr>
          <w:p w14:paraId="23B01BA2" w14:textId="77777777" w:rsidR="00175F8D" w:rsidRPr="00E0661D"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8</w:t>
            </w:r>
            <w:r w:rsidRPr="00E0661D">
              <w:rPr>
                <w:rFonts w:ascii="Palatino Linotype" w:hAnsi="Palatino Linotype" w:cs="Times New Roman"/>
                <w:b/>
                <w:color w:val="auto"/>
              </w:rPr>
              <w:t>.</w:t>
            </w:r>
          </w:p>
        </w:tc>
        <w:tc>
          <w:tcPr>
            <w:tcW w:w="1695" w:type="dxa"/>
            <w:vMerge/>
            <w:shd w:val="clear" w:color="auto" w:fill="EAD1BF" w:themeFill="accent2" w:themeFillTint="66"/>
          </w:tcPr>
          <w:p w14:paraId="3620EDF8" w14:textId="77777777" w:rsidR="00175F8D" w:rsidRPr="00E0661D" w:rsidRDefault="00175F8D" w:rsidP="00180248">
            <w:pPr>
              <w:rPr>
                <w:rFonts w:ascii="Palatino Linotype" w:hAnsi="Palatino Linotype" w:cs="Times New Roman"/>
                <w:b/>
                <w:color w:val="auto"/>
                <w:szCs w:val="24"/>
              </w:rPr>
            </w:pPr>
          </w:p>
        </w:tc>
      </w:tr>
      <w:tr w:rsidR="00175F8D" w:rsidRPr="0011681F" w14:paraId="26259E4B" w14:textId="77777777" w:rsidTr="00180248">
        <w:trPr>
          <w:trHeight w:val="439"/>
          <w:jc w:val="center"/>
        </w:trPr>
        <w:tc>
          <w:tcPr>
            <w:tcW w:w="3213" w:type="dxa"/>
            <w:gridSpan w:val="3"/>
            <w:shd w:val="clear" w:color="auto" w:fill="FFFFFF" w:themeFill="background1"/>
          </w:tcPr>
          <w:p w14:paraId="0861E85D" w14:textId="6C62FAD1" w:rsidR="00175F8D" w:rsidRPr="00E80DFC" w:rsidRDefault="00175F8D" w:rsidP="00180248">
            <w:pPr>
              <w:rPr>
                <w:rFonts w:ascii="Palatino Linotype" w:hAnsi="Palatino Linotype" w:cs="Times New Roman"/>
                <w:color w:val="auto"/>
                <w:sz w:val="18"/>
                <w:szCs w:val="18"/>
              </w:rPr>
            </w:pPr>
            <w:r w:rsidRPr="00E80DFC">
              <w:rPr>
                <w:rFonts w:ascii="Palatino Linotype" w:hAnsi="Palatino Linotype" w:cs="Times New Roman"/>
                <w:color w:val="auto"/>
                <w:sz w:val="18"/>
                <w:szCs w:val="18"/>
              </w:rPr>
              <w:t xml:space="preserve">Број Рома који су </w:t>
            </w:r>
            <w:r w:rsidR="00E80DFC" w:rsidRPr="00E80DFC">
              <w:rPr>
                <w:rFonts w:ascii="Palatino Linotype" w:hAnsi="Palatino Linotype" w:cs="Times New Roman"/>
                <w:color w:val="auto"/>
                <w:sz w:val="18"/>
                <w:szCs w:val="18"/>
              </w:rPr>
              <w:t>унапредили своје компетенције кроз редовне програме НСЗ</w:t>
            </w:r>
          </w:p>
        </w:tc>
        <w:tc>
          <w:tcPr>
            <w:tcW w:w="2057" w:type="dxa"/>
            <w:shd w:val="clear" w:color="auto" w:fill="FFFFFF" w:themeFill="background1"/>
          </w:tcPr>
          <w:p w14:paraId="2F1BFD65" w14:textId="77777777" w:rsidR="00175F8D" w:rsidRPr="00E80DFC" w:rsidRDefault="00175F8D" w:rsidP="00180248">
            <w:pPr>
              <w:jc w:val="center"/>
              <w:rPr>
                <w:rFonts w:ascii="Palatino Linotype" w:hAnsi="Palatino Linotype" w:cs="Times New Roman"/>
                <w:color w:val="auto"/>
                <w:sz w:val="18"/>
                <w:szCs w:val="18"/>
              </w:rPr>
            </w:pPr>
            <w:r w:rsidRPr="00E80DFC">
              <w:rPr>
                <w:rFonts w:ascii="Palatino Linotype" w:hAnsi="Palatino Linotype" w:cs="Times New Roman"/>
                <w:color w:val="auto"/>
                <w:sz w:val="18"/>
                <w:szCs w:val="18"/>
              </w:rPr>
              <w:t>Број</w:t>
            </w:r>
          </w:p>
        </w:tc>
        <w:tc>
          <w:tcPr>
            <w:tcW w:w="1743" w:type="dxa"/>
            <w:gridSpan w:val="2"/>
            <w:shd w:val="clear" w:color="auto" w:fill="FFFFFF" w:themeFill="background1"/>
          </w:tcPr>
          <w:p w14:paraId="5FD4DBB7" w14:textId="7D4237E8" w:rsidR="00175F8D" w:rsidRPr="00E80DFC" w:rsidRDefault="00175F8D" w:rsidP="00180248">
            <w:pPr>
              <w:jc w:val="center"/>
              <w:rPr>
                <w:rFonts w:ascii="Palatino Linotype" w:hAnsi="Palatino Linotype" w:cs="Times New Roman"/>
                <w:color w:val="auto"/>
                <w:sz w:val="18"/>
                <w:szCs w:val="18"/>
              </w:rPr>
            </w:pPr>
            <w:r w:rsidRPr="00E80DFC">
              <w:rPr>
                <w:rFonts w:ascii="Palatino Linotype" w:hAnsi="Palatino Linotype" w:cs="Times New Roman"/>
                <w:color w:val="auto"/>
                <w:sz w:val="18"/>
                <w:szCs w:val="18"/>
              </w:rPr>
              <w:t>202</w:t>
            </w:r>
            <w:r w:rsidR="00E80DFC" w:rsidRPr="00E80DFC">
              <w:rPr>
                <w:rFonts w:ascii="Palatino Linotype" w:hAnsi="Palatino Linotype" w:cs="Times New Roman"/>
                <w:color w:val="auto"/>
                <w:sz w:val="18"/>
                <w:szCs w:val="18"/>
              </w:rPr>
              <w:t>3</w:t>
            </w:r>
            <w:r w:rsidRPr="00E80DFC">
              <w:rPr>
                <w:rFonts w:ascii="Palatino Linotype" w:hAnsi="Palatino Linotype" w:cs="Times New Roman"/>
                <w:color w:val="auto"/>
                <w:sz w:val="18"/>
                <w:szCs w:val="18"/>
              </w:rPr>
              <w:t xml:space="preserve">. </w:t>
            </w:r>
          </w:p>
        </w:tc>
        <w:tc>
          <w:tcPr>
            <w:tcW w:w="1452" w:type="dxa"/>
            <w:gridSpan w:val="3"/>
            <w:shd w:val="clear" w:color="auto" w:fill="FFFFFF" w:themeFill="background1"/>
          </w:tcPr>
          <w:p w14:paraId="03FDD506" w14:textId="656FB9E6" w:rsidR="00175F8D" w:rsidRPr="00E80DFC" w:rsidRDefault="00E80DFC" w:rsidP="00180248">
            <w:pPr>
              <w:jc w:val="center"/>
              <w:rPr>
                <w:rFonts w:ascii="Palatino Linotype" w:hAnsi="Palatino Linotype" w:cs="Times New Roman"/>
                <w:color w:val="auto"/>
                <w:sz w:val="18"/>
                <w:szCs w:val="18"/>
              </w:rPr>
            </w:pPr>
            <w:r w:rsidRPr="00E80DFC">
              <w:rPr>
                <w:rFonts w:ascii="Palatino Linotype" w:hAnsi="Palatino Linotype" w:cs="Times New Roman"/>
                <w:color w:val="auto"/>
                <w:sz w:val="18"/>
                <w:szCs w:val="18"/>
              </w:rPr>
              <w:t>2</w:t>
            </w:r>
          </w:p>
        </w:tc>
        <w:tc>
          <w:tcPr>
            <w:tcW w:w="1373" w:type="dxa"/>
            <w:gridSpan w:val="3"/>
            <w:tcBorders>
              <w:top w:val="single" w:sz="2" w:space="0" w:color="000000" w:themeColor="text1"/>
              <w:bottom w:val="single" w:sz="4" w:space="0" w:color="auto"/>
            </w:tcBorders>
            <w:shd w:val="clear" w:color="auto" w:fill="FFFFFF" w:themeFill="background1"/>
          </w:tcPr>
          <w:p w14:paraId="3BE1FCFB" w14:textId="4098E1A3" w:rsidR="00175F8D" w:rsidRPr="00E80DFC" w:rsidRDefault="00E80DFC" w:rsidP="00E80DFC">
            <w:pPr>
              <w:jc w:val="center"/>
              <w:rPr>
                <w:rFonts w:ascii="Palatino Linotype" w:hAnsi="Palatino Linotype" w:cs="Times New Roman"/>
                <w:color w:val="auto"/>
                <w:sz w:val="18"/>
                <w:szCs w:val="18"/>
              </w:rPr>
            </w:pPr>
            <w:r w:rsidRPr="00E80DFC">
              <w:rPr>
                <w:rFonts w:ascii="Palatino Linotype" w:hAnsi="Palatino Linotype" w:cs="Times New Roman"/>
                <w:color w:val="auto"/>
                <w:sz w:val="18"/>
                <w:szCs w:val="18"/>
              </w:rPr>
              <w:t>6</w:t>
            </w:r>
          </w:p>
        </w:tc>
        <w:tc>
          <w:tcPr>
            <w:tcW w:w="1313" w:type="dxa"/>
            <w:gridSpan w:val="4"/>
            <w:tcBorders>
              <w:top w:val="single" w:sz="2" w:space="0" w:color="000000" w:themeColor="text1"/>
              <w:bottom w:val="single" w:sz="4" w:space="0" w:color="auto"/>
            </w:tcBorders>
            <w:shd w:val="clear" w:color="auto" w:fill="FFFFFF" w:themeFill="background1"/>
          </w:tcPr>
          <w:p w14:paraId="67B2ECB1" w14:textId="4414F4B2" w:rsidR="00175F8D" w:rsidRPr="00E80DFC" w:rsidRDefault="00E80DFC" w:rsidP="00E80DFC">
            <w:pPr>
              <w:jc w:val="center"/>
              <w:rPr>
                <w:rFonts w:ascii="Palatino Linotype" w:hAnsi="Palatino Linotype" w:cs="Times New Roman"/>
                <w:color w:val="auto"/>
                <w:sz w:val="18"/>
                <w:szCs w:val="18"/>
              </w:rPr>
            </w:pPr>
            <w:r w:rsidRPr="00E80DFC">
              <w:rPr>
                <w:rFonts w:ascii="Palatino Linotype" w:hAnsi="Palatino Linotype" w:cs="Times New Roman"/>
                <w:color w:val="auto"/>
                <w:sz w:val="18"/>
                <w:szCs w:val="18"/>
              </w:rPr>
              <w:t>6</w:t>
            </w:r>
          </w:p>
        </w:tc>
        <w:tc>
          <w:tcPr>
            <w:tcW w:w="1351" w:type="dxa"/>
            <w:gridSpan w:val="4"/>
            <w:tcBorders>
              <w:top w:val="single" w:sz="2" w:space="0" w:color="000000" w:themeColor="text1"/>
              <w:bottom w:val="single" w:sz="4" w:space="0" w:color="auto"/>
            </w:tcBorders>
            <w:shd w:val="clear" w:color="auto" w:fill="FFFFFF" w:themeFill="background1"/>
          </w:tcPr>
          <w:p w14:paraId="562F3564" w14:textId="72FC1944" w:rsidR="00175F8D" w:rsidRPr="00E80DFC" w:rsidRDefault="00E80DFC" w:rsidP="00E80DFC">
            <w:pPr>
              <w:jc w:val="center"/>
              <w:rPr>
                <w:rFonts w:ascii="Palatino Linotype" w:hAnsi="Palatino Linotype" w:cs="Times New Roman"/>
                <w:color w:val="auto"/>
                <w:sz w:val="18"/>
                <w:szCs w:val="18"/>
              </w:rPr>
            </w:pPr>
            <w:r w:rsidRPr="00E80DFC">
              <w:rPr>
                <w:rFonts w:ascii="Palatino Linotype" w:hAnsi="Palatino Linotype" w:cs="Times New Roman"/>
                <w:color w:val="auto"/>
                <w:sz w:val="18"/>
                <w:szCs w:val="18"/>
              </w:rPr>
              <w:t>6</w:t>
            </w:r>
          </w:p>
        </w:tc>
        <w:tc>
          <w:tcPr>
            <w:tcW w:w="1695" w:type="dxa"/>
            <w:shd w:val="clear" w:color="auto" w:fill="FFFFFF" w:themeFill="background1"/>
          </w:tcPr>
          <w:p w14:paraId="6C20172A" w14:textId="77777777" w:rsidR="00175F8D" w:rsidRPr="00E80DFC" w:rsidRDefault="00175F8D" w:rsidP="00E80DFC">
            <w:pPr>
              <w:jc w:val="center"/>
              <w:rPr>
                <w:rFonts w:ascii="Palatino Linotype" w:hAnsi="Palatino Linotype" w:cs="Times New Roman"/>
                <w:bCs/>
                <w:color w:val="auto"/>
                <w:sz w:val="18"/>
                <w:szCs w:val="18"/>
              </w:rPr>
            </w:pPr>
            <w:r w:rsidRPr="00E80DFC">
              <w:rPr>
                <w:rFonts w:ascii="Palatino Linotype" w:hAnsi="Palatino Linotype" w:cs="Times New Roman"/>
                <w:bCs/>
                <w:color w:val="auto"/>
                <w:sz w:val="18"/>
                <w:szCs w:val="18"/>
              </w:rPr>
              <w:t>Извештај НСЗ</w:t>
            </w:r>
          </w:p>
        </w:tc>
      </w:tr>
      <w:tr w:rsidR="00175F8D" w:rsidRPr="0011681F" w14:paraId="5B0C6811" w14:textId="77777777" w:rsidTr="00180248">
        <w:trPr>
          <w:trHeight w:val="439"/>
          <w:jc w:val="center"/>
        </w:trPr>
        <w:tc>
          <w:tcPr>
            <w:tcW w:w="3213" w:type="dxa"/>
            <w:gridSpan w:val="3"/>
            <w:shd w:val="clear" w:color="auto" w:fill="FFFFFF" w:themeFill="background1"/>
          </w:tcPr>
          <w:p w14:paraId="0C367CCA" w14:textId="73CE4BE0" w:rsidR="00175F8D" w:rsidRPr="0011681F" w:rsidRDefault="002A1270" w:rsidP="00180248">
            <w:pPr>
              <w:rPr>
                <w:rFonts w:ascii="Palatino Linotype" w:hAnsi="Palatino Linotype" w:cs="Times New Roman"/>
                <w:color w:val="EE0000"/>
                <w:sz w:val="18"/>
                <w:szCs w:val="18"/>
              </w:rPr>
            </w:pPr>
            <w:r>
              <w:rPr>
                <w:rFonts w:ascii="Palatino Linotype" w:hAnsi="Palatino Linotype" w:cs="Times New Roman"/>
                <w:color w:val="auto"/>
                <w:sz w:val="18"/>
                <w:szCs w:val="18"/>
              </w:rPr>
              <w:t>Број дугорочно незапослених лица ромске националности који су похађали обуке за дефицитарна занимања на тржишту рада организоване кроз пројекат</w:t>
            </w:r>
          </w:p>
        </w:tc>
        <w:tc>
          <w:tcPr>
            <w:tcW w:w="2057" w:type="dxa"/>
            <w:shd w:val="clear" w:color="auto" w:fill="FFFFFF" w:themeFill="background1"/>
          </w:tcPr>
          <w:p w14:paraId="1384142C" w14:textId="77777777" w:rsidR="002A1270" w:rsidRDefault="002A1270" w:rsidP="00180248">
            <w:pPr>
              <w:jc w:val="center"/>
              <w:rPr>
                <w:rFonts w:ascii="Palatino Linotype" w:hAnsi="Palatino Linotype" w:cs="Times New Roman"/>
                <w:color w:val="auto"/>
                <w:sz w:val="18"/>
                <w:szCs w:val="18"/>
              </w:rPr>
            </w:pPr>
          </w:p>
          <w:p w14:paraId="215E072F" w14:textId="4C41CDE1" w:rsidR="00175F8D" w:rsidRPr="0011681F" w:rsidRDefault="00175F8D" w:rsidP="00180248">
            <w:pPr>
              <w:jc w:val="center"/>
              <w:rPr>
                <w:rFonts w:ascii="Palatino Linotype" w:hAnsi="Palatino Linotype" w:cs="Times New Roman"/>
                <w:color w:val="EE0000"/>
                <w:sz w:val="18"/>
                <w:szCs w:val="18"/>
              </w:rPr>
            </w:pPr>
            <w:r w:rsidRPr="002A1270">
              <w:rPr>
                <w:rFonts w:ascii="Palatino Linotype" w:hAnsi="Palatino Linotype" w:cs="Times New Roman"/>
                <w:color w:val="auto"/>
                <w:sz w:val="18"/>
                <w:szCs w:val="18"/>
              </w:rPr>
              <w:t>Број</w:t>
            </w:r>
          </w:p>
        </w:tc>
        <w:tc>
          <w:tcPr>
            <w:tcW w:w="1743" w:type="dxa"/>
            <w:gridSpan w:val="2"/>
            <w:shd w:val="clear" w:color="auto" w:fill="FFFFFF" w:themeFill="background1"/>
          </w:tcPr>
          <w:p w14:paraId="0FF11116" w14:textId="77777777" w:rsidR="002A1270" w:rsidRDefault="002A1270" w:rsidP="00180248">
            <w:pPr>
              <w:jc w:val="center"/>
              <w:rPr>
                <w:rFonts w:ascii="Palatino Linotype" w:hAnsi="Palatino Linotype" w:cs="Times New Roman"/>
                <w:color w:val="auto"/>
                <w:sz w:val="18"/>
                <w:szCs w:val="18"/>
              </w:rPr>
            </w:pPr>
          </w:p>
          <w:p w14:paraId="2F465996" w14:textId="4D0690E2" w:rsidR="00175F8D" w:rsidRPr="002A1270" w:rsidRDefault="00175F8D" w:rsidP="00180248">
            <w:pPr>
              <w:jc w:val="center"/>
              <w:rPr>
                <w:rFonts w:ascii="Palatino Linotype" w:hAnsi="Palatino Linotype" w:cs="Times New Roman"/>
                <w:color w:val="auto"/>
                <w:sz w:val="18"/>
                <w:szCs w:val="18"/>
              </w:rPr>
            </w:pPr>
            <w:r w:rsidRPr="002A1270">
              <w:rPr>
                <w:rFonts w:ascii="Palatino Linotype" w:hAnsi="Palatino Linotype" w:cs="Times New Roman"/>
                <w:color w:val="auto"/>
                <w:sz w:val="18"/>
                <w:szCs w:val="18"/>
              </w:rPr>
              <w:t>2024.</w:t>
            </w:r>
          </w:p>
        </w:tc>
        <w:tc>
          <w:tcPr>
            <w:tcW w:w="1452" w:type="dxa"/>
            <w:gridSpan w:val="3"/>
            <w:shd w:val="clear" w:color="auto" w:fill="FFFFFF" w:themeFill="background1"/>
          </w:tcPr>
          <w:p w14:paraId="7C4E2CC1" w14:textId="77777777" w:rsidR="002A1270" w:rsidRDefault="002A1270" w:rsidP="00180248">
            <w:pPr>
              <w:jc w:val="center"/>
              <w:rPr>
                <w:rFonts w:ascii="Palatino Linotype" w:hAnsi="Palatino Linotype" w:cs="Times New Roman"/>
                <w:color w:val="auto"/>
                <w:sz w:val="18"/>
                <w:szCs w:val="18"/>
              </w:rPr>
            </w:pPr>
          </w:p>
          <w:p w14:paraId="38E79C38" w14:textId="2E292A72" w:rsidR="00175F8D" w:rsidRPr="002A1270" w:rsidRDefault="002A1270" w:rsidP="00180248">
            <w:pPr>
              <w:jc w:val="center"/>
              <w:rPr>
                <w:rFonts w:ascii="Palatino Linotype" w:hAnsi="Palatino Linotype" w:cs="Times New Roman"/>
                <w:color w:val="auto"/>
                <w:sz w:val="18"/>
                <w:szCs w:val="18"/>
              </w:rPr>
            </w:pPr>
            <w:r w:rsidRPr="002A1270">
              <w:rPr>
                <w:rFonts w:ascii="Palatino Linotype" w:hAnsi="Palatino Linotype" w:cs="Times New Roman"/>
                <w:color w:val="auto"/>
                <w:sz w:val="18"/>
                <w:szCs w:val="18"/>
              </w:rPr>
              <w:t>0</w:t>
            </w:r>
          </w:p>
        </w:tc>
        <w:tc>
          <w:tcPr>
            <w:tcW w:w="1373" w:type="dxa"/>
            <w:gridSpan w:val="3"/>
            <w:tcBorders>
              <w:top w:val="single" w:sz="2" w:space="0" w:color="000000" w:themeColor="text1"/>
              <w:bottom w:val="single" w:sz="4" w:space="0" w:color="auto"/>
            </w:tcBorders>
            <w:shd w:val="clear" w:color="auto" w:fill="FFFFFF" w:themeFill="background1"/>
          </w:tcPr>
          <w:p w14:paraId="5594649E" w14:textId="77777777" w:rsidR="002A1270" w:rsidRDefault="002A1270" w:rsidP="00180248">
            <w:pPr>
              <w:jc w:val="center"/>
              <w:rPr>
                <w:rFonts w:ascii="Palatino Linotype" w:hAnsi="Palatino Linotype" w:cs="Times New Roman"/>
                <w:color w:val="auto"/>
                <w:sz w:val="18"/>
                <w:szCs w:val="18"/>
              </w:rPr>
            </w:pPr>
          </w:p>
          <w:p w14:paraId="2860EA2F" w14:textId="5E17E40B" w:rsidR="00175F8D" w:rsidRPr="002A1270" w:rsidRDefault="002A1270" w:rsidP="00180248">
            <w:pPr>
              <w:jc w:val="center"/>
              <w:rPr>
                <w:rFonts w:ascii="Palatino Linotype" w:hAnsi="Palatino Linotype" w:cs="Times New Roman"/>
                <w:color w:val="auto"/>
                <w:sz w:val="18"/>
                <w:szCs w:val="18"/>
              </w:rPr>
            </w:pPr>
            <w:r w:rsidRPr="002A1270">
              <w:rPr>
                <w:rFonts w:ascii="Palatino Linotype" w:hAnsi="Palatino Linotype" w:cs="Times New Roman"/>
                <w:color w:val="auto"/>
                <w:sz w:val="18"/>
                <w:szCs w:val="18"/>
              </w:rPr>
              <w:t>0</w:t>
            </w:r>
          </w:p>
        </w:tc>
        <w:tc>
          <w:tcPr>
            <w:tcW w:w="1313" w:type="dxa"/>
            <w:gridSpan w:val="4"/>
            <w:tcBorders>
              <w:top w:val="single" w:sz="2" w:space="0" w:color="000000" w:themeColor="text1"/>
              <w:bottom w:val="single" w:sz="4" w:space="0" w:color="auto"/>
            </w:tcBorders>
            <w:shd w:val="clear" w:color="auto" w:fill="FFFFFF" w:themeFill="background1"/>
          </w:tcPr>
          <w:p w14:paraId="41760568" w14:textId="77777777" w:rsidR="002A1270" w:rsidRDefault="002A1270" w:rsidP="00180248">
            <w:pPr>
              <w:jc w:val="center"/>
              <w:rPr>
                <w:rFonts w:ascii="Palatino Linotype" w:hAnsi="Palatino Linotype" w:cs="Times New Roman"/>
                <w:color w:val="auto"/>
                <w:sz w:val="18"/>
                <w:szCs w:val="18"/>
              </w:rPr>
            </w:pPr>
          </w:p>
          <w:p w14:paraId="2904DEBF" w14:textId="6EA44D10" w:rsidR="00175F8D" w:rsidRPr="002A1270" w:rsidRDefault="002A1270" w:rsidP="00180248">
            <w:pPr>
              <w:jc w:val="center"/>
              <w:rPr>
                <w:rFonts w:ascii="Palatino Linotype" w:hAnsi="Palatino Linotype" w:cs="Times New Roman"/>
                <w:color w:val="auto"/>
                <w:sz w:val="18"/>
                <w:szCs w:val="18"/>
              </w:rPr>
            </w:pPr>
            <w:r w:rsidRPr="002A1270">
              <w:rPr>
                <w:rFonts w:ascii="Palatino Linotype" w:hAnsi="Palatino Linotype" w:cs="Times New Roman"/>
                <w:color w:val="auto"/>
                <w:sz w:val="18"/>
                <w:szCs w:val="18"/>
              </w:rPr>
              <w:t>10</w:t>
            </w:r>
          </w:p>
        </w:tc>
        <w:tc>
          <w:tcPr>
            <w:tcW w:w="1351" w:type="dxa"/>
            <w:gridSpan w:val="4"/>
            <w:tcBorders>
              <w:top w:val="single" w:sz="2" w:space="0" w:color="000000" w:themeColor="text1"/>
              <w:bottom w:val="single" w:sz="4" w:space="0" w:color="auto"/>
            </w:tcBorders>
            <w:shd w:val="clear" w:color="auto" w:fill="FFFFFF" w:themeFill="background1"/>
          </w:tcPr>
          <w:p w14:paraId="53C33AE4" w14:textId="77777777" w:rsidR="002A1270" w:rsidRDefault="002A1270" w:rsidP="00180248">
            <w:pPr>
              <w:jc w:val="center"/>
              <w:rPr>
                <w:rFonts w:ascii="Palatino Linotype" w:hAnsi="Palatino Linotype" w:cs="Times New Roman"/>
                <w:color w:val="auto"/>
                <w:sz w:val="18"/>
                <w:szCs w:val="18"/>
              </w:rPr>
            </w:pPr>
          </w:p>
          <w:p w14:paraId="3AE21EC7" w14:textId="302D452A" w:rsidR="00175F8D" w:rsidRPr="002A1270" w:rsidRDefault="002A1270" w:rsidP="00180248">
            <w:pPr>
              <w:jc w:val="center"/>
              <w:rPr>
                <w:rFonts w:ascii="Palatino Linotype" w:hAnsi="Palatino Linotype" w:cs="Times New Roman"/>
                <w:color w:val="auto"/>
                <w:sz w:val="18"/>
                <w:szCs w:val="18"/>
              </w:rPr>
            </w:pPr>
            <w:r w:rsidRPr="002A1270">
              <w:rPr>
                <w:rFonts w:ascii="Palatino Linotype" w:hAnsi="Palatino Linotype" w:cs="Times New Roman"/>
                <w:color w:val="auto"/>
                <w:sz w:val="18"/>
                <w:szCs w:val="18"/>
              </w:rPr>
              <w:t>0</w:t>
            </w:r>
          </w:p>
        </w:tc>
        <w:tc>
          <w:tcPr>
            <w:tcW w:w="1695" w:type="dxa"/>
            <w:shd w:val="clear" w:color="auto" w:fill="FFFFFF" w:themeFill="background1"/>
          </w:tcPr>
          <w:p w14:paraId="244BF482" w14:textId="77777777" w:rsidR="002A1270" w:rsidRDefault="002A1270" w:rsidP="00180248">
            <w:pPr>
              <w:rPr>
                <w:rFonts w:ascii="Palatino Linotype" w:hAnsi="Palatino Linotype" w:cs="Times New Roman"/>
                <w:bCs/>
                <w:color w:val="auto"/>
                <w:sz w:val="18"/>
                <w:szCs w:val="18"/>
              </w:rPr>
            </w:pPr>
          </w:p>
          <w:p w14:paraId="0FC38685" w14:textId="03B7267B" w:rsidR="00175F8D" w:rsidRPr="002A1270" w:rsidRDefault="00175F8D" w:rsidP="00180248">
            <w:pPr>
              <w:rPr>
                <w:rFonts w:ascii="Palatino Linotype" w:hAnsi="Palatino Linotype" w:cs="Times New Roman"/>
                <w:b/>
                <w:color w:val="auto"/>
                <w:sz w:val="18"/>
                <w:szCs w:val="18"/>
              </w:rPr>
            </w:pPr>
            <w:r w:rsidRPr="002A1270">
              <w:rPr>
                <w:rFonts w:ascii="Palatino Linotype" w:hAnsi="Palatino Linotype" w:cs="Times New Roman"/>
                <w:bCs/>
                <w:color w:val="auto"/>
                <w:sz w:val="18"/>
                <w:szCs w:val="18"/>
              </w:rPr>
              <w:t xml:space="preserve">Извештај НСЗ </w:t>
            </w:r>
            <w:r w:rsidR="002A1270" w:rsidRPr="002A1270">
              <w:rPr>
                <w:rFonts w:ascii="Palatino Linotype" w:hAnsi="Palatino Linotype" w:cs="Times New Roman"/>
                <w:bCs/>
                <w:color w:val="auto"/>
                <w:sz w:val="18"/>
                <w:szCs w:val="18"/>
              </w:rPr>
              <w:t>и ОЦД</w:t>
            </w:r>
          </w:p>
        </w:tc>
      </w:tr>
      <w:tr w:rsidR="002A1270" w:rsidRPr="0011681F" w14:paraId="31F5F411" w14:textId="77777777" w:rsidTr="00180248">
        <w:trPr>
          <w:trHeight w:val="439"/>
          <w:jc w:val="center"/>
        </w:trPr>
        <w:tc>
          <w:tcPr>
            <w:tcW w:w="3213" w:type="dxa"/>
            <w:gridSpan w:val="3"/>
            <w:shd w:val="clear" w:color="auto" w:fill="FFFFFF" w:themeFill="background1"/>
          </w:tcPr>
          <w:p w14:paraId="35BB1BA4" w14:textId="58411700" w:rsidR="002A1270" w:rsidRDefault="002A1270"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Број младих Рома који су похађали обуку за запошљавање у ИТ сектору организовану кроз пројекат</w:t>
            </w:r>
          </w:p>
        </w:tc>
        <w:tc>
          <w:tcPr>
            <w:tcW w:w="2057" w:type="dxa"/>
            <w:shd w:val="clear" w:color="auto" w:fill="FFFFFF" w:themeFill="background1"/>
          </w:tcPr>
          <w:p w14:paraId="662023EA" w14:textId="7DD89554" w:rsidR="002A1270" w:rsidRDefault="002A1270"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Број</w:t>
            </w:r>
          </w:p>
        </w:tc>
        <w:tc>
          <w:tcPr>
            <w:tcW w:w="1743" w:type="dxa"/>
            <w:gridSpan w:val="2"/>
            <w:shd w:val="clear" w:color="auto" w:fill="FFFFFF" w:themeFill="background1"/>
          </w:tcPr>
          <w:p w14:paraId="7A0EB0D4" w14:textId="5ADECCB4" w:rsidR="002A1270" w:rsidRDefault="002A1270"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452" w:type="dxa"/>
            <w:gridSpan w:val="3"/>
            <w:shd w:val="clear" w:color="auto" w:fill="FFFFFF" w:themeFill="background1"/>
          </w:tcPr>
          <w:p w14:paraId="20A2B9A4" w14:textId="305FFAD8" w:rsidR="002A1270" w:rsidRDefault="002A1270"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373" w:type="dxa"/>
            <w:gridSpan w:val="3"/>
            <w:tcBorders>
              <w:top w:val="single" w:sz="2" w:space="0" w:color="000000" w:themeColor="text1"/>
              <w:bottom w:val="single" w:sz="4" w:space="0" w:color="auto"/>
            </w:tcBorders>
            <w:shd w:val="clear" w:color="auto" w:fill="FFFFFF" w:themeFill="background1"/>
          </w:tcPr>
          <w:p w14:paraId="1DB88F8A" w14:textId="6D27080F" w:rsidR="002A1270" w:rsidRDefault="002A1270"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313" w:type="dxa"/>
            <w:gridSpan w:val="4"/>
            <w:tcBorders>
              <w:top w:val="single" w:sz="2" w:space="0" w:color="000000" w:themeColor="text1"/>
              <w:bottom w:val="single" w:sz="4" w:space="0" w:color="auto"/>
            </w:tcBorders>
            <w:shd w:val="clear" w:color="auto" w:fill="FFFFFF" w:themeFill="background1"/>
          </w:tcPr>
          <w:p w14:paraId="4C675522" w14:textId="2BC88F2F" w:rsidR="002A1270" w:rsidRDefault="002A1270"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w:t>
            </w:r>
          </w:p>
        </w:tc>
        <w:tc>
          <w:tcPr>
            <w:tcW w:w="1351" w:type="dxa"/>
            <w:gridSpan w:val="4"/>
            <w:tcBorders>
              <w:top w:val="single" w:sz="2" w:space="0" w:color="000000" w:themeColor="text1"/>
              <w:bottom w:val="single" w:sz="4" w:space="0" w:color="auto"/>
            </w:tcBorders>
            <w:shd w:val="clear" w:color="auto" w:fill="FFFFFF" w:themeFill="background1"/>
          </w:tcPr>
          <w:p w14:paraId="3339D571" w14:textId="4829C10F" w:rsidR="002A1270" w:rsidRDefault="002A1270"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695" w:type="dxa"/>
            <w:shd w:val="clear" w:color="auto" w:fill="FFFFFF" w:themeFill="background1"/>
          </w:tcPr>
          <w:p w14:paraId="4CBE0C98" w14:textId="6F9FB553" w:rsidR="002A1270" w:rsidRDefault="002A1270" w:rsidP="00180248">
            <w:pPr>
              <w:rPr>
                <w:rFonts w:ascii="Palatino Linotype" w:hAnsi="Palatino Linotype" w:cs="Times New Roman"/>
                <w:bCs/>
                <w:color w:val="auto"/>
                <w:sz w:val="18"/>
                <w:szCs w:val="18"/>
              </w:rPr>
            </w:pPr>
            <w:r w:rsidRPr="002A1270">
              <w:rPr>
                <w:rFonts w:ascii="Palatino Linotype" w:hAnsi="Palatino Linotype" w:cs="Times New Roman"/>
                <w:bCs/>
                <w:color w:val="auto"/>
                <w:sz w:val="18"/>
                <w:szCs w:val="18"/>
              </w:rPr>
              <w:t>Извештај НСЗ и ОЦД</w:t>
            </w:r>
          </w:p>
        </w:tc>
      </w:tr>
      <w:tr w:rsidR="00175F8D" w:rsidRPr="005D0462" w14:paraId="4DA99CD4" w14:textId="77777777" w:rsidTr="00180248">
        <w:trPr>
          <w:trHeight w:val="496"/>
          <w:jc w:val="center"/>
        </w:trPr>
        <w:tc>
          <w:tcPr>
            <w:tcW w:w="1169" w:type="dxa"/>
            <w:shd w:val="clear" w:color="auto" w:fill="EBE9E2" w:themeFill="accent6" w:themeFillTint="33"/>
            <w:vAlign w:val="center"/>
          </w:tcPr>
          <w:p w14:paraId="06014685"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Ознака</w:t>
            </w:r>
          </w:p>
        </w:tc>
        <w:tc>
          <w:tcPr>
            <w:tcW w:w="2044" w:type="dxa"/>
            <w:gridSpan w:val="2"/>
            <w:shd w:val="clear" w:color="auto" w:fill="EBE9E2" w:themeFill="accent6" w:themeFillTint="33"/>
            <w:vAlign w:val="center"/>
          </w:tcPr>
          <w:p w14:paraId="79FB16D5"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Назив активности</w:t>
            </w:r>
          </w:p>
        </w:tc>
        <w:tc>
          <w:tcPr>
            <w:tcW w:w="2057" w:type="dxa"/>
            <w:shd w:val="clear" w:color="auto" w:fill="EBE9E2" w:themeFill="accent6" w:themeFillTint="33"/>
            <w:vAlign w:val="center"/>
          </w:tcPr>
          <w:p w14:paraId="30A7E443"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Носилац</w:t>
            </w:r>
          </w:p>
        </w:tc>
        <w:tc>
          <w:tcPr>
            <w:tcW w:w="1743" w:type="dxa"/>
            <w:gridSpan w:val="2"/>
            <w:shd w:val="clear" w:color="auto" w:fill="EBE9E2" w:themeFill="accent6" w:themeFillTint="33"/>
            <w:vAlign w:val="center"/>
          </w:tcPr>
          <w:p w14:paraId="33ECB3FC"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Партнери</w:t>
            </w:r>
          </w:p>
        </w:tc>
        <w:tc>
          <w:tcPr>
            <w:tcW w:w="1655" w:type="dxa"/>
            <w:gridSpan w:val="4"/>
            <w:shd w:val="clear" w:color="auto" w:fill="EBE9E2" w:themeFill="accent6" w:themeFillTint="33"/>
            <w:vAlign w:val="center"/>
          </w:tcPr>
          <w:p w14:paraId="1AC195A1"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Рок за реализацију</w:t>
            </w:r>
          </w:p>
        </w:tc>
        <w:tc>
          <w:tcPr>
            <w:tcW w:w="1566" w:type="dxa"/>
            <w:gridSpan w:val="3"/>
            <w:shd w:val="clear" w:color="auto" w:fill="EBE9E2" w:themeFill="accent6" w:themeFillTint="33"/>
            <w:vAlign w:val="center"/>
          </w:tcPr>
          <w:p w14:paraId="0F95F51E"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Укупно потребна фин.средства (РСД)</w:t>
            </w:r>
          </w:p>
        </w:tc>
        <w:tc>
          <w:tcPr>
            <w:tcW w:w="1843" w:type="dxa"/>
            <w:gridSpan w:val="6"/>
            <w:shd w:val="clear" w:color="auto" w:fill="EBE9E2" w:themeFill="accent6" w:themeFillTint="33"/>
            <w:vAlign w:val="center"/>
          </w:tcPr>
          <w:p w14:paraId="06E93926"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Вредности фин.средства по годинама (РСД)</w:t>
            </w:r>
          </w:p>
        </w:tc>
        <w:tc>
          <w:tcPr>
            <w:tcW w:w="2120" w:type="dxa"/>
            <w:gridSpan w:val="2"/>
            <w:shd w:val="clear" w:color="auto" w:fill="EBE9E2" w:themeFill="accent6" w:themeFillTint="33"/>
            <w:vAlign w:val="center"/>
          </w:tcPr>
          <w:p w14:paraId="3C421197"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Вредности фин.средства по изворима (РСД)</w:t>
            </w:r>
          </w:p>
        </w:tc>
      </w:tr>
      <w:tr w:rsidR="00175F8D" w:rsidRPr="005D0462" w14:paraId="222E15A8" w14:textId="77777777" w:rsidTr="00180248">
        <w:trPr>
          <w:trHeight w:val="496"/>
          <w:jc w:val="center"/>
        </w:trPr>
        <w:tc>
          <w:tcPr>
            <w:tcW w:w="1169" w:type="dxa"/>
            <w:shd w:val="clear" w:color="auto" w:fill="FFFFFF" w:themeFill="background1"/>
            <w:vAlign w:val="center"/>
          </w:tcPr>
          <w:p w14:paraId="7EF25C16" w14:textId="3DFB4D10" w:rsidR="00175F8D" w:rsidRPr="00E80DFC" w:rsidRDefault="00175F8D" w:rsidP="00180248">
            <w:pPr>
              <w:jc w:val="center"/>
              <w:rPr>
                <w:rFonts w:ascii="Palatino Linotype" w:hAnsi="Palatino Linotype" w:cs="Times New Roman"/>
                <w:b/>
                <w:color w:val="auto"/>
                <w:szCs w:val="24"/>
                <w:lang w:val="en-GB"/>
              </w:rPr>
            </w:pPr>
            <w:r w:rsidRPr="00E0661D">
              <w:rPr>
                <w:rFonts w:ascii="Palatino Linotype" w:hAnsi="Palatino Linotype" w:cs="Times New Roman"/>
                <w:b/>
                <w:color w:val="auto"/>
                <w:szCs w:val="24"/>
              </w:rPr>
              <w:t>2.2.1</w:t>
            </w:r>
            <w:r w:rsidR="00E80DFC">
              <w:rPr>
                <w:rFonts w:ascii="Palatino Linotype" w:hAnsi="Palatino Linotype" w:cs="Times New Roman"/>
                <w:b/>
                <w:color w:val="auto"/>
                <w:szCs w:val="24"/>
                <w:lang w:val="en-GB"/>
              </w:rPr>
              <w:t>.</w:t>
            </w:r>
          </w:p>
        </w:tc>
        <w:tc>
          <w:tcPr>
            <w:tcW w:w="2044" w:type="dxa"/>
            <w:gridSpan w:val="2"/>
            <w:vAlign w:val="center"/>
          </w:tcPr>
          <w:p w14:paraId="32C3A77D" w14:textId="5B371277" w:rsidR="00175F8D" w:rsidRPr="00E0661D"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 xml:space="preserve">Укључивање незапослених лица у </w:t>
            </w:r>
            <w:r w:rsidR="002A1270">
              <w:rPr>
                <w:rFonts w:ascii="Palatino Linotype" w:hAnsi="Palatino Linotype" w:cs="Times New Roman"/>
                <w:color w:val="auto"/>
                <w:sz w:val="18"/>
                <w:szCs w:val="18"/>
              </w:rPr>
              <w:t>ф</w:t>
            </w:r>
            <w:r>
              <w:rPr>
                <w:rFonts w:ascii="Palatino Linotype" w:hAnsi="Palatino Linotype" w:cs="Times New Roman"/>
                <w:color w:val="auto"/>
                <w:sz w:val="18"/>
                <w:szCs w:val="18"/>
              </w:rPr>
              <w:t xml:space="preserve">ункционално основно образовање одраслих </w:t>
            </w:r>
            <w:r w:rsidRPr="00E0661D">
              <w:rPr>
                <w:rFonts w:ascii="Palatino Linotype" w:hAnsi="Palatino Linotype" w:cs="Times New Roman"/>
                <w:color w:val="auto"/>
                <w:sz w:val="18"/>
                <w:szCs w:val="18"/>
              </w:rPr>
              <w:t xml:space="preserve"> </w:t>
            </w:r>
          </w:p>
        </w:tc>
        <w:tc>
          <w:tcPr>
            <w:tcW w:w="2057" w:type="dxa"/>
            <w:vAlign w:val="center"/>
          </w:tcPr>
          <w:p w14:paraId="16FD24AE" w14:textId="77777777" w:rsidR="00175F8D" w:rsidRPr="00E0661D" w:rsidRDefault="00175F8D" w:rsidP="00180248">
            <w:pPr>
              <w:rPr>
                <w:rFonts w:ascii="Palatino Linotype" w:hAnsi="Palatino Linotype" w:cs="Times New Roman"/>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vAlign w:val="center"/>
          </w:tcPr>
          <w:p w14:paraId="0874D884" w14:textId="6E75F315" w:rsidR="00175F8D" w:rsidRPr="00E80DFC" w:rsidRDefault="00175F8D" w:rsidP="00180248">
            <w:pPr>
              <w:spacing w:before="60" w:after="60"/>
              <w:jc w:val="center"/>
              <w:rPr>
                <w:rFonts w:ascii="Palatino Linotype" w:hAnsi="Palatino Linotype" w:cs="Times New Roman"/>
                <w:color w:val="auto"/>
                <w:sz w:val="18"/>
                <w:szCs w:val="18"/>
                <w:lang w:val="en-GB"/>
              </w:rPr>
            </w:pPr>
            <w:r w:rsidRPr="00E0661D">
              <w:rPr>
                <w:rFonts w:ascii="Palatino Linotype" w:hAnsi="Palatino Linotype" w:cs="Times New Roman"/>
                <w:color w:val="auto"/>
                <w:sz w:val="18"/>
                <w:szCs w:val="18"/>
              </w:rPr>
              <w:t>НСЗ</w:t>
            </w:r>
            <w:r>
              <w:rPr>
                <w:rFonts w:ascii="Palatino Linotype" w:hAnsi="Palatino Linotype" w:cs="Times New Roman"/>
                <w:color w:val="auto"/>
                <w:sz w:val="18"/>
                <w:szCs w:val="18"/>
              </w:rPr>
              <w:t xml:space="preserve">, ОШ </w:t>
            </w:r>
            <w:r w:rsidR="00E80DFC">
              <w:rPr>
                <w:rFonts w:ascii="Palatino Linotype" w:hAnsi="Palatino Linotype" w:cs="Times New Roman"/>
                <w:color w:val="auto"/>
                <w:sz w:val="18"/>
                <w:szCs w:val="18"/>
                <w:lang w:val="en-GB"/>
              </w:rPr>
              <w:t>“</w:t>
            </w:r>
            <w:r>
              <w:rPr>
                <w:rFonts w:ascii="Palatino Linotype" w:hAnsi="Palatino Linotype" w:cs="Times New Roman"/>
                <w:color w:val="auto"/>
                <w:sz w:val="18"/>
                <w:szCs w:val="18"/>
              </w:rPr>
              <w:t>Паја Јовановић</w:t>
            </w:r>
            <w:r w:rsidR="00E80DFC">
              <w:rPr>
                <w:rFonts w:ascii="Palatino Linotype" w:hAnsi="Palatino Linotype" w:cs="Times New Roman"/>
                <w:color w:val="auto"/>
                <w:sz w:val="18"/>
                <w:szCs w:val="18"/>
                <w:lang w:val="en-GB"/>
              </w:rPr>
              <w:t>”</w:t>
            </w:r>
          </w:p>
        </w:tc>
        <w:tc>
          <w:tcPr>
            <w:tcW w:w="1655" w:type="dxa"/>
            <w:gridSpan w:val="4"/>
            <w:vAlign w:val="center"/>
          </w:tcPr>
          <w:p w14:paraId="05A3075D" w14:textId="77777777" w:rsidR="00175F8D" w:rsidRPr="00E0661D" w:rsidRDefault="00175F8D" w:rsidP="00180248">
            <w:pPr>
              <w:spacing w:before="60" w:after="60"/>
              <w:jc w:val="center"/>
              <w:rPr>
                <w:rFonts w:ascii="Palatino Linotype" w:hAnsi="Palatino Linotype" w:cs="Times New Roman"/>
                <w:color w:val="auto"/>
                <w:sz w:val="18"/>
                <w:szCs w:val="18"/>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 квартал 202</w:t>
            </w:r>
            <w:r>
              <w:rPr>
                <w:rFonts w:ascii="Palatino Linotype" w:hAnsi="Palatino Linotype" w:cs="Times New Roman"/>
                <w:color w:val="auto"/>
                <w:sz w:val="18"/>
                <w:szCs w:val="18"/>
              </w:rPr>
              <w:t>6</w:t>
            </w:r>
            <w:r w:rsidRPr="00507300">
              <w:rPr>
                <w:rFonts w:ascii="Palatino Linotype" w:hAnsi="Palatino Linotype" w:cs="Times New Roman"/>
                <w:color w:val="auto"/>
                <w:sz w:val="18"/>
                <w:szCs w:val="18"/>
              </w:rPr>
              <w:t>, континуирано</w:t>
            </w:r>
          </w:p>
        </w:tc>
        <w:tc>
          <w:tcPr>
            <w:tcW w:w="1566" w:type="dxa"/>
            <w:gridSpan w:val="3"/>
            <w:vAlign w:val="center"/>
          </w:tcPr>
          <w:p w14:paraId="5A5E323B" w14:textId="77777777"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w:t>
            </w:r>
          </w:p>
        </w:tc>
        <w:tc>
          <w:tcPr>
            <w:tcW w:w="1843" w:type="dxa"/>
            <w:gridSpan w:val="6"/>
            <w:shd w:val="clear" w:color="auto" w:fill="FFFFFF" w:themeFill="background1"/>
            <w:vAlign w:val="center"/>
          </w:tcPr>
          <w:p w14:paraId="6AB9EB28" w14:textId="77777777" w:rsidR="00175F8D" w:rsidRPr="00E0661D"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c>
          <w:tcPr>
            <w:tcW w:w="2120" w:type="dxa"/>
            <w:gridSpan w:val="2"/>
            <w:shd w:val="clear" w:color="auto" w:fill="FFFFFF" w:themeFill="background1"/>
            <w:vAlign w:val="center"/>
          </w:tcPr>
          <w:p w14:paraId="797F42AE" w14:textId="77777777" w:rsidR="00175F8D" w:rsidRPr="00E0661D" w:rsidRDefault="00175F8D" w:rsidP="00180248">
            <w:pPr>
              <w:jc w:val="right"/>
              <w:rPr>
                <w:rFonts w:ascii="Palatino Linotype" w:hAnsi="Palatino Linotype" w:cs="Times New Roman"/>
                <w:color w:val="auto"/>
                <w:sz w:val="18"/>
                <w:szCs w:val="18"/>
              </w:rPr>
            </w:pPr>
            <w:r>
              <w:rPr>
                <w:rFonts w:ascii="Palatino Linotype" w:hAnsi="Palatino Linotype" w:cs="Times New Roman"/>
                <w:bCs/>
                <w:color w:val="auto"/>
                <w:sz w:val="18"/>
                <w:szCs w:val="18"/>
              </w:rPr>
              <w:t>И</w:t>
            </w:r>
            <w:r w:rsidRPr="00E0661D">
              <w:rPr>
                <w:rFonts w:ascii="Palatino Linotype" w:hAnsi="Palatino Linotype" w:cs="Times New Roman"/>
                <w:bCs/>
                <w:color w:val="auto"/>
                <w:sz w:val="18"/>
                <w:szCs w:val="18"/>
              </w:rPr>
              <w:t>з редовне делатности НСЗ</w:t>
            </w:r>
          </w:p>
        </w:tc>
      </w:tr>
      <w:tr w:rsidR="00175F8D" w:rsidRPr="005D0462" w14:paraId="746E9386" w14:textId="77777777" w:rsidTr="00180248">
        <w:trPr>
          <w:trHeight w:val="496"/>
          <w:jc w:val="center"/>
        </w:trPr>
        <w:tc>
          <w:tcPr>
            <w:tcW w:w="1169" w:type="dxa"/>
            <w:shd w:val="clear" w:color="auto" w:fill="FFFFFF" w:themeFill="background1"/>
            <w:vAlign w:val="center"/>
          </w:tcPr>
          <w:p w14:paraId="5D019F07" w14:textId="6CC82FF5" w:rsidR="00175F8D" w:rsidRPr="002A1270" w:rsidRDefault="00175F8D" w:rsidP="00180248">
            <w:pPr>
              <w:jc w:val="center"/>
              <w:rPr>
                <w:rFonts w:ascii="Palatino Linotype" w:hAnsi="Palatino Linotype" w:cs="Times New Roman"/>
                <w:b/>
                <w:color w:val="auto"/>
                <w:szCs w:val="24"/>
                <w:lang w:val="en-GB"/>
              </w:rPr>
            </w:pPr>
            <w:r w:rsidRPr="002A1270">
              <w:rPr>
                <w:rFonts w:ascii="Palatino Linotype" w:hAnsi="Palatino Linotype" w:cs="Times New Roman"/>
                <w:b/>
                <w:color w:val="auto"/>
                <w:szCs w:val="24"/>
              </w:rPr>
              <w:t>2.2.2</w:t>
            </w:r>
            <w:r w:rsidR="00E80DFC" w:rsidRPr="002A1270">
              <w:rPr>
                <w:rFonts w:ascii="Palatino Linotype" w:hAnsi="Palatino Linotype" w:cs="Times New Roman"/>
                <w:b/>
                <w:color w:val="auto"/>
                <w:szCs w:val="24"/>
                <w:lang w:val="en-GB"/>
              </w:rPr>
              <w:t>.</w:t>
            </w:r>
          </w:p>
        </w:tc>
        <w:tc>
          <w:tcPr>
            <w:tcW w:w="2044" w:type="dxa"/>
            <w:gridSpan w:val="2"/>
            <w:vAlign w:val="center"/>
          </w:tcPr>
          <w:p w14:paraId="223EB6F2" w14:textId="4F490B90" w:rsidR="00175F8D" w:rsidRPr="002A1270" w:rsidRDefault="00175F8D" w:rsidP="00180248">
            <w:pPr>
              <w:spacing w:before="60" w:after="60"/>
              <w:rPr>
                <w:rFonts w:ascii="Palatino Linotype" w:hAnsi="Palatino Linotype" w:cs="Times New Roman"/>
                <w:color w:val="auto"/>
                <w:sz w:val="18"/>
                <w:szCs w:val="18"/>
              </w:rPr>
            </w:pPr>
            <w:r w:rsidRPr="002A1270">
              <w:rPr>
                <w:rFonts w:ascii="Palatino Linotype" w:hAnsi="Palatino Linotype" w:cs="Times New Roman"/>
                <w:color w:val="auto"/>
                <w:sz w:val="18"/>
                <w:szCs w:val="18"/>
              </w:rPr>
              <w:t xml:space="preserve">Програм стицања практичних знања (годишње 3 </w:t>
            </w:r>
            <w:r w:rsidR="002A1270" w:rsidRPr="002A1270">
              <w:rPr>
                <w:rFonts w:ascii="Palatino Linotype" w:hAnsi="Palatino Linotype" w:cs="Times New Roman"/>
                <w:color w:val="auto"/>
                <w:sz w:val="18"/>
                <w:szCs w:val="18"/>
              </w:rPr>
              <w:t>лица</w:t>
            </w:r>
            <w:r w:rsidRPr="002A1270">
              <w:rPr>
                <w:rFonts w:ascii="Palatino Linotype" w:hAnsi="Palatino Linotype" w:cs="Times New Roman"/>
                <w:color w:val="auto"/>
                <w:sz w:val="18"/>
                <w:szCs w:val="18"/>
              </w:rPr>
              <w:t>)</w:t>
            </w:r>
          </w:p>
        </w:tc>
        <w:tc>
          <w:tcPr>
            <w:tcW w:w="2057" w:type="dxa"/>
            <w:vAlign w:val="center"/>
          </w:tcPr>
          <w:p w14:paraId="5AFD2EDD" w14:textId="77777777" w:rsidR="00175F8D" w:rsidRPr="00F32A20" w:rsidRDefault="00175F8D" w:rsidP="00180248">
            <w:pPr>
              <w:rPr>
                <w:rFonts w:ascii="Palatino Linotype" w:hAnsi="Palatino Linotype" w:cs="Times New Roman"/>
                <w:bCs/>
                <w:color w:val="auto"/>
                <w:sz w:val="18"/>
                <w:szCs w:val="18"/>
              </w:rPr>
            </w:pPr>
            <w:r w:rsidRPr="00F32A20">
              <w:rPr>
                <w:rFonts w:ascii="Palatino Linotype" w:hAnsi="Palatino Linotype" w:cs="Times New Roman"/>
                <w:bCs/>
                <w:color w:val="auto"/>
                <w:sz w:val="18"/>
                <w:szCs w:val="18"/>
              </w:rPr>
              <w:t xml:space="preserve">Одељење за привреду, пољопривреду и </w:t>
            </w:r>
            <w:r w:rsidRPr="00F32A20">
              <w:rPr>
                <w:rFonts w:ascii="Palatino Linotype" w:hAnsi="Palatino Linotype" w:cs="Times New Roman"/>
                <w:bCs/>
                <w:color w:val="auto"/>
                <w:sz w:val="18"/>
                <w:szCs w:val="18"/>
              </w:rPr>
              <w:lastRenderedPageBreak/>
              <w:t>локално-економски развој</w:t>
            </w:r>
          </w:p>
        </w:tc>
        <w:tc>
          <w:tcPr>
            <w:tcW w:w="1743" w:type="dxa"/>
            <w:gridSpan w:val="2"/>
            <w:vAlign w:val="center"/>
          </w:tcPr>
          <w:p w14:paraId="3DFBC308" w14:textId="77777777"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lastRenderedPageBreak/>
              <w:t>НСЗ</w:t>
            </w:r>
          </w:p>
        </w:tc>
        <w:tc>
          <w:tcPr>
            <w:tcW w:w="1655" w:type="dxa"/>
            <w:gridSpan w:val="4"/>
            <w:vAlign w:val="center"/>
          </w:tcPr>
          <w:p w14:paraId="7E75CF36" w14:textId="77777777" w:rsidR="00175F8D" w:rsidRPr="00507300" w:rsidRDefault="00175F8D" w:rsidP="00180248">
            <w:pPr>
              <w:spacing w:before="60" w:after="60"/>
              <w:jc w:val="center"/>
              <w:rPr>
                <w:rFonts w:ascii="Palatino Linotype" w:hAnsi="Palatino Linotype" w:cs="Times New Roman"/>
                <w:color w:val="auto"/>
                <w:sz w:val="18"/>
                <w:szCs w:val="18"/>
                <w:lang w:val="hu-HU"/>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 квартал 202</w:t>
            </w:r>
            <w:r>
              <w:rPr>
                <w:rFonts w:ascii="Palatino Linotype" w:hAnsi="Palatino Linotype" w:cs="Times New Roman"/>
                <w:color w:val="auto"/>
                <w:sz w:val="18"/>
                <w:szCs w:val="18"/>
              </w:rPr>
              <w:t>6</w:t>
            </w:r>
            <w:r w:rsidRPr="00507300">
              <w:rPr>
                <w:rFonts w:ascii="Palatino Linotype" w:hAnsi="Palatino Linotype" w:cs="Times New Roman"/>
                <w:color w:val="auto"/>
                <w:sz w:val="18"/>
                <w:szCs w:val="18"/>
              </w:rPr>
              <w:t>, континуирано</w:t>
            </w:r>
          </w:p>
        </w:tc>
        <w:tc>
          <w:tcPr>
            <w:tcW w:w="1566" w:type="dxa"/>
            <w:gridSpan w:val="3"/>
            <w:vAlign w:val="center"/>
          </w:tcPr>
          <w:p w14:paraId="089B4B7F" w14:textId="77777777"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w:t>
            </w:r>
          </w:p>
        </w:tc>
        <w:tc>
          <w:tcPr>
            <w:tcW w:w="1843" w:type="dxa"/>
            <w:gridSpan w:val="6"/>
            <w:shd w:val="clear" w:color="auto" w:fill="FFFFFF" w:themeFill="background1"/>
            <w:vAlign w:val="center"/>
          </w:tcPr>
          <w:p w14:paraId="48AC0ACC" w14:textId="77777777" w:rsidR="00175F8D" w:rsidRPr="008E0910"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0B270EC7" w14:textId="77777777" w:rsidR="00175F8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И</w:t>
            </w:r>
            <w:r w:rsidRPr="00E0661D">
              <w:rPr>
                <w:rFonts w:ascii="Palatino Linotype" w:hAnsi="Palatino Linotype" w:cs="Times New Roman"/>
                <w:bCs/>
                <w:color w:val="auto"/>
                <w:sz w:val="18"/>
                <w:szCs w:val="18"/>
              </w:rPr>
              <w:t>з редовне делатности НСЗ</w:t>
            </w:r>
          </w:p>
        </w:tc>
      </w:tr>
      <w:tr w:rsidR="00175F8D" w:rsidRPr="005D0462" w14:paraId="2E683F51" w14:textId="77777777" w:rsidTr="00180248">
        <w:trPr>
          <w:trHeight w:val="496"/>
          <w:jc w:val="center"/>
        </w:trPr>
        <w:tc>
          <w:tcPr>
            <w:tcW w:w="1169" w:type="dxa"/>
            <w:shd w:val="clear" w:color="auto" w:fill="FFFFFF" w:themeFill="background1"/>
            <w:vAlign w:val="center"/>
          </w:tcPr>
          <w:p w14:paraId="511E7477" w14:textId="56E4BF57" w:rsidR="00175F8D" w:rsidRPr="00E80DFC" w:rsidRDefault="00175F8D" w:rsidP="00180248">
            <w:pPr>
              <w:jc w:val="center"/>
              <w:rPr>
                <w:rFonts w:ascii="Palatino Linotype" w:hAnsi="Palatino Linotype" w:cs="Times New Roman"/>
                <w:b/>
                <w:color w:val="auto"/>
                <w:szCs w:val="24"/>
                <w:lang w:val="en-GB"/>
              </w:rPr>
            </w:pPr>
            <w:r w:rsidRPr="00E0661D">
              <w:rPr>
                <w:rFonts w:ascii="Palatino Linotype" w:hAnsi="Palatino Linotype" w:cs="Times New Roman"/>
                <w:b/>
                <w:color w:val="auto"/>
                <w:szCs w:val="24"/>
              </w:rPr>
              <w:t>2.2.3</w:t>
            </w:r>
            <w:r w:rsidR="00E80DFC">
              <w:rPr>
                <w:rFonts w:ascii="Palatino Linotype" w:hAnsi="Palatino Linotype" w:cs="Times New Roman"/>
                <w:b/>
                <w:color w:val="auto"/>
                <w:szCs w:val="24"/>
                <w:lang w:val="en-GB"/>
              </w:rPr>
              <w:t>.</w:t>
            </w:r>
          </w:p>
        </w:tc>
        <w:tc>
          <w:tcPr>
            <w:tcW w:w="2044" w:type="dxa"/>
            <w:gridSpan w:val="2"/>
            <w:vAlign w:val="center"/>
          </w:tcPr>
          <w:p w14:paraId="1866CB94" w14:textId="467F9285" w:rsidR="00175F8D" w:rsidRPr="00E0661D"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 xml:space="preserve">Укључивање Рома у обуке за тржиште </w:t>
            </w:r>
            <w:r w:rsidRPr="002A1270">
              <w:rPr>
                <w:rFonts w:ascii="Palatino Linotype" w:hAnsi="Palatino Linotype" w:cs="Times New Roman"/>
                <w:color w:val="auto"/>
                <w:sz w:val="18"/>
                <w:szCs w:val="18"/>
              </w:rPr>
              <w:t>рада (годишње 3</w:t>
            </w:r>
            <w:r w:rsidR="002A1270">
              <w:rPr>
                <w:rFonts w:ascii="Palatino Linotype" w:hAnsi="Palatino Linotype" w:cs="Times New Roman"/>
                <w:color w:val="auto"/>
                <w:sz w:val="18"/>
                <w:szCs w:val="18"/>
              </w:rPr>
              <w:t xml:space="preserve"> </w:t>
            </w:r>
            <w:r w:rsidR="002A1270" w:rsidRPr="002A1270">
              <w:rPr>
                <w:rFonts w:ascii="Palatino Linotype" w:hAnsi="Palatino Linotype" w:cs="Times New Roman"/>
                <w:color w:val="auto"/>
                <w:sz w:val="18"/>
                <w:szCs w:val="18"/>
              </w:rPr>
              <w:t>лица</w:t>
            </w:r>
            <w:r w:rsidRPr="002A1270">
              <w:rPr>
                <w:rFonts w:ascii="Palatino Linotype" w:hAnsi="Palatino Linotype" w:cs="Times New Roman"/>
                <w:color w:val="auto"/>
                <w:sz w:val="18"/>
                <w:szCs w:val="18"/>
              </w:rPr>
              <w:t>)</w:t>
            </w:r>
          </w:p>
        </w:tc>
        <w:tc>
          <w:tcPr>
            <w:tcW w:w="2057" w:type="dxa"/>
            <w:vAlign w:val="center"/>
          </w:tcPr>
          <w:p w14:paraId="3A9CB825" w14:textId="77777777" w:rsidR="00175F8D" w:rsidRPr="00F32A20" w:rsidRDefault="00175F8D" w:rsidP="00180248">
            <w:pPr>
              <w:rPr>
                <w:rFonts w:ascii="Palatino Linotype" w:hAnsi="Palatino Linotype" w:cs="Times New Roman"/>
                <w:bCs/>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vAlign w:val="center"/>
          </w:tcPr>
          <w:p w14:paraId="295132F1" w14:textId="77777777"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w:t>
            </w:r>
          </w:p>
        </w:tc>
        <w:tc>
          <w:tcPr>
            <w:tcW w:w="1655" w:type="dxa"/>
            <w:gridSpan w:val="4"/>
            <w:vAlign w:val="center"/>
          </w:tcPr>
          <w:p w14:paraId="2B1C16AD" w14:textId="77777777" w:rsidR="00175F8D" w:rsidRPr="00507300" w:rsidRDefault="00175F8D" w:rsidP="00180248">
            <w:pPr>
              <w:spacing w:before="60" w:after="60"/>
              <w:jc w:val="center"/>
              <w:rPr>
                <w:rFonts w:ascii="Palatino Linotype" w:hAnsi="Palatino Linotype" w:cs="Times New Roman"/>
                <w:color w:val="auto"/>
                <w:sz w:val="18"/>
                <w:szCs w:val="18"/>
                <w:lang w:val="hu-HU"/>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 квартал 202</w:t>
            </w:r>
            <w:r>
              <w:rPr>
                <w:rFonts w:ascii="Palatino Linotype" w:hAnsi="Palatino Linotype" w:cs="Times New Roman"/>
                <w:color w:val="auto"/>
                <w:sz w:val="18"/>
                <w:szCs w:val="18"/>
              </w:rPr>
              <w:t>6</w:t>
            </w:r>
            <w:r w:rsidRPr="00507300">
              <w:rPr>
                <w:rFonts w:ascii="Palatino Linotype" w:hAnsi="Palatino Linotype" w:cs="Times New Roman"/>
                <w:color w:val="auto"/>
                <w:sz w:val="18"/>
                <w:szCs w:val="18"/>
              </w:rPr>
              <w:t>, континуирано</w:t>
            </w:r>
          </w:p>
        </w:tc>
        <w:tc>
          <w:tcPr>
            <w:tcW w:w="1566" w:type="dxa"/>
            <w:gridSpan w:val="3"/>
            <w:vAlign w:val="center"/>
          </w:tcPr>
          <w:p w14:paraId="6F9EBD7E" w14:textId="77777777"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w:t>
            </w:r>
          </w:p>
        </w:tc>
        <w:tc>
          <w:tcPr>
            <w:tcW w:w="1843" w:type="dxa"/>
            <w:gridSpan w:val="6"/>
            <w:shd w:val="clear" w:color="auto" w:fill="FFFFFF" w:themeFill="background1"/>
            <w:vAlign w:val="center"/>
          </w:tcPr>
          <w:p w14:paraId="37D87207" w14:textId="77777777" w:rsidR="00175F8D" w:rsidRPr="008E0910"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059B35B6" w14:textId="77777777" w:rsidR="00175F8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И</w:t>
            </w:r>
            <w:r w:rsidRPr="00E0661D">
              <w:rPr>
                <w:rFonts w:ascii="Palatino Linotype" w:hAnsi="Palatino Linotype" w:cs="Times New Roman"/>
                <w:bCs/>
                <w:color w:val="auto"/>
                <w:sz w:val="18"/>
                <w:szCs w:val="18"/>
              </w:rPr>
              <w:t>з редовне делатности НСЗ</w:t>
            </w:r>
          </w:p>
        </w:tc>
      </w:tr>
      <w:tr w:rsidR="00175F8D" w:rsidRPr="005D0462" w14:paraId="4C1E831B" w14:textId="77777777" w:rsidTr="00180248">
        <w:trPr>
          <w:trHeight w:val="496"/>
          <w:jc w:val="center"/>
        </w:trPr>
        <w:tc>
          <w:tcPr>
            <w:tcW w:w="1169" w:type="dxa"/>
            <w:shd w:val="clear" w:color="auto" w:fill="FFFFFF" w:themeFill="background1"/>
            <w:vAlign w:val="center"/>
          </w:tcPr>
          <w:p w14:paraId="7051C2BE" w14:textId="57D7AF9C" w:rsidR="00175F8D" w:rsidRPr="00E80DFC" w:rsidRDefault="00175F8D" w:rsidP="00180248">
            <w:pPr>
              <w:jc w:val="center"/>
              <w:rPr>
                <w:rFonts w:ascii="Palatino Linotype" w:hAnsi="Palatino Linotype" w:cs="Times New Roman"/>
                <w:b/>
                <w:color w:val="auto"/>
                <w:szCs w:val="24"/>
                <w:lang w:val="en-GB"/>
              </w:rPr>
            </w:pPr>
            <w:r w:rsidRPr="00E0661D">
              <w:rPr>
                <w:rFonts w:ascii="Palatino Linotype" w:hAnsi="Palatino Linotype" w:cs="Times New Roman"/>
                <w:b/>
                <w:color w:val="auto"/>
                <w:szCs w:val="24"/>
              </w:rPr>
              <w:t>2.2.</w:t>
            </w:r>
            <w:r>
              <w:rPr>
                <w:rFonts w:ascii="Palatino Linotype" w:hAnsi="Palatino Linotype" w:cs="Times New Roman"/>
                <w:b/>
                <w:color w:val="auto"/>
                <w:szCs w:val="24"/>
              </w:rPr>
              <w:t>4</w:t>
            </w:r>
            <w:r w:rsidR="00E80DFC">
              <w:rPr>
                <w:rFonts w:ascii="Palatino Linotype" w:hAnsi="Palatino Linotype" w:cs="Times New Roman"/>
                <w:b/>
                <w:color w:val="auto"/>
                <w:szCs w:val="24"/>
                <w:lang w:val="en-GB"/>
              </w:rPr>
              <w:t>.</w:t>
            </w:r>
          </w:p>
        </w:tc>
        <w:tc>
          <w:tcPr>
            <w:tcW w:w="2044" w:type="dxa"/>
            <w:gridSpan w:val="2"/>
            <w:shd w:val="clear" w:color="auto" w:fill="FFFFFF" w:themeFill="background1"/>
            <w:vAlign w:val="center"/>
          </w:tcPr>
          <w:p w14:paraId="0BA8D555" w14:textId="5C3D3174" w:rsidR="00175F8D" w:rsidRPr="00E0661D" w:rsidRDefault="00E80DFC"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Пројекат преквалификациј</w:t>
            </w:r>
            <w:r w:rsidR="002A1270">
              <w:rPr>
                <w:rFonts w:ascii="Palatino Linotype" w:hAnsi="Palatino Linotype" w:cs="Times New Roman"/>
                <w:color w:val="auto"/>
                <w:sz w:val="18"/>
                <w:szCs w:val="18"/>
              </w:rPr>
              <w:t xml:space="preserve">е </w:t>
            </w:r>
            <w:r w:rsidR="00175F8D">
              <w:rPr>
                <w:rFonts w:ascii="Palatino Linotype" w:hAnsi="Palatino Linotype" w:cs="Times New Roman"/>
                <w:color w:val="auto"/>
                <w:sz w:val="18"/>
                <w:szCs w:val="18"/>
              </w:rPr>
              <w:t xml:space="preserve">дугорочно незапослених лица ромске националности за </w:t>
            </w:r>
            <w:r>
              <w:rPr>
                <w:rFonts w:ascii="Palatino Linotype" w:hAnsi="Palatino Linotype" w:cs="Times New Roman"/>
                <w:color w:val="auto"/>
                <w:sz w:val="18"/>
                <w:szCs w:val="18"/>
              </w:rPr>
              <w:t xml:space="preserve">дефицитарна </w:t>
            </w:r>
            <w:r w:rsidR="00175F8D">
              <w:rPr>
                <w:rFonts w:ascii="Palatino Linotype" w:hAnsi="Palatino Linotype" w:cs="Times New Roman"/>
                <w:color w:val="auto"/>
                <w:sz w:val="18"/>
                <w:szCs w:val="18"/>
              </w:rPr>
              <w:t xml:space="preserve">занимања </w:t>
            </w:r>
            <w:r>
              <w:rPr>
                <w:rFonts w:ascii="Palatino Linotype" w:hAnsi="Palatino Linotype" w:cs="Times New Roman"/>
                <w:color w:val="auto"/>
                <w:sz w:val="18"/>
                <w:szCs w:val="18"/>
              </w:rPr>
              <w:t xml:space="preserve">на </w:t>
            </w:r>
            <w:r w:rsidR="00175F8D">
              <w:rPr>
                <w:rFonts w:ascii="Palatino Linotype" w:hAnsi="Palatino Linotype" w:cs="Times New Roman"/>
                <w:color w:val="auto"/>
                <w:sz w:val="18"/>
                <w:szCs w:val="18"/>
              </w:rPr>
              <w:t>тржишт</w:t>
            </w:r>
            <w:r>
              <w:rPr>
                <w:rFonts w:ascii="Palatino Linotype" w:hAnsi="Palatino Linotype" w:cs="Times New Roman"/>
                <w:color w:val="auto"/>
                <w:sz w:val="18"/>
                <w:szCs w:val="18"/>
              </w:rPr>
              <w:t>у</w:t>
            </w:r>
            <w:r w:rsidR="00175F8D">
              <w:rPr>
                <w:rFonts w:ascii="Palatino Linotype" w:hAnsi="Palatino Linotype" w:cs="Times New Roman"/>
                <w:color w:val="auto"/>
                <w:sz w:val="18"/>
                <w:szCs w:val="18"/>
              </w:rPr>
              <w:t xml:space="preserve"> рада </w:t>
            </w:r>
          </w:p>
        </w:tc>
        <w:tc>
          <w:tcPr>
            <w:tcW w:w="2057" w:type="dxa"/>
            <w:shd w:val="clear" w:color="auto" w:fill="FFFFFF" w:themeFill="background1"/>
            <w:vAlign w:val="center"/>
          </w:tcPr>
          <w:p w14:paraId="670CDD57" w14:textId="77777777" w:rsidR="00175F8D" w:rsidRPr="00E0661D" w:rsidRDefault="00175F8D" w:rsidP="00180248">
            <w:pPr>
              <w:rPr>
                <w:rFonts w:ascii="Palatino Linotype" w:hAnsi="Palatino Linotype" w:cs="Times New Roman"/>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shd w:val="clear" w:color="auto" w:fill="FFFFFF" w:themeFill="background1"/>
            <w:vAlign w:val="center"/>
          </w:tcPr>
          <w:p w14:paraId="73944D09" w14:textId="77777777"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w:t>
            </w:r>
            <w:r>
              <w:rPr>
                <w:rFonts w:ascii="Palatino Linotype" w:hAnsi="Palatino Linotype" w:cs="Times New Roman"/>
                <w:color w:val="auto"/>
                <w:sz w:val="18"/>
                <w:szCs w:val="18"/>
              </w:rPr>
              <w:t>, ОЦД</w:t>
            </w:r>
          </w:p>
        </w:tc>
        <w:tc>
          <w:tcPr>
            <w:tcW w:w="1655" w:type="dxa"/>
            <w:gridSpan w:val="4"/>
            <w:shd w:val="clear" w:color="auto" w:fill="FFFFFF" w:themeFill="background1"/>
            <w:vAlign w:val="center"/>
          </w:tcPr>
          <w:p w14:paraId="1B5C4AD5" w14:textId="1BBE54C0" w:rsidR="00175F8D" w:rsidRPr="00E0661D" w:rsidRDefault="00175F8D" w:rsidP="00180248">
            <w:pPr>
              <w:jc w:val="center"/>
              <w:rPr>
                <w:rFonts w:ascii="Palatino Linotype" w:hAnsi="Palatino Linotype" w:cs="Times New Roman"/>
                <w:color w:val="auto"/>
                <w:sz w:val="18"/>
                <w:szCs w:val="18"/>
                <w:lang w:val="sr-Latn-RS"/>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 квартал 202</w:t>
            </w:r>
            <w:r>
              <w:rPr>
                <w:rFonts w:ascii="Palatino Linotype" w:hAnsi="Palatino Linotype" w:cs="Times New Roman"/>
                <w:color w:val="auto"/>
                <w:sz w:val="18"/>
                <w:szCs w:val="18"/>
              </w:rPr>
              <w:t>7</w:t>
            </w:r>
            <w:r w:rsidR="00E80DFC">
              <w:rPr>
                <w:rFonts w:ascii="Palatino Linotype" w:hAnsi="Palatino Linotype" w:cs="Times New Roman"/>
                <w:color w:val="auto"/>
                <w:sz w:val="18"/>
                <w:szCs w:val="18"/>
              </w:rPr>
              <w:t>.</w:t>
            </w:r>
          </w:p>
        </w:tc>
        <w:tc>
          <w:tcPr>
            <w:tcW w:w="1566" w:type="dxa"/>
            <w:gridSpan w:val="3"/>
            <w:shd w:val="clear" w:color="auto" w:fill="FFFFFF" w:themeFill="background1"/>
            <w:vAlign w:val="center"/>
          </w:tcPr>
          <w:p w14:paraId="3EAF8AE5" w14:textId="77777777" w:rsidR="00175F8D" w:rsidRPr="00E0661D" w:rsidRDefault="00175F8D" w:rsidP="00180248">
            <w:pPr>
              <w:jc w:val="center"/>
              <w:rPr>
                <w:rFonts w:ascii="Palatino Linotype" w:hAnsi="Palatino Linotype" w:cs="Times New Roman"/>
                <w:color w:val="auto"/>
                <w:sz w:val="18"/>
                <w:szCs w:val="18"/>
              </w:rPr>
            </w:pPr>
            <w:r>
              <w:rPr>
                <w:rFonts w:ascii="Palatino Linotype" w:hAnsi="Palatino Linotype" w:cs="Times New Roman"/>
                <w:bCs/>
                <w:color w:val="auto"/>
                <w:sz w:val="18"/>
                <w:szCs w:val="18"/>
              </w:rPr>
              <w:t>1.800</w:t>
            </w:r>
            <w:r w:rsidRPr="00E0661D">
              <w:rPr>
                <w:rFonts w:ascii="Palatino Linotype" w:hAnsi="Palatino Linotype" w:cs="Times New Roman"/>
                <w:bCs/>
                <w:color w:val="auto"/>
                <w:sz w:val="18"/>
                <w:szCs w:val="18"/>
              </w:rPr>
              <w:t>.000,00</w:t>
            </w:r>
          </w:p>
        </w:tc>
        <w:tc>
          <w:tcPr>
            <w:tcW w:w="1843" w:type="dxa"/>
            <w:gridSpan w:val="6"/>
            <w:shd w:val="clear" w:color="auto" w:fill="FFFFFF" w:themeFill="background1"/>
            <w:vAlign w:val="center"/>
          </w:tcPr>
          <w:p w14:paraId="6F7051E6" w14:textId="77777777" w:rsidR="00175F8D" w:rsidRPr="003C3D09" w:rsidRDefault="00175F8D" w:rsidP="0018024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1.800.000</w:t>
            </w:r>
            <w:r w:rsidRPr="008E0910">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4302D52C" w14:textId="77777777" w:rsidR="00175F8D" w:rsidRDefault="00175F8D" w:rsidP="00180248">
            <w:pPr>
              <w:jc w:val="right"/>
              <w:rPr>
                <w:rFonts w:ascii="Palatino Linotype" w:hAnsi="Palatino Linotype" w:cs="Times New Roman"/>
                <w:bCs/>
                <w:color w:val="auto"/>
                <w:sz w:val="18"/>
                <w:szCs w:val="18"/>
              </w:rPr>
            </w:pPr>
          </w:p>
          <w:p w14:paraId="5EB8D31F" w14:textId="77777777" w:rsidR="00175F8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 xml:space="preserve">Донаторска средства – </w:t>
            </w:r>
          </w:p>
          <w:p w14:paraId="738839CE" w14:textId="77777777" w:rsidR="00175F8D" w:rsidRPr="00E0661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1.8</w:t>
            </w:r>
            <w:r w:rsidRPr="00E0661D">
              <w:rPr>
                <w:rFonts w:ascii="Palatino Linotype" w:hAnsi="Palatino Linotype" w:cs="Times New Roman"/>
                <w:bCs/>
                <w:color w:val="auto"/>
                <w:sz w:val="18"/>
                <w:szCs w:val="18"/>
              </w:rPr>
              <w:t>00.000,00</w:t>
            </w:r>
          </w:p>
        </w:tc>
      </w:tr>
      <w:tr w:rsidR="00175F8D" w:rsidRPr="005D0462" w14:paraId="4CD74AF9" w14:textId="77777777" w:rsidTr="00180248">
        <w:trPr>
          <w:trHeight w:val="496"/>
          <w:jc w:val="center"/>
        </w:trPr>
        <w:tc>
          <w:tcPr>
            <w:tcW w:w="1169" w:type="dxa"/>
            <w:shd w:val="clear" w:color="auto" w:fill="FFFFFF" w:themeFill="background1"/>
            <w:vAlign w:val="center"/>
          </w:tcPr>
          <w:p w14:paraId="4998729B" w14:textId="402BD3BC"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2.2.</w:t>
            </w:r>
            <w:r>
              <w:rPr>
                <w:rFonts w:ascii="Palatino Linotype" w:hAnsi="Palatino Linotype" w:cs="Times New Roman"/>
                <w:b/>
                <w:color w:val="auto"/>
                <w:szCs w:val="24"/>
              </w:rPr>
              <w:t>5</w:t>
            </w:r>
            <w:r w:rsidR="00E80DFC">
              <w:rPr>
                <w:rFonts w:ascii="Palatino Linotype" w:hAnsi="Palatino Linotype" w:cs="Times New Roman"/>
                <w:b/>
                <w:color w:val="auto"/>
                <w:szCs w:val="24"/>
              </w:rPr>
              <w:t>.</w:t>
            </w:r>
          </w:p>
        </w:tc>
        <w:tc>
          <w:tcPr>
            <w:tcW w:w="2044" w:type="dxa"/>
            <w:gridSpan w:val="2"/>
            <w:shd w:val="clear" w:color="auto" w:fill="FFFFFF" w:themeFill="background1"/>
            <w:vAlign w:val="center"/>
          </w:tcPr>
          <w:p w14:paraId="78718F4E" w14:textId="77BA2DB4" w:rsidR="00175F8D" w:rsidRPr="00E0661D" w:rsidRDefault="00E80DFC"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Пројекат за у</w:t>
            </w:r>
            <w:r w:rsidR="00175F8D">
              <w:rPr>
                <w:rFonts w:ascii="Palatino Linotype" w:hAnsi="Palatino Linotype" w:cs="Times New Roman"/>
                <w:bCs/>
                <w:color w:val="auto"/>
                <w:sz w:val="18"/>
                <w:szCs w:val="18"/>
              </w:rPr>
              <w:t>напређење дигиталних компетенција младих Рома и</w:t>
            </w:r>
            <w:r>
              <w:rPr>
                <w:rFonts w:ascii="Palatino Linotype" w:hAnsi="Palatino Linotype" w:cs="Times New Roman"/>
                <w:bCs/>
                <w:color w:val="auto"/>
                <w:sz w:val="18"/>
                <w:szCs w:val="18"/>
              </w:rPr>
              <w:t xml:space="preserve"> њихово</w:t>
            </w:r>
            <w:r w:rsidR="00175F8D">
              <w:rPr>
                <w:rFonts w:ascii="Palatino Linotype" w:hAnsi="Palatino Linotype" w:cs="Times New Roman"/>
                <w:bCs/>
                <w:color w:val="auto"/>
                <w:sz w:val="18"/>
                <w:szCs w:val="18"/>
              </w:rPr>
              <w:t xml:space="preserve"> запошљавање </w:t>
            </w:r>
          </w:p>
        </w:tc>
        <w:tc>
          <w:tcPr>
            <w:tcW w:w="2057" w:type="dxa"/>
            <w:shd w:val="clear" w:color="auto" w:fill="FFFFFF" w:themeFill="background1"/>
            <w:vAlign w:val="center"/>
          </w:tcPr>
          <w:p w14:paraId="37938BDD" w14:textId="77777777" w:rsidR="00175F8D" w:rsidRPr="00E0661D" w:rsidRDefault="00175F8D" w:rsidP="00180248">
            <w:pPr>
              <w:rPr>
                <w:rFonts w:ascii="Palatino Linotype" w:hAnsi="Palatino Linotype" w:cs="Times New Roman"/>
                <w:bCs/>
                <w:color w:val="auto"/>
                <w:sz w:val="18"/>
                <w:szCs w:val="18"/>
                <w:lang w:val="hu-HU"/>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shd w:val="clear" w:color="auto" w:fill="FFFFFF" w:themeFill="background1"/>
            <w:vAlign w:val="center"/>
          </w:tcPr>
          <w:p w14:paraId="32695FBF" w14:textId="77777777" w:rsidR="00175F8D" w:rsidRPr="00E0661D" w:rsidRDefault="00175F8D" w:rsidP="00180248">
            <w:pPr>
              <w:jc w:val="center"/>
              <w:rPr>
                <w:rFonts w:ascii="Palatino Linotype" w:hAnsi="Palatino Linotype" w:cs="Times New Roman"/>
                <w:bCs/>
                <w:color w:val="auto"/>
                <w:sz w:val="18"/>
                <w:szCs w:val="18"/>
              </w:rPr>
            </w:pPr>
            <w:r>
              <w:rPr>
                <w:rFonts w:ascii="Palatino Linotype" w:hAnsi="Palatino Linotype" w:cs="Times New Roman"/>
                <w:color w:val="auto"/>
                <w:sz w:val="18"/>
                <w:szCs w:val="18"/>
              </w:rPr>
              <w:t>НСЗ, ОЦД</w:t>
            </w:r>
          </w:p>
        </w:tc>
        <w:tc>
          <w:tcPr>
            <w:tcW w:w="1655" w:type="dxa"/>
            <w:gridSpan w:val="4"/>
            <w:shd w:val="clear" w:color="auto" w:fill="FFFFFF" w:themeFill="background1"/>
            <w:vAlign w:val="center"/>
          </w:tcPr>
          <w:p w14:paraId="0F8B00A6" w14:textId="7B93041F" w:rsidR="00175F8D" w:rsidRPr="00E0661D" w:rsidRDefault="00175F8D" w:rsidP="00180248">
            <w:pPr>
              <w:jc w:val="center"/>
              <w:rPr>
                <w:rFonts w:ascii="Palatino Linotype" w:hAnsi="Palatino Linotype" w:cs="Times New Roman"/>
                <w:bCs/>
                <w:color w:val="auto"/>
                <w:sz w:val="18"/>
                <w:szCs w:val="18"/>
                <w:lang w:val="sr-Latn-RS"/>
              </w:rPr>
            </w:pPr>
            <w:r w:rsidRPr="00507300">
              <w:rPr>
                <w:rFonts w:ascii="Palatino Linotype" w:hAnsi="Palatino Linotype" w:cs="Times New Roman"/>
                <w:color w:val="auto"/>
                <w:sz w:val="18"/>
                <w:szCs w:val="18"/>
                <w:lang w:val="hu-HU"/>
              </w:rPr>
              <w:t>I</w:t>
            </w:r>
            <w:r w:rsidRPr="00507300">
              <w:rPr>
                <w:rFonts w:ascii="Palatino Linotype" w:hAnsi="Palatino Linotype" w:cs="Times New Roman"/>
                <w:color w:val="auto"/>
                <w:sz w:val="18"/>
                <w:szCs w:val="18"/>
              </w:rPr>
              <w:t>V квартал 202</w:t>
            </w:r>
            <w:r>
              <w:rPr>
                <w:rFonts w:ascii="Palatino Linotype" w:hAnsi="Palatino Linotype" w:cs="Times New Roman"/>
                <w:color w:val="auto"/>
                <w:sz w:val="18"/>
                <w:szCs w:val="18"/>
              </w:rPr>
              <w:t>7</w:t>
            </w:r>
            <w:r w:rsidR="00E80DFC">
              <w:rPr>
                <w:rFonts w:ascii="Palatino Linotype" w:hAnsi="Palatino Linotype" w:cs="Times New Roman"/>
                <w:color w:val="auto"/>
                <w:sz w:val="18"/>
                <w:szCs w:val="18"/>
              </w:rPr>
              <w:t>.</w:t>
            </w:r>
          </w:p>
        </w:tc>
        <w:tc>
          <w:tcPr>
            <w:tcW w:w="1566" w:type="dxa"/>
            <w:gridSpan w:val="3"/>
            <w:shd w:val="clear" w:color="auto" w:fill="FFFFFF" w:themeFill="background1"/>
            <w:vAlign w:val="center"/>
          </w:tcPr>
          <w:p w14:paraId="62A4A71C" w14:textId="77777777" w:rsidR="00175F8D" w:rsidRPr="00E0661D" w:rsidRDefault="00175F8D" w:rsidP="00180248">
            <w:pPr>
              <w:jc w:val="center"/>
              <w:rPr>
                <w:rFonts w:ascii="Palatino Linotype" w:hAnsi="Palatino Linotype" w:cs="Times New Roman"/>
                <w:bCs/>
                <w:color w:val="auto"/>
                <w:sz w:val="18"/>
                <w:szCs w:val="18"/>
              </w:rPr>
            </w:pPr>
            <w:r>
              <w:rPr>
                <w:rFonts w:ascii="Palatino Linotype" w:hAnsi="Palatino Linotype" w:cs="Times New Roman"/>
                <w:bCs/>
                <w:color w:val="auto"/>
                <w:sz w:val="18"/>
                <w:szCs w:val="18"/>
              </w:rPr>
              <w:t>6.000.000</w:t>
            </w:r>
            <w:r w:rsidRPr="00E0661D">
              <w:rPr>
                <w:rFonts w:ascii="Palatino Linotype" w:hAnsi="Palatino Linotype" w:cs="Times New Roman"/>
                <w:bCs/>
                <w:color w:val="auto"/>
                <w:sz w:val="18"/>
                <w:szCs w:val="18"/>
              </w:rPr>
              <w:t>,00</w:t>
            </w:r>
          </w:p>
        </w:tc>
        <w:tc>
          <w:tcPr>
            <w:tcW w:w="1843" w:type="dxa"/>
            <w:gridSpan w:val="6"/>
            <w:shd w:val="clear" w:color="auto" w:fill="FFFFFF" w:themeFill="background1"/>
            <w:vAlign w:val="center"/>
          </w:tcPr>
          <w:p w14:paraId="61ABCFF6" w14:textId="77777777" w:rsidR="00175F8D" w:rsidRDefault="00175F8D" w:rsidP="00180248">
            <w:pPr>
              <w:pStyle w:val="NoSpacing"/>
              <w:jc w:val="right"/>
              <w:rPr>
                <w:rFonts w:ascii="Palatino Linotype" w:hAnsi="Palatino Linotype" w:cs="Times New Roman"/>
                <w:noProof/>
                <w:color w:val="auto"/>
                <w:sz w:val="18"/>
                <w:szCs w:val="18"/>
                <w:lang w:val="sr-Cyrl-RS"/>
              </w:rPr>
            </w:pPr>
          </w:p>
          <w:p w14:paraId="1755F4B3"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6.000.000</w:t>
            </w:r>
            <w:r w:rsidRPr="008E0910">
              <w:rPr>
                <w:rFonts w:ascii="Palatino Linotype" w:hAnsi="Palatino Linotype" w:cs="Times New Roman"/>
                <w:noProof/>
                <w:color w:val="auto"/>
                <w:sz w:val="18"/>
                <w:szCs w:val="18"/>
              </w:rPr>
              <w:t>,00</w:t>
            </w:r>
          </w:p>
          <w:p w14:paraId="579932D2" w14:textId="77777777" w:rsidR="00175F8D" w:rsidRPr="00E0661D" w:rsidRDefault="00175F8D" w:rsidP="00180248">
            <w:pPr>
              <w:jc w:val="right"/>
              <w:rPr>
                <w:rFonts w:ascii="Palatino Linotype" w:hAnsi="Palatino Linotype" w:cs="Times New Roman"/>
                <w:bCs/>
                <w:color w:val="auto"/>
                <w:sz w:val="18"/>
                <w:szCs w:val="18"/>
              </w:rPr>
            </w:pPr>
          </w:p>
        </w:tc>
        <w:tc>
          <w:tcPr>
            <w:tcW w:w="2120" w:type="dxa"/>
            <w:gridSpan w:val="2"/>
            <w:shd w:val="clear" w:color="auto" w:fill="FFFFFF" w:themeFill="background1"/>
            <w:vAlign w:val="center"/>
          </w:tcPr>
          <w:p w14:paraId="2B3F7A2E" w14:textId="77777777" w:rsidR="00175F8D" w:rsidRDefault="00175F8D" w:rsidP="00180248">
            <w:pPr>
              <w:jc w:val="right"/>
              <w:rPr>
                <w:rFonts w:ascii="Palatino Linotype" w:hAnsi="Palatino Linotype" w:cs="Times New Roman"/>
                <w:bCs/>
                <w:color w:val="auto"/>
                <w:sz w:val="18"/>
                <w:szCs w:val="18"/>
              </w:rPr>
            </w:pPr>
          </w:p>
          <w:p w14:paraId="3D3F1306" w14:textId="77777777" w:rsidR="00175F8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 xml:space="preserve">Донаторска средства – </w:t>
            </w:r>
          </w:p>
          <w:p w14:paraId="37C99EA1" w14:textId="77777777" w:rsidR="00175F8D" w:rsidRPr="00E0661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 xml:space="preserve">6.000.000,00 </w:t>
            </w:r>
          </w:p>
        </w:tc>
      </w:tr>
      <w:tr w:rsidR="00175F8D" w:rsidRPr="005D0462" w14:paraId="0EF02E53" w14:textId="77777777" w:rsidTr="00180248">
        <w:trPr>
          <w:trHeight w:val="646"/>
          <w:jc w:val="center"/>
        </w:trPr>
        <w:tc>
          <w:tcPr>
            <w:tcW w:w="5789" w:type="dxa"/>
            <w:gridSpan w:val="5"/>
            <w:shd w:val="clear" w:color="auto" w:fill="808080" w:themeFill="background1" w:themeFillShade="80"/>
          </w:tcPr>
          <w:p w14:paraId="7A640D0B" w14:textId="77777777" w:rsidR="00175F8D" w:rsidRPr="002F2EA4" w:rsidRDefault="00175F8D" w:rsidP="00180248">
            <w:pPr>
              <w:spacing w:after="160" w:line="259" w:lineRule="auto"/>
              <w:rPr>
                <w:rFonts w:ascii="Palatino Linotype" w:hAnsi="Palatino Linotype" w:cs="Times New Roman"/>
                <w:b/>
                <w:bCs/>
                <w:color w:val="FFFFFF" w:themeColor="background1"/>
              </w:rPr>
            </w:pPr>
            <w:r w:rsidRPr="005D0462">
              <w:rPr>
                <w:rFonts w:ascii="Palatino Linotype" w:hAnsi="Palatino Linotype" w:cs="Times New Roman"/>
                <w:b/>
                <w:color w:val="FFFFFF" w:themeColor="background1"/>
              </w:rPr>
              <w:t>МЕРА 2.</w:t>
            </w:r>
            <w:r>
              <w:rPr>
                <w:rFonts w:ascii="Palatino Linotype" w:hAnsi="Palatino Linotype" w:cs="Times New Roman"/>
                <w:b/>
                <w:color w:val="FFFFFF" w:themeColor="background1"/>
              </w:rPr>
              <w:t>3</w:t>
            </w:r>
            <w:r w:rsidRPr="005D0462">
              <w:rPr>
                <w:rFonts w:ascii="Palatino Linotype" w:hAnsi="Palatino Linotype" w:cs="Times New Roman"/>
                <w:b/>
                <w:color w:val="FFFFFF" w:themeColor="background1"/>
              </w:rPr>
              <w:t xml:space="preserve">: </w:t>
            </w:r>
            <w:r w:rsidRPr="002F765C">
              <w:rPr>
                <w:rFonts w:ascii="Palatino Linotype" w:hAnsi="Palatino Linotype" w:cs="Times New Roman"/>
                <w:b/>
                <w:bCs/>
                <w:color w:val="FFFFFF" w:themeColor="background1"/>
              </w:rPr>
              <w:t>Унапредити укљученост ромске популације у мере активне политике запошљавања и програме економског оснаживања</w:t>
            </w:r>
          </w:p>
        </w:tc>
        <w:tc>
          <w:tcPr>
            <w:tcW w:w="3600" w:type="dxa"/>
            <w:gridSpan w:val="6"/>
            <w:shd w:val="clear" w:color="auto" w:fill="808080" w:themeFill="background1" w:themeFillShade="80"/>
          </w:tcPr>
          <w:p w14:paraId="6B554FFC" w14:textId="77777777" w:rsidR="00175F8D" w:rsidRDefault="00175F8D" w:rsidP="00180248">
            <w:pPr>
              <w:jc w:val="right"/>
              <w:rPr>
                <w:rFonts w:ascii="Palatino Linotype" w:hAnsi="Palatino Linotype" w:cs="Times New Roman"/>
                <w:b/>
                <w:color w:val="FFFFFF" w:themeColor="background1"/>
                <w:szCs w:val="24"/>
              </w:rPr>
            </w:pPr>
            <w:r w:rsidRPr="005D0462">
              <w:rPr>
                <w:rFonts w:ascii="Palatino Linotype" w:hAnsi="Palatino Linotype" w:cs="Times New Roman"/>
                <w:b/>
                <w:color w:val="FFFFFF" w:themeColor="background1"/>
                <w:szCs w:val="24"/>
              </w:rPr>
              <w:t>Тип мере:</w:t>
            </w:r>
          </w:p>
          <w:p w14:paraId="42EA7374" w14:textId="77777777" w:rsidR="00175F8D" w:rsidRDefault="00175F8D" w:rsidP="00180248">
            <w:pPr>
              <w:jc w:val="right"/>
              <w:rPr>
                <w:rFonts w:ascii="Palatino Linotype" w:hAnsi="Palatino Linotype" w:cs="Times New Roman"/>
                <w:b/>
                <w:color w:val="FFFFFF" w:themeColor="background1"/>
                <w:szCs w:val="24"/>
              </w:rPr>
            </w:pPr>
          </w:p>
          <w:p w14:paraId="375BFB30" w14:textId="77777777" w:rsidR="00175F8D" w:rsidRPr="005D0462" w:rsidRDefault="00175F8D" w:rsidP="00180248">
            <w:pPr>
              <w:rPr>
                <w:rFonts w:ascii="Palatino Linotype" w:hAnsi="Palatino Linotype" w:cs="Times New Roman"/>
                <w:b/>
                <w:color w:val="FFFFFF" w:themeColor="background1"/>
                <w:sz w:val="24"/>
                <w:szCs w:val="24"/>
              </w:rPr>
            </w:pPr>
            <w:r w:rsidRPr="005D0462">
              <w:rPr>
                <w:rFonts w:ascii="Palatino Linotype" w:hAnsi="Palatino Linotype" w:cs="Times New Roman"/>
                <w:b/>
                <w:color w:val="FFFFFF" w:themeColor="background1"/>
                <w:szCs w:val="24"/>
              </w:rPr>
              <w:t xml:space="preserve"> </w:t>
            </w:r>
          </w:p>
        </w:tc>
        <w:tc>
          <w:tcPr>
            <w:tcW w:w="4808" w:type="dxa"/>
            <w:gridSpan w:val="10"/>
            <w:shd w:val="clear" w:color="auto" w:fill="808080" w:themeFill="background1" w:themeFillShade="80"/>
          </w:tcPr>
          <w:p w14:paraId="5EC0364E" w14:textId="59D43CDF" w:rsidR="00175F8D" w:rsidRPr="00373F37" w:rsidRDefault="00373F37" w:rsidP="00180248">
            <w:pPr>
              <w:rPr>
                <w:rFonts w:ascii="Palatino Linotype" w:hAnsi="Palatino Linotype" w:cs="Times New Roman"/>
                <w:b/>
                <w:bCs/>
                <w:color w:val="FFFFFF" w:themeColor="background1"/>
              </w:rPr>
            </w:pPr>
            <w:r w:rsidRPr="00373F37">
              <w:rPr>
                <w:rFonts w:ascii="Palatino Linotype" w:hAnsi="Palatino Linotype" w:cs="Times New Roman"/>
                <w:b/>
                <w:bCs/>
                <w:color w:val="FFFFFF" w:themeColor="background1"/>
              </w:rPr>
              <w:t>Подстицајна</w:t>
            </w:r>
          </w:p>
        </w:tc>
      </w:tr>
      <w:tr w:rsidR="00175F8D" w:rsidRPr="005D0462" w14:paraId="7B89A0FD" w14:textId="77777777" w:rsidTr="00180248">
        <w:trPr>
          <w:trHeight w:val="520"/>
          <w:jc w:val="center"/>
        </w:trPr>
        <w:tc>
          <w:tcPr>
            <w:tcW w:w="1667" w:type="dxa"/>
            <w:gridSpan w:val="2"/>
            <w:shd w:val="clear" w:color="auto" w:fill="E5E0DE" w:themeFill="accent3" w:themeFillTint="33"/>
          </w:tcPr>
          <w:p w14:paraId="2F2DCD6B"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Носилац мере: </w:t>
            </w:r>
          </w:p>
        </w:tc>
        <w:tc>
          <w:tcPr>
            <w:tcW w:w="4122" w:type="dxa"/>
            <w:gridSpan w:val="3"/>
          </w:tcPr>
          <w:p w14:paraId="0B2E3C3E" w14:textId="77777777" w:rsidR="00175F8D" w:rsidRPr="00E0661D" w:rsidRDefault="00175F8D" w:rsidP="00180248">
            <w:pPr>
              <w:rPr>
                <w:rFonts w:ascii="Palatino Linotype" w:hAnsi="Palatino Linotype" w:cs="Times New Roman"/>
                <w:b/>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3600" w:type="dxa"/>
            <w:gridSpan w:val="6"/>
            <w:shd w:val="clear" w:color="auto" w:fill="E5E0DE" w:themeFill="accent3" w:themeFillTint="33"/>
          </w:tcPr>
          <w:p w14:paraId="07C9DD1C"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Партнери: </w:t>
            </w:r>
          </w:p>
        </w:tc>
        <w:tc>
          <w:tcPr>
            <w:tcW w:w="4808" w:type="dxa"/>
            <w:gridSpan w:val="10"/>
            <w:shd w:val="clear" w:color="auto" w:fill="FFFFFF" w:themeFill="background1"/>
          </w:tcPr>
          <w:p w14:paraId="663432B1" w14:textId="77777777" w:rsidR="00175F8D" w:rsidRPr="00E0661D" w:rsidRDefault="00175F8D" w:rsidP="00180248">
            <w:pP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w:t>
            </w:r>
            <w:r>
              <w:rPr>
                <w:rFonts w:ascii="Palatino Linotype" w:hAnsi="Palatino Linotype" w:cs="Times New Roman"/>
                <w:color w:val="auto"/>
                <w:sz w:val="18"/>
                <w:szCs w:val="18"/>
              </w:rPr>
              <w:t>, ЦСР, ОЦД</w:t>
            </w:r>
          </w:p>
        </w:tc>
      </w:tr>
      <w:tr w:rsidR="00175F8D" w:rsidRPr="005D0462" w14:paraId="0ABD4F01" w14:textId="77777777" w:rsidTr="00180248">
        <w:trPr>
          <w:trHeight w:val="555"/>
          <w:jc w:val="center"/>
        </w:trPr>
        <w:tc>
          <w:tcPr>
            <w:tcW w:w="1667" w:type="dxa"/>
            <w:gridSpan w:val="2"/>
            <w:shd w:val="clear" w:color="auto" w:fill="E5E0DE" w:themeFill="accent3" w:themeFillTint="33"/>
          </w:tcPr>
          <w:p w14:paraId="69F2114E"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Период спровођења:</w:t>
            </w:r>
          </w:p>
        </w:tc>
        <w:tc>
          <w:tcPr>
            <w:tcW w:w="1546" w:type="dxa"/>
            <w:vAlign w:val="center"/>
          </w:tcPr>
          <w:p w14:paraId="068EBFDF" w14:textId="77777777"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E0661D">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6176" w:type="dxa"/>
            <w:gridSpan w:val="8"/>
            <w:shd w:val="clear" w:color="auto" w:fill="E5E0DE" w:themeFill="accent3" w:themeFillTint="33"/>
          </w:tcPr>
          <w:p w14:paraId="2D637C05"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Посебне измене прописа: </w:t>
            </w:r>
          </w:p>
        </w:tc>
        <w:tc>
          <w:tcPr>
            <w:tcW w:w="4808" w:type="dxa"/>
            <w:gridSpan w:val="10"/>
            <w:shd w:val="clear" w:color="auto" w:fill="FFFFFF" w:themeFill="background1"/>
          </w:tcPr>
          <w:p w14:paraId="5C999385" w14:textId="77777777" w:rsidR="00175F8D" w:rsidRPr="00E0661D" w:rsidRDefault="00175F8D" w:rsidP="00180248">
            <w:pP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НЕ</w:t>
            </w:r>
          </w:p>
        </w:tc>
      </w:tr>
      <w:tr w:rsidR="00175F8D" w:rsidRPr="005D0462" w14:paraId="3918B94B" w14:textId="77777777" w:rsidTr="00180248">
        <w:trPr>
          <w:trHeight w:val="70"/>
          <w:jc w:val="center"/>
        </w:trPr>
        <w:tc>
          <w:tcPr>
            <w:tcW w:w="1667" w:type="dxa"/>
            <w:gridSpan w:val="2"/>
            <w:shd w:val="clear" w:color="auto" w:fill="E5E0DE" w:themeFill="accent3" w:themeFillTint="33"/>
          </w:tcPr>
          <w:p w14:paraId="1B8C8C3E"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lastRenderedPageBreak/>
              <w:t xml:space="preserve">Укупно процењена финансијска средства за меру (РСД): </w:t>
            </w:r>
          </w:p>
        </w:tc>
        <w:tc>
          <w:tcPr>
            <w:tcW w:w="1546" w:type="dxa"/>
            <w:shd w:val="clear" w:color="auto" w:fill="FFFFFF" w:themeFill="background1"/>
            <w:vAlign w:val="center"/>
          </w:tcPr>
          <w:p w14:paraId="79ECE6CF" w14:textId="4294EB02" w:rsidR="00175F8D" w:rsidRPr="00E0661D" w:rsidRDefault="00175F8D" w:rsidP="00180248">
            <w:pPr>
              <w:jc w:val="center"/>
              <w:rPr>
                <w:rFonts w:ascii="Palatino Linotype" w:hAnsi="Palatino Linotype" w:cs="Times New Roman"/>
                <w:color w:val="auto"/>
                <w:szCs w:val="24"/>
              </w:rPr>
            </w:pPr>
            <w:r>
              <w:rPr>
                <w:rFonts w:ascii="Palatino Linotype" w:hAnsi="Palatino Linotype" w:cs="Times New Roman"/>
                <w:color w:val="auto"/>
                <w:szCs w:val="24"/>
              </w:rPr>
              <w:t>11.</w:t>
            </w:r>
            <w:r w:rsidR="00A2193E">
              <w:rPr>
                <w:rFonts w:ascii="Palatino Linotype" w:hAnsi="Palatino Linotype" w:cs="Times New Roman"/>
                <w:color w:val="auto"/>
                <w:szCs w:val="24"/>
                <w:lang w:val="hu-HU"/>
              </w:rPr>
              <w:t>740</w:t>
            </w:r>
            <w:r>
              <w:rPr>
                <w:rFonts w:ascii="Palatino Linotype" w:hAnsi="Palatino Linotype" w:cs="Times New Roman"/>
                <w:color w:val="auto"/>
                <w:szCs w:val="24"/>
              </w:rPr>
              <w:t>.000</w:t>
            </w:r>
            <w:r w:rsidRPr="00E0661D">
              <w:rPr>
                <w:rFonts w:ascii="Palatino Linotype" w:hAnsi="Palatino Linotype" w:cs="Times New Roman"/>
                <w:color w:val="auto"/>
                <w:szCs w:val="24"/>
              </w:rPr>
              <w:t>,00</w:t>
            </w:r>
          </w:p>
        </w:tc>
        <w:tc>
          <w:tcPr>
            <w:tcW w:w="3800" w:type="dxa"/>
            <w:gridSpan w:val="3"/>
            <w:shd w:val="clear" w:color="auto" w:fill="E5E0DE" w:themeFill="accent3" w:themeFillTint="33"/>
          </w:tcPr>
          <w:p w14:paraId="105F8D8F"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Вредности фин.средстава</w:t>
            </w:r>
          </w:p>
          <w:p w14:paraId="3CC67241"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по годинама (РСД): </w:t>
            </w:r>
          </w:p>
        </w:tc>
        <w:tc>
          <w:tcPr>
            <w:tcW w:w="3794" w:type="dxa"/>
            <w:gridSpan w:val="9"/>
            <w:shd w:val="clear" w:color="auto" w:fill="FFFFFF" w:themeFill="background1"/>
            <w:vAlign w:val="center"/>
          </w:tcPr>
          <w:p w14:paraId="2419F025" w14:textId="2BC761BB"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5</w:t>
            </w:r>
            <w:r w:rsidR="00251A5A">
              <w:rPr>
                <w:rFonts w:ascii="Palatino Linotype" w:hAnsi="Palatino Linotype" w:cs="Times New Roman"/>
                <w:noProof/>
                <w:color w:val="auto"/>
                <w:sz w:val="18"/>
                <w:szCs w:val="18"/>
                <w:lang w:val="hu-HU"/>
              </w:rPr>
              <w:t>8</w:t>
            </w:r>
            <w:r>
              <w:rPr>
                <w:rFonts w:ascii="Palatino Linotype" w:hAnsi="Palatino Linotype" w:cs="Times New Roman"/>
                <w:noProof/>
                <w:color w:val="auto"/>
                <w:sz w:val="18"/>
                <w:szCs w:val="18"/>
                <w:lang w:val="sr-Cyrl-RS"/>
              </w:rPr>
              <w:t>0.000</w:t>
            </w:r>
            <w:r w:rsidRPr="008E0910">
              <w:rPr>
                <w:rFonts w:ascii="Palatino Linotype" w:hAnsi="Palatino Linotype" w:cs="Times New Roman"/>
                <w:noProof/>
                <w:color w:val="auto"/>
                <w:sz w:val="18"/>
                <w:szCs w:val="18"/>
              </w:rPr>
              <w:t>,00</w:t>
            </w:r>
          </w:p>
          <w:p w14:paraId="121E8EB1" w14:textId="799F1C9C"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5.5</w:t>
            </w:r>
            <w:r w:rsidR="00251A5A">
              <w:rPr>
                <w:rFonts w:ascii="Palatino Linotype" w:hAnsi="Palatino Linotype" w:cs="Times New Roman"/>
                <w:noProof/>
                <w:color w:val="auto"/>
                <w:sz w:val="18"/>
                <w:szCs w:val="18"/>
                <w:lang w:val="hu-HU"/>
              </w:rPr>
              <w:t>8</w:t>
            </w:r>
            <w:r>
              <w:rPr>
                <w:rFonts w:ascii="Palatino Linotype" w:hAnsi="Palatino Linotype" w:cs="Times New Roman"/>
                <w:noProof/>
                <w:color w:val="auto"/>
                <w:sz w:val="18"/>
                <w:szCs w:val="18"/>
                <w:lang w:val="sr-Cyrl-RS"/>
              </w:rPr>
              <w:t>0.000</w:t>
            </w:r>
            <w:r w:rsidRPr="008E0910">
              <w:rPr>
                <w:rFonts w:ascii="Palatino Linotype" w:hAnsi="Palatino Linotype" w:cs="Times New Roman"/>
                <w:noProof/>
                <w:color w:val="auto"/>
                <w:sz w:val="18"/>
                <w:szCs w:val="18"/>
              </w:rPr>
              <w:t>,00</w:t>
            </w:r>
          </w:p>
          <w:p w14:paraId="3954C836" w14:textId="35F96DD0" w:rsidR="00175F8D" w:rsidRPr="00E0661D"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5.5</w:t>
            </w:r>
            <w:r w:rsidR="00251A5A">
              <w:rPr>
                <w:rFonts w:ascii="Palatino Linotype" w:hAnsi="Palatino Linotype" w:cs="Times New Roman"/>
                <w:noProof/>
                <w:color w:val="auto"/>
                <w:sz w:val="18"/>
                <w:szCs w:val="18"/>
                <w:lang w:val="hu-HU"/>
              </w:rPr>
              <w:t>8</w:t>
            </w:r>
            <w:r>
              <w:rPr>
                <w:rFonts w:ascii="Palatino Linotype" w:hAnsi="Palatino Linotype" w:cs="Times New Roman"/>
                <w:noProof/>
                <w:color w:val="auto"/>
                <w:sz w:val="18"/>
                <w:szCs w:val="18"/>
                <w:lang w:val="sr-Cyrl-RS"/>
              </w:rPr>
              <w:t>0.000</w:t>
            </w:r>
            <w:r w:rsidRPr="008E0910">
              <w:rPr>
                <w:rFonts w:ascii="Palatino Linotype" w:hAnsi="Palatino Linotype" w:cs="Times New Roman"/>
                <w:noProof/>
                <w:color w:val="auto"/>
                <w:sz w:val="18"/>
                <w:szCs w:val="18"/>
              </w:rPr>
              <w:t>,00</w:t>
            </w:r>
          </w:p>
        </w:tc>
        <w:tc>
          <w:tcPr>
            <w:tcW w:w="1695" w:type="dxa"/>
            <w:gridSpan w:val="5"/>
            <w:shd w:val="clear" w:color="auto" w:fill="E5E0DE" w:themeFill="accent3" w:themeFillTint="33"/>
          </w:tcPr>
          <w:p w14:paraId="04918408"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 xml:space="preserve">Вредности </w:t>
            </w:r>
          </w:p>
          <w:p w14:paraId="5D82D429"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фин.средстава</w:t>
            </w:r>
          </w:p>
          <w:p w14:paraId="7F121E01"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по изворима</w:t>
            </w:r>
          </w:p>
          <w:p w14:paraId="751608E4" w14:textId="77777777" w:rsidR="00175F8D" w:rsidRPr="00E0661D" w:rsidRDefault="00175F8D" w:rsidP="00180248">
            <w:pPr>
              <w:rPr>
                <w:rFonts w:ascii="Palatino Linotype" w:hAnsi="Palatino Linotype" w:cs="Times New Roman"/>
                <w:b/>
                <w:color w:val="auto"/>
                <w:sz w:val="24"/>
                <w:szCs w:val="24"/>
              </w:rPr>
            </w:pPr>
            <w:r w:rsidRPr="00E0661D">
              <w:rPr>
                <w:rFonts w:ascii="Palatino Linotype" w:hAnsi="Palatino Linotype" w:cs="Times New Roman"/>
                <w:b/>
                <w:color w:val="auto"/>
                <w:szCs w:val="24"/>
              </w:rPr>
              <w:t xml:space="preserve">финансирања: </w:t>
            </w:r>
          </w:p>
        </w:tc>
        <w:tc>
          <w:tcPr>
            <w:tcW w:w="1695" w:type="dxa"/>
            <w:shd w:val="clear" w:color="auto" w:fill="FFFFFF" w:themeFill="background1"/>
            <w:vAlign w:val="center"/>
          </w:tcPr>
          <w:p w14:paraId="69600ED5" w14:textId="6D67E8F1" w:rsidR="00175F8D"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НСЗ</w:t>
            </w:r>
            <w:r w:rsidRPr="00E0661D">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 xml:space="preserve"> </w:t>
            </w:r>
            <w:r w:rsidR="00A2193E">
              <w:rPr>
                <w:rFonts w:ascii="Palatino Linotype" w:hAnsi="Palatino Linotype" w:cs="Times New Roman"/>
                <w:color w:val="auto"/>
                <w:sz w:val="18"/>
                <w:szCs w:val="18"/>
                <w:lang w:val="hu-HU"/>
              </w:rPr>
              <w:t>1.740</w:t>
            </w:r>
            <w:r>
              <w:rPr>
                <w:rFonts w:ascii="Palatino Linotype" w:hAnsi="Palatino Linotype" w:cs="Times New Roman"/>
                <w:color w:val="auto"/>
                <w:sz w:val="18"/>
                <w:szCs w:val="18"/>
              </w:rPr>
              <w:t>.000</w:t>
            </w:r>
            <w:r w:rsidRPr="00E0661D">
              <w:rPr>
                <w:rFonts w:ascii="Palatino Linotype" w:hAnsi="Palatino Linotype" w:cs="Times New Roman"/>
                <w:color w:val="auto"/>
                <w:sz w:val="18"/>
                <w:szCs w:val="18"/>
              </w:rPr>
              <w:t>,00</w:t>
            </w:r>
          </w:p>
          <w:p w14:paraId="2525F2E6" w14:textId="77777777" w:rsidR="00175F8D"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 xml:space="preserve">Донаторска средства – </w:t>
            </w:r>
          </w:p>
          <w:p w14:paraId="3BE41C26" w14:textId="77777777" w:rsidR="00175F8D" w:rsidRPr="001C14EB" w:rsidRDefault="00175F8D" w:rsidP="00180248">
            <w:pPr>
              <w:jc w:val="right"/>
              <w:rPr>
                <w:rFonts w:ascii="Palatino Linotype" w:hAnsi="Palatino Linotype" w:cs="Times New Roman"/>
                <w:color w:val="auto"/>
                <w:sz w:val="18"/>
                <w:szCs w:val="18"/>
                <w:lang w:val="sr-Latn-RS"/>
              </w:rPr>
            </w:pPr>
            <w:r>
              <w:rPr>
                <w:rFonts w:ascii="Palatino Linotype" w:hAnsi="Palatino Linotype" w:cs="Times New Roman"/>
                <w:color w:val="auto"/>
                <w:sz w:val="18"/>
                <w:szCs w:val="18"/>
              </w:rPr>
              <w:t>10.000.000,00</w:t>
            </w:r>
          </w:p>
        </w:tc>
      </w:tr>
      <w:tr w:rsidR="00175F8D" w:rsidRPr="005D0462" w14:paraId="62C3F5B5" w14:textId="77777777" w:rsidTr="00180248">
        <w:trPr>
          <w:trHeight w:val="300"/>
          <w:jc w:val="center"/>
        </w:trPr>
        <w:tc>
          <w:tcPr>
            <w:tcW w:w="3213" w:type="dxa"/>
            <w:gridSpan w:val="3"/>
            <w:vMerge w:val="restart"/>
            <w:shd w:val="clear" w:color="auto" w:fill="E5E0DE" w:themeFill="accent3" w:themeFillTint="33"/>
          </w:tcPr>
          <w:p w14:paraId="048943C6" w14:textId="77777777" w:rsidR="00175F8D" w:rsidRPr="00E0661D" w:rsidRDefault="00175F8D" w:rsidP="00180248">
            <w:pPr>
              <w:rPr>
                <w:rFonts w:ascii="Palatino Linotype" w:hAnsi="Palatino Linotype" w:cs="Times New Roman"/>
                <w:b/>
                <w:color w:val="auto"/>
                <w:szCs w:val="24"/>
              </w:rPr>
            </w:pPr>
            <w:r w:rsidRPr="00E0661D">
              <w:rPr>
                <w:rFonts w:ascii="Palatino Linotype" w:hAnsi="Palatino Linotype" w:cs="Times New Roman"/>
                <w:b/>
                <w:color w:val="auto"/>
                <w:szCs w:val="24"/>
              </w:rPr>
              <w:t>Показатељи на нивоу мере (показатељи резултата)</w:t>
            </w:r>
          </w:p>
        </w:tc>
        <w:tc>
          <w:tcPr>
            <w:tcW w:w="2057" w:type="dxa"/>
            <w:vMerge w:val="restart"/>
            <w:shd w:val="clear" w:color="auto" w:fill="E5E0DE" w:themeFill="accent3" w:themeFillTint="33"/>
          </w:tcPr>
          <w:p w14:paraId="20F9A805"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Јединица</w:t>
            </w:r>
          </w:p>
          <w:p w14:paraId="24AF9E49"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мере</w:t>
            </w:r>
          </w:p>
        </w:tc>
        <w:tc>
          <w:tcPr>
            <w:tcW w:w="1743" w:type="dxa"/>
            <w:gridSpan w:val="2"/>
            <w:vMerge w:val="restart"/>
            <w:shd w:val="clear" w:color="auto" w:fill="E5E0DE" w:themeFill="accent3" w:themeFillTint="33"/>
          </w:tcPr>
          <w:p w14:paraId="00582187"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Базна</w:t>
            </w:r>
          </w:p>
          <w:p w14:paraId="500AE4B3"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година</w:t>
            </w:r>
          </w:p>
        </w:tc>
        <w:tc>
          <w:tcPr>
            <w:tcW w:w="1452" w:type="dxa"/>
            <w:gridSpan w:val="3"/>
            <w:vMerge w:val="restart"/>
            <w:shd w:val="clear" w:color="auto" w:fill="E5E0DE" w:themeFill="accent3" w:themeFillTint="33"/>
          </w:tcPr>
          <w:p w14:paraId="4CF48AC2"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Базна вредност</w:t>
            </w:r>
          </w:p>
        </w:tc>
        <w:tc>
          <w:tcPr>
            <w:tcW w:w="4037" w:type="dxa"/>
            <w:gridSpan w:val="11"/>
            <w:tcBorders>
              <w:bottom w:val="single" w:sz="2" w:space="0" w:color="000000" w:themeColor="text1"/>
            </w:tcBorders>
            <w:shd w:val="clear" w:color="auto" w:fill="E5E0DE" w:themeFill="accent3" w:themeFillTint="33"/>
          </w:tcPr>
          <w:p w14:paraId="5C7C13A2" w14:textId="77777777" w:rsidR="00175F8D" w:rsidRPr="00E0661D" w:rsidRDefault="00175F8D" w:rsidP="00180248">
            <w:pPr>
              <w:jc w:val="center"/>
              <w:rPr>
                <w:rFonts w:ascii="Palatino Linotype" w:hAnsi="Palatino Linotype" w:cs="Times New Roman"/>
                <w:b/>
                <w:color w:val="auto"/>
                <w:sz w:val="24"/>
                <w:szCs w:val="24"/>
              </w:rPr>
            </w:pPr>
            <w:r w:rsidRPr="00E0661D">
              <w:rPr>
                <w:rFonts w:ascii="Palatino Linotype" w:hAnsi="Palatino Linotype" w:cs="Times New Roman"/>
                <w:b/>
                <w:color w:val="auto"/>
                <w:szCs w:val="24"/>
              </w:rPr>
              <w:t>Циљне вредности</w:t>
            </w:r>
          </w:p>
        </w:tc>
        <w:tc>
          <w:tcPr>
            <w:tcW w:w="1695" w:type="dxa"/>
            <w:vMerge w:val="restart"/>
            <w:shd w:val="clear" w:color="auto" w:fill="E5E0DE" w:themeFill="accent3" w:themeFillTint="33"/>
          </w:tcPr>
          <w:p w14:paraId="1F0A21EB" w14:textId="77777777" w:rsidR="00175F8D" w:rsidRPr="00E0661D" w:rsidRDefault="00175F8D" w:rsidP="00180248">
            <w:pPr>
              <w:rPr>
                <w:rFonts w:ascii="Palatino Linotype" w:hAnsi="Palatino Linotype" w:cs="Times New Roman"/>
                <w:b/>
                <w:color w:val="auto"/>
                <w:sz w:val="24"/>
                <w:szCs w:val="24"/>
              </w:rPr>
            </w:pPr>
            <w:r w:rsidRPr="00E0661D">
              <w:rPr>
                <w:rFonts w:ascii="Palatino Linotype" w:hAnsi="Palatino Linotype" w:cs="Times New Roman"/>
                <w:b/>
                <w:color w:val="auto"/>
                <w:szCs w:val="24"/>
              </w:rPr>
              <w:t>Извор провере</w:t>
            </w:r>
          </w:p>
        </w:tc>
      </w:tr>
      <w:tr w:rsidR="00175F8D" w:rsidRPr="005D0462" w14:paraId="1C603FDD" w14:textId="77777777" w:rsidTr="00180248">
        <w:trPr>
          <w:trHeight w:val="270"/>
          <w:jc w:val="center"/>
        </w:trPr>
        <w:tc>
          <w:tcPr>
            <w:tcW w:w="3213" w:type="dxa"/>
            <w:gridSpan w:val="3"/>
            <w:vMerge/>
            <w:shd w:val="clear" w:color="auto" w:fill="E5E0DE" w:themeFill="accent3" w:themeFillTint="33"/>
          </w:tcPr>
          <w:p w14:paraId="12B60995" w14:textId="77777777" w:rsidR="00175F8D" w:rsidRPr="00E0661D" w:rsidRDefault="00175F8D" w:rsidP="00180248">
            <w:pPr>
              <w:rPr>
                <w:rFonts w:ascii="Palatino Linotype" w:hAnsi="Palatino Linotype" w:cs="Times New Roman"/>
                <w:b/>
                <w:color w:val="auto"/>
                <w:szCs w:val="24"/>
              </w:rPr>
            </w:pPr>
          </w:p>
        </w:tc>
        <w:tc>
          <w:tcPr>
            <w:tcW w:w="2057" w:type="dxa"/>
            <w:vMerge/>
            <w:shd w:val="clear" w:color="auto" w:fill="E5E0DE" w:themeFill="accent3" w:themeFillTint="33"/>
          </w:tcPr>
          <w:p w14:paraId="6C9A5106" w14:textId="77777777" w:rsidR="00175F8D" w:rsidRPr="00E0661D" w:rsidRDefault="00175F8D" w:rsidP="00180248">
            <w:pPr>
              <w:rPr>
                <w:rFonts w:ascii="Palatino Linotype" w:hAnsi="Palatino Linotype" w:cs="Times New Roman"/>
                <w:b/>
                <w:color w:val="auto"/>
                <w:szCs w:val="24"/>
              </w:rPr>
            </w:pPr>
          </w:p>
        </w:tc>
        <w:tc>
          <w:tcPr>
            <w:tcW w:w="1743" w:type="dxa"/>
            <w:gridSpan w:val="2"/>
            <w:vMerge/>
            <w:shd w:val="clear" w:color="auto" w:fill="E5E0DE" w:themeFill="accent3" w:themeFillTint="33"/>
          </w:tcPr>
          <w:p w14:paraId="77234059" w14:textId="77777777" w:rsidR="00175F8D" w:rsidRPr="00E0661D" w:rsidRDefault="00175F8D" w:rsidP="00180248">
            <w:pPr>
              <w:rPr>
                <w:rFonts w:ascii="Palatino Linotype" w:hAnsi="Palatino Linotype" w:cs="Times New Roman"/>
                <w:b/>
                <w:color w:val="auto"/>
                <w:szCs w:val="24"/>
              </w:rPr>
            </w:pPr>
          </w:p>
        </w:tc>
        <w:tc>
          <w:tcPr>
            <w:tcW w:w="1452" w:type="dxa"/>
            <w:gridSpan w:val="3"/>
            <w:vMerge/>
            <w:shd w:val="clear" w:color="auto" w:fill="E5E0DE" w:themeFill="accent3" w:themeFillTint="33"/>
          </w:tcPr>
          <w:p w14:paraId="1E688933" w14:textId="77777777" w:rsidR="00175F8D" w:rsidRPr="00E0661D" w:rsidRDefault="00175F8D" w:rsidP="00180248">
            <w:pPr>
              <w:rPr>
                <w:rFonts w:ascii="Palatino Linotype" w:hAnsi="Palatino Linotype" w:cs="Times New Roman"/>
                <w:b/>
                <w:color w:val="auto"/>
                <w:szCs w:val="24"/>
              </w:rPr>
            </w:pPr>
          </w:p>
        </w:tc>
        <w:tc>
          <w:tcPr>
            <w:tcW w:w="1373" w:type="dxa"/>
            <w:gridSpan w:val="3"/>
            <w:tcBorders>
              <w:top w:val="single" w:sz="2" w:space="0" w:color="000000" w:themeColor="text1"/>
              <w:bottom w:val="single" w:sz="4" w:space="0" w:color="auto"/>
            </w:tcBorders>
            <w:shd w:val="clear" w:color="auto" w:fill="E5E0DE" w:themeFill="accent3" w:themeFillTint="33"/>
          </w:tcPr>
          <w:p w14:paraId="2B642E8A" w14:textId="77777777" w:rsidR="00175F8D" w:rsidRPr="00E0661D"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6</w:t>
            </w:r>
            <w:r w:rsidRPr="00E0661D">
              <w:rPr>
                <w:rFonts w:ascii="Palatino Linotype" w:hAnsi="Palatino Linotype" w:cs="Times New Roman"/>
                <w:b/>
                <w:color w:val="auto"/>
              </w:rPr>
              <w:t>.</w:t>
            </w:r>
          </w:p>
        </w:tc>
        <w:tc>
          <w:tcPr>
            <w:tcW w:w="1313" w:type="dxa"/>
            <w:gridSpan w:val="4"/>
            <w:tcBorders>
              <w:top w:val="single" w:sz="2" w:space="0" w:color="000000" w:themeColor="text1"/>
              <w:bottom w:val="single" w:sz="4" w:space="0" w:color="auto"/>
            </w:tcBorders>
            <w:shd w:val="clear" w:color="auto" w:fill="E5E0DE" w:themeFill="accent3" w:themeFillTint="33"/>
          </w:tcPr>
          <w:p w14:paraId="3D5A22C6" w14:textId="77777777" w:rsidR="00175F8D" w:rsidRPr="00E0661D"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7</w:t>
            </w:r>
            <w:r w:rsidRPr="00E0661D">
              <w:rPr>
                <w:rFonts w:ascii="Palatino Linotype" w:hAnsi="Palatino Linotype" w:cs="Times New Roman"/>
                <w:b/>
                <w:color w:val="auto"/>
              </w:rPr>
              <w:t>.</w:t>
            </w:r>
          </w:p>
        </w:tc>
        <w:tc>
          <w:tcPr>
            <w:tcW w:w="1351" w:type="dxa"/>
            <w:gridSpan w:val="4"/>
            <w:tcBorders>
              <w:top w:val="single" w:sz="2" w:space="0" w:color="000000" w:themeColor="text1"/>
              <w:bottom w:val="single" w:sz="4" w:space="0" w:color="auto"/>
            </w:tcBorders>
            <w:shd w:val="clear" w:color="auto" w:fill="E5E0DE" w:themeFill="accent3" w:themeFillTint="33"/>
          </w:tcPr>
          <w:p w14:paraId="45F4DA13" w14:textId="77777777" w:rsidR="00175F8D" w:rsidRPr="00E0661D" w:rsidRDefault="00175F8D" w:rsidP="00180248">
            <w:pPr>
              <w:jc w:val="center"/>
              <w:rPr>
                <w:rFonts w:ascii="Palatino Linotype" w:hAnsi="Palatino Linotype" w:cs="Times New Roman"/>
                <w:b/>
                <w:color w:val="auto"/>
              </w:rPr>
            </w:pPr>
            <w:r w:rsidRPr="00E0661D">
              <w:rPr>
                <w:rFonts w:ascii="Palatino Linotype" w:hAnsi="Palatino Linotype" w:cs="Times New Roman"/>
                <w:b/>
                <w:color w:val="auto"/>
              </w:rPr>
              <w:t>202</w:t>
            </w:r>
            <w:r>
              <w:rPr>
                <w:rFonts w:ascii="Palatino Linotype" w:hAnsi="Palatino Linotype" w:cs="Times New Roman"/>
                <w:b/>
                <w:color w:val="auto"/>
              </w:rPr>
              <w:t>8</w:t>
            </w:r>
            <w:r w:rsidRPr="00E0661D">
              <w:rPr>
                <w:rFonts w:ascii="Palatino Linotype" w:hAnsi="Palatino Linotype" w:cs="Times New Roman"/>
                <w:b/>
                <w:color w:val="auto"/>
              </w:rPr>
              <w:t>.</w:t>
            </w:r>
          </w:p>
        </w:tc>
        <w:tc>
          <w:tcPr>
            <w:tcW w:w="1695" w:type="dxa"/>
            <w:vMerge/>
            <w:shd w:val="clear" w:color="auto" w:fill="EAD1BF" w:themeFill="accent2" w:themeFillTint="66"/>
          </w:tcPr>
          <w:p w14:paraId="5D5EE411" w14:textId="77777777" w:rsidR="00175F8D" w:rsidRPr="00E0661D" w:rsidRDefault="00175F8D" w:rsidP="00180248">
            <w:pPr>
              <w:rPr>
                <w:rFonts w:ascii="Palatino Linotype" w:hAnsi="Palatino Linotype" w:cs="Times New Roman"/>
                <w:b/>
                <w:color w:val="auto"/>
                <w:szCs w:val="24"/>
              </w:rPr>
            </w:pPr>
          </w:p>
        </w:tc>
      </w:tr>
      <w:tr w:rsidR="00175F8D" w:rsidRPr="0011681F" w14:paraId="7933AF20" w14:textId="77777777" w:rsidTr="00180248">
        <w:trPr>
          <w:trHeight w:val="439"/>
          <w:jc w:val="center"/>
        </w:trPr>
        <w:tc>
          <w:tcPr>
            <w:tcW w:w="3213" w:type="dxa"/>
            <w:gridSpan w:val="3"/>
            <w:shd w:val="clear" w:color="auto" w:fill="FFFFFF" w:themeFill="background1"/>
          </w:tcPr>
          <w:p w14:paraId="337EB30A" w14:textId="1A52E696" w:rsidR="00175F8D" w:rsidRPr="00F8402E" w:rsidRDefault="00175F8D" w:rsidP="00180248">
            <w:pPr>
              <w:rPr>
                <w:rFonts w:ascii="Palatino Linotype" w:hAnsi="Palatino Linotype" w:cs="Times New Roman"/>
                <w:color w:val="auto"/>
                <w:sz w:val="18"/>
                <w:szCs w:val="18"/>
              </w:rPr>
            </w:pPr>
            <w:r w:rsidRPr="00F8402E">
              <w:rPr>
                <w:rFonts w:ascii="Palatino Linotype" w:hAnsi="Palatino Linotype" w:cs="Times New Roman"/>
                <w:color w:val="auto"/>
                <w:sz w:val="18"/>
                <w:szCs w:val="18"/>
              </w:rPr>
              <w:t xml:space="preserve">Број </w:t>
            </w:r>
            <w:r w:rsidR="00F8402E" w:rsidRPr="00F8402E">
              <w:rPr>
                <w:rFonts w:ascii="Palatino Linotype" w:hAnsi="Palatino Linotype" w:cs="Times New Roman"/>
                <w:color w:val="auto"/>
                <w:sz w:val="18"/>
                <w:szCs w:val="18"/>
              </w:rPr>
              <w:t>Рома запослених кроз редовне програме НСЗ за запошљавање теже запошљивих лица и за самозапошљавање</w:t>
            </w:r>
          </w:p>
        </w:tc>
        <w:tc>
          <w:tcPr>
            <w:tcW w:w="2057" w:type="dxa"/>
            <w:shd w:val="clear" w:color="auto" w:fill="FFFFFF" w:themeFill="background1"/>
          </w:tcPr>
          <w:p w14:paraId="1EA7517D" w14:textId="77777777" w:rsidR="00175F8D" w:rsidRPr="00F8402E" w:rsidRDefault="00175F8D" w:rsidP="00180248">
            <w:pPr>
              <w:jc w:val="center"/>
              <w:rPr>
                <w:rFonts w:ascii="Palatino Linotype" w:hAnsi="Palatino Linotype" w:cs="Times New Roman"/>
                <w:color w:val="auto"/>
                <w:sz w:val="18"/>
                <w:szCs w:val="18"/>
              </w:rPr>
            </w:pPr>
          </w:p>
          <w:p w14:paraId="13EDED7F" w14:textId="77777777" w:rsidR="00175F8D" w:rsidRPr="00F8402E" w:rsidRDefault="00175F8D" w:rsidP="00180248">
            <w:pPr>
              <w:jc w:val="center"/>
              <w:rPr>
                <w:rFonts w:ascii="Palatino Linotype" w:hAnsi="Palatino Linotype" w:cs="Times New Roman"/>
                <w:color w:val="auto"/>
                <w:sz w:val="18"/>
                <w:szCs w:val="18"/>
              </w:rPr>
            </w:pPr>
            <w:r w:rsidRPr="00F8402E">
              <w:rPr>
                <w:rFonts w:ascii="Palatino Linotype" w:hAnsi="Palatino Linotype" w:cs="Times New Roman"/>
                <w:color w:val="auto"/>
                <w:sz w:val="18"/>
                <w:szCs w:val="18"/>
              </w:rPr>
              <w:t>Број</w:t>
            </w:r>
          </w:p>
        </w:tc>
        <w:tc>
          <w:tcPr>
            <w:tcW w:w="1743" w:type="dxa"/>
            <w:gridSpan w:val="2"/>
            <w:shd w:val="clear" w:color="auto" w:fill="FFFFFF" w:themeFill="background1"/>
          </w:tcPr>
          <w:p w14:paraId="29BCE6BF" w14:textId="77777777" w:rsidR="00175F8D" w:rsidRPr="00F8402E" w:rsidRDefault="00175F8D" w:rsidP="00180248">
            <w:pPr>
              <w:jc w:val="center"/>
              <w:rPr>
                <w:rFonts w:ascii="Palatino Linotype" w:hAnsi="Palatino Linotype" w:cs="Times New Roman"/>
                <w:color w:val="auto"/>
                <w:sz w:val="18"/>
                <w:szCs w:val="18"/>
              </w:rPr>
            </w:pPr>
          </w:p>
          <w:p w14:paraId="4EECFD69" w14:textId="2A57D613" w:rsidR="00175F8D" w:rsidRPr="00F8402E" w:rsidRDefault="00175F8D" w:rsidP="00180248">
            <w:pPr>
              <w:jc w:val="center"/>
              <w:rPr>
                <w:rFonts w:ascii="Palatino Linotype" w:hAnsi="Palatino Linotype" w:cs="Times New Roman"/>
                <w:color w:val="auto"/>
                <w:sz w:val="18"/>
                <w:szCs w:val="18"/>
              </w:rPr>
            </w:pPr>
            <w:r w:rsidRPr="00F8402E">
              <w:rPr>
                <w:rFonts w:ascii="Palatino Linotype" w:hAnsi="Palatino Linotype" w:cs="Times New Roman"/>
                <w:color w:val="auto"/>
                <w:sz w:val="18"/>
                <w:szCs w:val="18"/>
              </w:rPr>
              <w:t>202</w:t>
            </w:r>
            <w:r w:rsidR="00F8402E" w:rsidRPr="00F8402E">
              <w:rPr>
                <w:rFonts w:ascii="Palatino Linotype" w:hAnsi="Palatino Linotype" w:cs="Times New Roman"/>
                <w:color w:val="auto"/>
                <w:sz w:val="18"/>
                <w:szCs w:val="18"/>
              </w:rPr>
              <w:t>4</w:t>
            </w:r>
            <w:r w:rsidRPr="00F8402E">
              <w:rPr>
                <w:rFonts w:ascii="Palatino Linotype" w:hAnsi="Palatino Linotype" w:cs="Times New Roman"/>
                <w:color w:val="auto"/>
                <w:sz w:val="18"/>
                <w:szCs w:val="18"/>
              </w:rPr>
              <w:t>.</w:t>
            </w:r>
          </w:p>
        </w:tc>
        <w:tc>
          <w:tcPr>
            <w:tcW w:w="1452" w:type="dxa"/>
            <w:gridSpan w:val="3"/>
            <w:shd w:val="clear" w:color="auto" w:fill="FFFFFF" w:themeFill="background1"/>
          </w:tcPr>
          <w:p w14:paraId="74C27EAE" w14:textId="77777777" w:rsidR="00175F8D" w:rsidRPr="00F8402E" w:rsidRDefault="00175F8D" w:rsidP="00180248">
            <w:pPr>
              <w:jc w:val="center"/>
              <w:rPr>
                <w:rFonts w:ascii="Palatino Linotype" w:hAnsi="Palatino Linotype" w:cs="Times New Roman"/>
                <w:color w:val="auto"/>
                <w:sz w:val="18"/>
                <w:szCs w:val="18"/>
              </w:rPr>
            </w:pPr>
          </w:p>
          <w:p w14:paraId="6482DBBC" w14:textId="0A453DB2" w:rsidR="00175F8D" w:rsidRPr="00F8402E" w:rsidRDefault="00F8402E" w:rsidP="00180248">
            <w:pPr>
              <w:jc w:val="center"/>
              <w:rPr>
                <w:rFonts w:ascii="Palatino Linotype" w:hAnsi="Palatino Linotype" w:cs="Times New Roman"/>
                <w:color w:val="auto"/>
                <w:sz w:val="18"/>
                <w:szCs w:val="18"/>
              </w:rPr>
            </w:pPr>
            <w:r w:rsidRPr="00F8402E">
              <w:rPr>
                <w:rFonts w:ascii="Palatino Linotype" w:hAnsi="Palatino Linotype" w:cs="Times New Roman"/>
                <w:color w:val="auto"/>
                <w:sz w:val="18"/>
                <w:szCs w:val="18"/>
              </w:rPr>
              <w:t>7</w:t>
            </w:r>
          </w:p>
        </w:tc>
        <w:tc>
          <w:tcPr>
            <w:tcW w:w="1373" w:type="dxa"/>
            <w:gridSpan w:val="3"/>
            <w:tcBorders>
              <w:top w:val="single" w:sz="2" w:space="0" w:color="000000" w:themeColor="text1"/>
              <w:bottom w:val="single" w:sz="4" w:space="0" w:color="auto"/>
            </w:tcBorders>
            <w:shd w:val="clear" w:color="auto" w:fill="FFFFFF" w:themeFill="background1"/>
          </w:tcPr>
          <w:p w14:paraId="0B34A553" w14:textId="77777777" w:rsidR="00175F8D" w:rsidRPr="00F8402E" w:rsidRDefault="00175F8D" w:rsidP="00180248">
            <w:pPr>
              <w:jc w:val="center"/>
              <w:rPr>
                <w:rFonts w:ascii="Palatino Linotype" w:hAnsi="Palatino Linotype" w:cs="Times New Roman"/>
                <w:color w:val="auto"/>
                <w:sz w:val="18"/>
                <w:szCs w:val="18"/>
              </w:rPr>
            </w:pPr>
          </w:p>
          <w:p w14:paraId="7DB71573" w14:textId="7F45FAFC" w:rsidR="00175F8D" w:rsidRPr="00F8402E" w:rsidRDefault="00F8402E" w:rsidP="00180248">
            <w:pPr>
              <w:jc w:val="center"/>
              <w:rPr>
                <w:rFonts w:ascii="Palatino Linotype" w:hAnsi="Palatino Linotype" w:cs="Times New Roman"/>
                <w:color w:val="auto"/>
                <w:sz w:val="18"/>
                <w:szCs w:val="18"/>
              </w:rPr>
            </w:pPr>
            <w:r w:rsidRPr="00F8402E">
              <w:rPr>
                <w:rFonts w:ascii="Palatino Linotype" w:hAnsi="Palatino Linotype" w:cs="Times New Roman"/>
                <w:color w:val="auto"/>
                <w:sz w:val="18"/>
                <w:szCs w:val="18"/>
              </w:rPr>
              <w:t>2</w:t>
            </w:r>
          </w:p>
        </w:tc>
        <w:tc>
          <w:tcPr>
            <w:tcW w:w="1313" w:type="dxa"/>
            <w:gridSpan w:val="4"/>
            <w:tcBorders>
              <w:top w:val="single" w:sz="2" w:space="0" w:color="000000" w:themeColor="text1"/>
              <w:bottom w:val="single" w:sz="4" w:space="0" w:color="auto"/>
            </w:tcBorders>
            <w:shd w:val="clear" w:color="auto" w:fill="FFFFFF" w:themeFill="background1"/>
          </w:tcPr>
          <w:p w14:paraId="73BED4BC" w14:textId="77777777" w:rsidR="00175F8D" w:rsidRPr="00F8402E" w:rsidRDefault="00175F8D" w:rsidP="00180248">
            <w:pPr>
              <w:jc w:val="center"/>
              <w:rPr>
                <w:rFonts w:ascii="Palatino Linotype" w:hAnsi="Palatino Linotype" w:cs="Times New Roman"/>
                <w:color w:val="auto"/>
                <w:sz w:val="18"/>
                <w:szCs w:val="18"/>
              </w:rPr>
            </w:pPr>
          </w:p>
          <w:p w14:paraId="7AF42927" w14:textId="13CDBA43" w:rsidR="00175F8D" w:rsidRPr="00F8402E" w:rsidRDefault="00F8402E" w:rsidP="00180248">
            <w:pPr>
              <w:jc w:val="center"/>
              <w:rPr>
                <w:rFonts w:ascii="Palatino Linotype" w:hAnsi="Palatino Linotype" w:cs="Times New Roman"/>
                <w:color w:val="auto"/>
                <w:sz w:val="18"/>
                <w:szCs w:val="18"/>
              </w:rPr>
            </w:pPr>
            <w:r w:rsidRPr="00F8402E">
              <w:rPr>
                <w:rFonts w:ascii="Palatino Linotype" w:hAnsi="Palatino Linotype" w:cs="Times New Roman"/>
                <w:color w:val="auto"/>
                <w:sz w:val="18"/>
                <w:szCs w:val="18"/>
              </w:rPr>
              <w:t>2</w:t>
            </w:r>
          </w:p>
        </w:tc>
        <w:tc>
          <w:tcPr>
            <w:tcW w:w="1351" w:type="dxa"/>
            <w:gridSpan w:val="4"/>
            <w:tcBorders>
              <w:top w:val="single" w:sz="2" w:space="0" w:color="000000" w:themeColor="text1"/>
              <w:bottom w:val="single" w:sz="4" w:space="0" w:color="auto"/>
            </w:tcBorders>
            <w:shd w:val="clear" w:color="auto" w:fill="FFFFFF" w:themeFill="background1"/>
          </w:tcPr>
          <w:p w14:paraId="03DBBCED" w14:textId="77777777" w:rsidR="00175F8D" w:rsidRPr="00F8402E" w:rsidRDefault="00175F8D" w:rsidP="00180248">
            <w:pPr>
              <w:jc w:val="center"/>
              <w:rPr>
                <w:rFonts w:ascii="Palatino Linotype" w:hAnsi="Palatino Linotype" w:cs="Times New Roman"/>
                <w:color w:val="auto"/>
                <w:sz w:val="18"/>
                <w:szCs w:val="18"/>
              </w:rPr>
            </w:pPr>
          </w:p>
          <w:p w14:paraId="1FEB7809" w14:textId="59723822" w:rsidR="00175F8D" w:rsidRPr="00F8402E" w:rsidRDefault="00F8402E" w:rsidP="00180248">
            <w:pPr>
              <w:jc w:val="center"/>
              <w:rPr>
                <w:rFonts w:ascii="Palatino Linotype" w:hAnsi="Palatino Linotype" w:cs="Times New Roman"/>
                <w:color w:val="auto"/>
                <w:sz w:val="18"/>
                <w:szCs w:val="18"/>
              </w:rPr>
            </w:pPr>
            <w:r w:rsidRPr="00F8402E">
              <w:rPr>
                <w:rFonts w:ascii="Palatino Linotype" w:hAnsi="Palatino Linotype" w:cs="Times New Roman"/>
                <w:color w:val="auto"/>
                <w:sz w:val="18"/>
                <w:szCs w:val="18"/>
              </w:rPr>
              <w:t>2</w:t>
            </w:r>
          </w:p>
        </w:tc>
        <w:tc>
          <w:tcPr>
            <w:tcW w:w="1695" w:type="dxa"/>
            <w:shd w:val="clear" w:color="auto" w:fill="FFFFFF" w:themeFill="background1"/>
          </w:tcPr>
          <w:p w14:paraId="6CAEFB46" w14:textId="77777777" w:rsidR="00F8402E" w:rsidRPr="00F8402E" w:rsidRDefault="00F8402E" w:rsidP="00180248">
            <w:pPr>
              <w:rPr>
                <w:rFonts w:ascii="Palatino Linotype" w:hAnsi="Palatino Linotype" w:cs="Times New Roman"/>
                <w:bCs/>
                <w:color w:val="auto"/>
                <w:sz w:val="18"/>
                <w:szCs w:val="18"/>
              </w:rPr>
            </w:pPr>
          </w:p>
          <w:p w14:paraId="2768C3FE" w14:textId="11E6ED16" w:rsidR="00175F8D" w:rsidRPr="00F8402E" w:rsidRDefault="00F8402E" w:rsidP="00180248">
            <w:pPr>
              <w:rPr>
                <w:rFonts w:ascii="Palatino Linotype" w:hAnsi="Palatino Linotype" w:cs="Times New Roman"/>
                <w:bCs/>
                <w:color w:val="auto"/>
                <w:sz w:val="18"/>
                <w:szCs w:val="18"/>
              </w:rPr>
            </w:pPr>
            <w:r w:rsidRPr="00F8402E">
              <w:rPr>
                <w:rFonts w:ascii="Palatino Linotype" w:hAnsi="Palatino Linotype" w:cs="Times New Roman"/>
                <w:bCs/>
                <w:color w:val="auto"/>
                <w:sz w:val="18"/>
                <w:szCs w:val="18"/>
              </w:rPr>
              <w:t>Евид</w:t>
            </w:r>
            <w:r>
              <w:rPr>
                <w:rFonts w:ascii="Palatino Linotype" w:hAnsi="Palatino Linotype" w:cs="Times New Roman"/>
                <w:bCs/>
                <w:color w:val="auto"/>
                <w:sz w:val="18"/>
                <w:szCs w:val="18"/>
              </w:rPr>
              <w:t>е</w:t>
            </w:r>
            <w:r w:rsidRPr="00F8402E">
              <w:rPr>
                <w:rFonts w:ascii="Palatino Linotype" w:hAnsi="Palatino Linotype" w:cs="Times New Roman"/>
                <w:bCs/>
                <w:color w:val="auto"/>
                <w:sz w:val="18"/>
                <w:szCs w:val="18"/>
              </w:rPr>
              <w:t xml:space="preserve">нција </w:t>
            </w:r>
            <w:r w:rsidR="00175F8D" w:rsidRPr="00F8402E">
              <w:rPr>
                <w:rFonts w:ascii="Palatino Linotype" w:hAnsi="Palatino Linotype" w:cs="Times New Roman"/>
                <w:bCs/>
                <w:color w:val="auto"/>
                <w:sz w:val="18"/>
                <w:szCs w:val="18"/>
              </w:rPr>
              <w:t>НСЗ</w:t>
            </w:r>
          </w:p>
        </w:tc>
      </w:tr>
      <w:tr w:rsidR="00F8402E" w:rsidRPr="0011681F" w14:paraId="6E3E0E5E" w14:textId="77777777" w:rsidTr="00180248">
        <w:trPr>
          <w:trHeight w:val="439"/>
          <w:jc w:val="center"/>
        </w:trPr>
        <w:tc>
          <w:tcPr>
            <w:tcW w:w="3213" w:type="dxa"/>
            <w:gridSpan w:val="3"/>
            <w:shd w:val="clear" w:color="auto" w:fill="FFFFFF" w:themeFill="background1"/>
          </w:tcPr>
          <w:p w14:paraId="59452F42" w14:textId="7F4C7848" w:rsidR="00F8402E" w:rsidRPr="00F8402E" w:rsidRDefault="00F8402E"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Усвојен Програм запошљавања Града Вршца 2027-2029.</w:t>
            </w:r>
          </w:p>
        </w:tc>
        <w:tc>
          <w:tcPr>
            <w:tcW w:w="2057" w:type="dxa"/>
            <w:shd w:val="clear" w:color="auto" w:fill="FFFFFF" w:themeFill="background1"/>
          </w:tcPr>
          <w:p w14:paraId="4E32D323" w14:textId="7852A2CE" w:rsidR="00F8402E" w:rsidRPr="00F8402E" w:rsidRDefault="00F8402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Да/Не</w:t>
            </w:r>
          </w:p>
        </w:tc>
        <w:tc>
          <w:tcPr>
            <w:tcW w:w="1743" w:type="dxa"/>
            <w:gridSpan w:val="2"/>
            <w:shd w:val="clear" w:color="auto" w:fill="FFFFFF" w:themeFill="background1"/>
          </w:tcPr>
          <w:p w14:paraId="0EDACF98" w14:textId="15BAD6F8" w:rsidR="00F8402E" w:rsidRPr="00F8402E" w:rsidRDefault="00F8402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452" w:type="dxa"/>
            <w:gridSpan w:val="3"/>
            <w:shd w:val="clear" w:color="auto" w:fill="FFFFFF" w:themeFill="background1"/>
          </w:tcPr>
          <w:p w14:paraId="7B5AA094" w14:textId="5F2F046B" w:rsidR="00F8402E" w:rsidRPr="00F8402E" w:rsidRDefault="00F8402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w:t>
            </w:r>
          </w:p>
        </w:tc>
        <w:tc>
          <w:tcPr>
            <w:tcW w:w="1373" w:type="dxa"/>
            <w:gridSpan w:val="3"/>
            <w:tcBorders>
              <w:top w:val="single" w:sz="2" w:space="0" w:color="000000" w:themeColor="text1"/>
              <w:bottom w:val="single" w:sz="4" w:space="0" w:color="auto"/>
            </w:tcBorders>
            <w:shd w:val="clear" w:color="auto" w:fill="FFFFFF" w:themeFill="background1"/>
          </w:tcPr>
          <w:p w14:paraId="5ECF4DF7" w14:textId="2E0A3F07" w:rsidR="00F8402E" w:rsidRPr="00F8402E" w:rsidRDefault="00F8402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w:t>
            </w:r>
          </w:p>
        </w:tc>
        <w:tc>
          <w:tcPr>
            <w:tcW w:w="1313" w:type="dxa"/>
            <w:gridSpan w:val="4"/>
            <w:tcBorders>
              <w:top w:val="single" w:sz="2" w:space="0" w:color="000000" w:themeColor="text1"/>
              <w:bottom w:val="single" w:sz="4" w:space="0" w:color="auto"/>
            </w:tcBorders>
            <w:shd w:val="clear" w:color="auto" w:fill="FFFFFF" w:themeFill="background1"/>
          </w:tcPr>
          <w:p w14:paraId="51EEF4D7" w14:textId="5470E308" w:rsidR="00F8402E" w:rsidRPr="00F8402E" w:rsidRDefault="00F8402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Да</w:t>
            </w:r>
          </w:p>
        </w:tc>
        <w:tc>
          <w:tcPr>
            <w:tcW w:w="1351" w:type="dxa"/>
            <w:gridSpan w:val="4"/>
            <w:tcBorders>
              <w:top w:val="single" w:sz="2" w:space="0" w:color="000000" w:themeColor="text1"/>
              <w:bottom w:val="single" w:sz="4" w:space="0" w:color="auto"/>
            </w:tcBorders>
            <w:shd w:val="clear" w:color="auto" w:fill="FFFFFF" w:themeFill="background1"/>
          </w:tcPr>
          <w:p w14:paraId="5733BC76" w14:textId="04FD56CE" w:rsidR="00F8402E" w:rsidRPr="00F8402E" w:rsidRDefault="00F8402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Да</w:t>
            </w:r>
          </w:p>
        </w:tc>
        <w:tc>
          <w:tcPr>
            <w:tcW w:w="1695" w:type="dxa"/>
            <w:shd w:val="clear" w:color="auto" w:fill="FFFFFF" w:themeFill="background1"/>
          </w:tcPr>
          <w:p w14:paraId="76D1EB55" w14:textId="662D2102" w:rsidR="00F8402E" w:rsidRPr="00F8402E" w:rsidRDefault="00F8402E"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Службени гласник Града Вршца</w:t>
            </w:r>
          </w:p>
        </w:tc>
      </w:tr>
      <w:tr w:rsidR="00F8402E" w:rsidRPr="0011681F" w14:paraId="4253B111" w14:textId="77777777" w:rsidTr="00180248">
        <w:trPr>
          <w:trHeight w:val="439"/>
          <w:jc w:val="center"/>
        </w:trPr>
        <w:tc>
          <w:tcPr>
            <w:tcW w:w="3213" w:type="dxa"/>
            <w:gridSpan w:val="3"/>
            <w:shd w:val="clear" w:color="auto" w:fill="FFFFFF" w:themeFill="background1"/>
          </w:tcPr>
          <w:p w14:paraId="2520C164" w14:textId="2514471A" w:rsidR="00F8402E" w:rsidRDefault="00F8402E"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Формирано социјално предузеће/задруга за радно ангажовање незапослених лица из осетљивих група</w:t>
            </w:r>
          </w:p>
        </w:tc>
        <w:tc>
          <w:tcPr>
            <w:tcW w:w="2057" w:type="dxa"/>
            <w:shd w:val="clear" w:color="auto" w:fill="FFFFFF" w:themeFill="background1"/>
          </w:tcPr>
          <w:p w14:paraId="20334182" w14:textId="77777777" w:rsidR="00F8402E" w:rsidRDefault="00F8402E" w:rsidP="00180248">
            <w:pPr>
              <w:jc w:val="center"/>
              <w:rPr>
                <w:rFonts w:ascii="Palatino Linotype" w:hAnsi="Palatino Linotype" w:cs="Times New Roman"/>
                <w:color w:val="auto"/>
                <w:sz w:val="18"/>
                <w:szCs w:val="18"/>
              </w:rPr>
            </w:pPr>
          </w:p>
          <w:p w14:paraId="74A7E54D" w14:textId="2ADE654F" w:rsidR="00D45AAD" w:rsidRDefault="00D45AA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Постоји / Не постоји</w:t>
            </w:r>
          </w:p>
        </w:tc>
        <w:tc>
          <w:tcPr>
            <w:tcW w:w="1743" w:type="dxa"/>
            <w:gridSpan w:val="2"/>
            <w:shd w:val="clear" w:color="auto" w:fill="FFFFFF" w:themeFill="background1"/>
          </w:tcPr>
          <w:p w14:paraId="4D150E98" w14:textId="77777777" w:rsidR="00F8402E" w:rsidRDefault="00F8402E" w:rsidP="00180248">
            <w:pPr>
              <w:jc w:val="center"/>
              <w:rPr>
                <w:rFonts w:ascii="Palatino Linotype" w:hAnsi="Palatino Linotype" w:cs="Times New Roman"/>
                <w:color w:val="auto"/>
                <w:sz w:val="18"/>
                <w:szCs w:val="18"/>
              </w:rPr>
            </w:pPr>
          </w:p>
          <w:p w14:paraId="6814C237" w14:textId="1B92B342" w:rsidR="00D45AAD" w:rsidRDefault="00D45AA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452" w:type="dxa"/>
            <w:gridSpan w:val="3"/>
            <w:shd w:val="clear" w:color="auto" w:fill="FFFFFF" w:themeFill="background1"/>
          </w:tcPr>
          <w:p w14:paraId="5159F40C" w14:textId="77777777" w:rsidR="00F8402E" w:rsidRDefault="00F8402E" w:rsidP="00180248">
            <w:pPr>
              <w:jc w:val="center"/>
              <w:rPr>
                <w:rFonts w:ascii="Palatino Linotype" w:hAnsi="Palatino Linotype" w:cs="Times New Roman"/>
                <w:color w:val="auto"/>
                <w:sz w:val="18"/>
                <w:szCs w:val="18"/>
              </w:rPr>
            </w:pPr>
          </w:p>
          <w:p w14:paraId="7F6BB2EF" w14:textId="58EEFF26" w:rsidR="00D45AAD" w:rsidRDefault="00D45AA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 постоји</w:t>
            </w:r>
          </w:p>
        </w:tc>
        <w:tc>
          <w:tcPr>
            <w:tcW w:w="1373" w:type="dxa"/>
            <w:gridSpan w:val="3"/>
            <w:tcBorders>
              <w:top w:val="single" w:sz="2" w:space="0" w:color="000000" w:themeColor="text1"/>
              <w:bottom w:val="single" w:sz="4" w:space="0" w:color="auto"/>
            </w:tcBorders>
            <w:shd w:val="clear" w:color="auto" w:fill="FFFFFF" w:themeFill="background1"/>
          </w:tcPr>
          <w:p w14:paraId="3ABD66F9" w14:textId="77777777" w:rsidR="00F8402E" w:rsidRDefault="00F8402E" w:rsidP="00180248">
            <w:pPr>
              <w:jc w:val="center"/>
              <w:rPr>
                <w:rFonts w:ascii="Palatino Linotype" w:hAnsi="Palatino Linotype" w:cs="Times New Roman"/>
                <w:color w:val="auto"/>
                <w:sz w:val="18"/>
                <w:szCs w:val="18"/>
              </w:rPr>
            </w:pPr>
          </w:p>
          <w:p w14:paraId="61BC7DCC" w14:textId="0F2432E8" w:rsidR="00D45AAD" w:rsidRDefault="00D45AA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 постоји</w:t>
            </w:r>
          </w:p>
        </w:tc>
        <w:tc>
          <w:tcPr>
            <w:tcW w:w="1313" w:type="dxa"/>
            <w:gridSpan w:val="4"/>
            <w:tcBorders>
              <w:top w:val="single" w:sz="2" w:space="0" w:color="000000" w:themeColor="text1"/>
              <w:bottom w:val="single" w:sz="4" w:space="0" w:color="auto"/>
            </w:tcBorders>
            <w:shd w:val="clear" w:color="auto" w:fill="FFFFFF" w:themeFill="background1"/>
          </w:tcPr>
          <w:p w14:paraId="6FBB146A" w14:textId="77777777" w:rsidR="00F8402E" w:rsidRDefault="00F8402E" w:rsidP="00180248">
            <w:pPr>
              <w:jc w:val="center"/>
              <w:rPr>
                <w:rFonts w:ascii="Palatino Linotype" w:hAnsi="Palatino Linotype" w:cs="Times New Roman"/>
                <w:color w:val="auto"/>
                <w:sz w:val="18"/>
                <w:szCs w:val="18"/>
              </w:rPr>
            </w:pPr>
          </w:p>
          <w:p w14:paraId="1732E86F" w14:textId="770B268F" w:rsidR="00D45AAD" w:rsidRDefault="00D45AA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Не постоји</w:t>
            </w:r>
          </w:p>
        </w:tc>
        <w:tc>
          <w:tcPr>
            <w:tcW w:w="1351" w:type="dxa"/>
            <w:gridSpan w:val="4"/>
            <w:tcBorders>
              <w:top w:val="single" w:sz="2" w:space="0" w:color="000000" w:themeColor="text1"/>
              <w:bottom w:val="single" w:sz="4" w:space="0" w:color="auto"/>
            </w:tcBorders>
            <w:shd w:val="clear" w:color="auto" w:fill="FFFFFF" w:themeFill="background1"/>
          </w:tcPr>
          <w:p w14:paraId="3755D684" w14:textId="77777777" w:rsidR="00D45AAD" w:rsidRDefault="00D45AAD" w:rsidP="00180248">
            <w:pPr>
              <w:jc w:val="center"/>
              <w:rPr>
                <w:rFonts w:ascii="Palatino Linotype" w:hAnsi="Palatino Linotype" w:cs="Times New Roman"/>
                <w:color w:val="auto"/>
                <w:sz w:val="18"/>
                <w:szCs w:val="18"/>
              </w:rPr>
            </w:pPr>
          </w:p>
          <w:p w14:paraId="170B9E54" w14:textId="2A90FE8B" w:rsidR="00F8402E" w:rsidRDefault="00D45AA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Постоји</w:t>
            </w:r>
          </w:p>
        </w:tc>
        <w:tc>
          <w:tcPr>
            <w:tcW w:w="1695" w:type="dxa"/>
            <w:shd w:val="clear" w:color="auto" w:fill="FFFFFF" w:themeFill="background1"/>
          </w:tcPr>
          <w:p w14:paraId="02EDAF34" w14:textId="77777777" w:rsidR="00D45AAD" w:rsidRDefault="00D45AAD" w:rsidP="00180248">
            <w:pPr>
              <w:rPr>
                <w:rFonts w:ascii="Palatino Linotype" w:hAnsi="Palatino Linotype" w:cs="Times New Roman"/>
                <w:bCs/>
                <w:color w:val="auto"/>
                <w:sz w:val="18"/>
                <w:szCs w:val="18"/>
              </w:rPr>
            </w:pPr>
          </w:p>
          <w:p w14:paraId="33C5B23E" w14:textId="715FCAA2" w:rsidR="00F8402E" w:rsidRDefault="00D45AA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Извештај МТ и ОЦД</w:t>
            </w:r>
          </w:p>
        </w:tc>
      </w:tr>
      <w:tr w:rsidR="00175F8D" w:rsidRPr="005D0462" w14:paraId="3D80A5CD" w14:textId="77777777" w:rsidTr="00180248">
        <w:trPr>
          <w:trHeight w:val="496"/>
          <w:jc w:val="center"/>
        </w:trPr>
        <w:tc>
          <w:tcPr>
            <w:tcW w:w="1169" w:type="dxa"/>
            <w:shd w:val="clear" w:color="auto" w:fill="EBE9E2" w:themeFill="accent6" w:themeFillTint="33"/>
            <w:vAlign w:val="center"/>
          </w:tcPr>
          <w:p w14:paraId="4ED2663F"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Ознака</w:t>
            </w:r>
          </w:p>
        </w:tc>
        <w:tc>
          <w:tcPr>
            <w:tcW w:w="2044" w:type="dxa"/>
            <w:gridSpan w:val="2"/>
            <w:shd w:val="clear" w:color="auto" w:fill="EBE9E2" w:themeFill="accent6" w:themeFillTint="33"/>
            <w:vAlign w:val="center"/>
          </w:tcPr>
          <w:p w14:paraId="78A95008"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Назив активности</w:t>
            </w:r>
          </w:p>
        </w:tc>
        <w:tc>
          <w:tcPr>
            <w:tcW w:w="2057" w:type="dxa"/>
            <w:shd w:val="clear" w:color="auto" w:fill="EBE9E2" w:themeFill="accent6" w:themeFillTint="33"/>
            <w:vAlign w:val="center"/>
          </w:tcPr>
          <w:p w14:paraId="1270383F"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Носилац</w:t>
            </w:r>
          </w:p>
        </w:tc>
        <w:tc>
          <w:tcPr>
            <w:tcW w:w="1743" w:type="dxa"/>
            <w:gridSpan w:val="2"/>
            <w:shd w:val="clear" w:color="auto" w:fill="EBE9E2" w:themeFill="accent6" w:themeFillTint="33"/>
            <w:vAlign w:val="center"/>
          </w:tcPr>
          <w:p w14:paraId="762A8DBE"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Партнери</w:t>
            </w:r>
          </w:p>
        </w:tc>
        <w:tc>
          <w:tcPr>
            <w:tcW w:w="1655" w:type="dxa"/>
            <w:gridSpan w:val="4"/>
            <w:shd w:val="clear" w:color="auto" w:fill="EBE9E2" w:themeFill="accent6" w:themeFillTint="33"/>
            <w:vAlign w:val="center"/>
          </w:tcPr>
          <w:p w14:paraId="598CAF74"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Рок за реализацију</w:t>
            </w:r>
          </w:p>
        </w:tc>
        <w:tc>
          <w:tcPr>
            <w:tcW w:w="1566" w:type="dxa"/>
            <w:gridSpan w:val="3"/>
            <w:shd w:val="clear" w:color="auto" w:fill="EBE9E2" w:themeFill="accent6" w:themeFillTint="33"/>
            <w:vAlign w:val="center"/>
          </w:tcPr>
          <w:p w14:paraId="0533D1AE"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Укупно потребна фин.средства (РСД)</w:t>
            </w:r>
          </w:p>
        </w:tc>
        <w:tc>
          <w:tcPr>
            <w:tcW w:w="1843" w:type="dxa"/>
            <w:gridSpan w:val="6"/>
            <w:shd w:val="clear" w:color="auto" w:fill="EBE9E2" w:themeFill="accent6" w:themeFillTint="33"/>
            <w:vAlign w:val="center"/>
          </w:tcPr>
          <w:p w14:paraId="2FFFC033"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Вредности фин.средства по годинама (РСД)</w:t>
            </w:r>
          </w:p>
        </w:tc>
        <w:tc>
          <w:tcPr>
            <w:tcW w:w="2120" w:type="dxa"/>
            <w:gridSpan w:val="2"/>
            <w:shd w:val="clear" w:color="auto" w:fill="EBE9E2" w:themeFill="accent6" w:themeFillTint="33"/>
            <w:vAlign w:val="center"/>
          </w:tcPr>
          <w:p w14:paraId="017D4304"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Вредности фин.средства по изворима (РСД)</w:t>
            </w:r>
          </w:p>
        </w:tc>
      </w:tr>
      <w:tr w:rsidR="00175F8D" w:rsidRPr="005D0462" w14:paraId="6FD30F64" w14:textId="77777777" w:rsidTr="00180248">
        <w:trPr>
          <w:trHeight w:val="496"/>
          <w:jc w:val="center"/>
        </w:trPr>
        <w:tc>
          <w:tcPr>
            <w:tcW w:w="1169" w:type="dxa"/>
            <w:shd w:val="clear" w:color="auto" w:fill="FFFFFF" w:themeFill="background1"/>
            <w:vAlign w:val="center"/>
          </w:tcPr>
          <w:p w14:paraId="0B658FE8" w14:textId="3E30211C"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2.3.1</w:t>
            </w:r>
            <w:r w:rsidR="00373F37">
              <w:rPr>
                <w:rFonts w:ascii="Palatino Linotype" w:hAnsi="Palatino Linotype" w:cs="Times New Roman"/>
                <w:b/>
                <w:color w:val="auto"/>
                <w:szCs w:val="24"/>
              </w:rPr>
              <w:t>.</w:t>
            </w:r>
          </w:p>
        </w:tc>
        <w:tc>
          <w:tcPr>
            <w:tcW w:w="2044" w:type="dxa"/>
            <w:gridSpan w:val="2"/>
            <w:vAlign w:val="center"/>
          </w:tcPr>
          <w:p w14:paraId="524E5B79" w14:textId="2C030718" w:rsidR="00175F8D" w:rsidRPr="00E0661D" w:rsidRDefault="00175F8D" w:rsidP="0018024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 xml:space="preserve">Доношење </w:t>
            </w:r>
            <w:r w:rsidR="00F8402E">
              <w:rPr>
                <w:rFonts w:ascii="Palatino Linotype" w:hAnsi="Palatino Linotype" w:cs="Times New Roman"/>
                <w:color w:val="auto"/>
                <w:sz w:val="18"/>
                <w:szCs w:val="18"/>
              </w:rPr>
              <w:t>Програма</w:t>
            </w:r>
            <w:r>
              <w:rPr>
                <w:rFonts w:ascii="Palatino Linotype" w:hAnsi="Palatino Linotype" w:cs="Times New Roman"/>
                <w:color w:val="auto"/>
                <w:sz w:val="18"/>
                <w:szCs w:val="18"/>
              </w:rPr>
              <w:t xml:space="preserve"> запошљања </w:t>
            </w:r>
            <w:r w:rsidR="00F8402E">
              <w:rPr>
                <w:rFonts w:ascii="Palatino Linotype" w:hAnsi="Palatino Linotype" w:cs="Times New Roman"/>
                <w:color w:val="auto"/>
                <w:sz w:val="18"/>
                <w:szCs w:val="18"/>
              </w:rPr>
              <w:t>Града Вршца за период 2027-2029.</w:t>
            </w:r>
          </w:p>
        </w:tc>
        <w:tc>
          <w:tcPr>
            <w:tcW w:w="2057" w:type="dxa"/>
            <w:vAlign w:val="center"/>
          </w:tcPr>
          <w:p w14:paraId="23180088" w14:textId="77777777" w:rsidR="00175F8D" w:rsidRPr="00E0661D" w:rsidRDefault="00175F8D" w:rsidP="00180248">
            <w:pPr>
              <w:rPr>
                <w:rFonts w:ascii="Palatino Linotype" w:hAnsi="Palatino Linotype" w:cs="Times New Roman"/>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vAlign w:val="center"/>
          </w:tcPr>
          <w:p w14:paraId="6AD9377F" w14:textId="77777777"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w:t>
            </w:r>
          </w:p>
        </w:tc>
        <w:tc>
          <w:tcPr>
            <w:tcW w:w="1655" w:type="dxa"/>
            <w:gridSpan w:val="4"/>
            <w:vAlign w:val="center"/>
          </w:tcPr>
          <w:p w14:paraId="2A32F807" w14:textId="34EC9911" w:rsidR="00175F8D" w:rsidRPr="00E0661D" w:rsidRDefault="00175F8D" w:rsidP="00180248">
            <w:pPr>
              <w:spacing w:before="60" w:after="60"/>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IV квартал 202</w:t>
            </w:r>
            <w:r>
              <w:rPr>
                <w:rFonts w:ascii="Palatino Linotype" w:hAnsi="Palatino Linotype" w:cs="Times New Roman"/>
                <w:color w:val="auto"/>
                <w:sz w:val="18"/>
                <w:szCs w:val="18"/>
              </w:rPr>
              <w:t>6</w:t>
            </w:r>
            <w:r w:rsidR="00F8402E">
              <w:rPr>
                <w:rFonts w:ascii="Palatino Linotype" w:hAnsi="Palatino Linotype" w:cs="Times New Roman"/>
                <w:color w:val="auto"/>
                <w:sz w:val="18"/>
                <w:szCs w:val="18"/>
              </w:rPr>
              <w:t>.</w:t>
            </w:r>
          </w:p>
        </w:tc>
        <w:tc>
          <w:tcPr>
            <w:tcW w:w="1566" w:type="dxa"/>
            <w:gridSpan w:val="3"/>
            <w:vAlign w:val="center"/>
          </w:tcPr>
          <w:p w14:paraId="0061E5CF" w14:textId="77777777" w:rsidR="00175F8D" w:rsidRPr="00E0661D" w:rsidRDefault="00175F8D" w:rsidP="00180248">
            <w:pPr>
              <w:spacing w:before="60" w:after="60"/>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c>
          <w:tcPr>
            <w:tcW w:w="1843" w:type="dxa"/>
            <w:gridSpan w:val="6"/>
            <w:shd w:val="clear" w:color="auto" w:fill="FFFFFF" w:themeFill="background1"/>
            <w:vAlign w:val="center"/>
          </w:tcPr>
          <w:p w14:paraId="46B9F1B1" w14:textId="77777777" w:rsidR="00175F8D" w:rsidRPr="00E0661D"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2120" w:type="dxa"/>
            <w:gridSpan w:val="2"/>
            <w:shd w:val="clear" w:color="auto" w:fill="FFFFFF" w:themeFill="background1"/>
            <w:vAlign w:val="center"/>
          </w:tcPr>
          <w:p w14:paraId="6679F5AE" w14:textId="77777777" w:rsidR="00175F8D" w:rsidRPr="00E0661D"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175F8D" w:rsidRPr="009340C8" w14:paraId="5AABD32F" w14:textId="77777777" w:rsidTr="00180248">
        <w:trPr>
          <w:trHeight w:val="496"/>
          <w:jc w:val="center"/>
        </w:trPr>
        <w:tc>
          <w:tcPr>
            <w:tcW w:w="1169" w:type="dxa"/>
            <w:shd w:val="clear" w:color="auto" w:fill="FFFFFF" w:themeFill="background1"/>
            <w:vAlign w:val="center"/>
          </w:tcPr>
          <w:p w14:paraId="0F0260D9" w14:textId="77777777" w:rsidR="00175F8D" w:rsidRPr="00E0661D" w:rsidRDefault="00175F8D" w:rsidP="00180248">
            <w:pPr>
              <w:jc w:val="center"/>
              <w:rPr>
                <w:rFonts w:ascii="Palatino Linotype" w:hAnsi="Palatino Linotype" w:cs="Times New Roman"/>
                <w:b/>
                <w:color w:val="auto"/>
                <w:szCs w:val="24"/>
              </w:rPr>
            </w:pPr>
            <w:r w:rsidRPr="00E0661D">
              <w:rPr>
                <w:rFonts w:ascii="Palatino Linotype" w:hAnsi="Palatino Linotype" w:cs="Times New Roman"/>
                <w:b/>
                <w:color w:val="auto"/>
                <w:szCs w:val="24"/>
              </w:rPr>
              <w:t>2.3.2</w:t>
            </w:r>
          </w:p>
        </w:tc>
        <w:tc>
          <w:tcPr>
            <w:tcW w:w="2044" w:type="dxa"/>
            <w:gridSpan w:val="2"/>
            <w:shd w:val="clear" w:color="auto" w:fill="FFFFFF" w:themeFill="background1"/>
            <w:vAlign w:val="center"/>
          </w:tcPr>
          <w:p w14:paraId="694A1F80" w14:textId="006FE0FC" w:rsidR="00175F8D" w:rsidRPr="00F8402E" w:rsidRDefault="00175F8D" w:rsidP="00180248">
            <w:pPr>
              <w:rPr>
                <w:rFonts w:ascii="Palatino Linotype" w:hAnsi="Palatino Linotype" w:cs="Times New Roman"/>
                <w:color w:val="auto"/>
                <w:sz w:val="18"/>
                <w:szCs w:val="18"/>
              </w:rPr>
            </w:pPr>
            <w:r w:rsidRPr="00F8402E">
              <w:rPr>
                <w:rFonts w:ascii="Palatino Linotype" w:hAnsi="Palatino Linotype" w:cs="Times New Roman"/>
                <w:color w:val="auto"/>
                <w:sz w:val="18"/>
                <w:szCs w:val="18"/>
              </w:rPr>
              <w:t>Субвенције за запошљавање теже запошљивих лица (</w:t>
            </w:r>
            <w:r w:rsidR="00F8402E" w:rsidRPr="00F8402E">
              <w:rPr>
                <w:rFonts w:ascii="Palatino Linotype" w:hAnsi="Palatino Linotype" w:cs="Times New Roman"/>
                <w:color w:val="auto"/>
                <w:sz w:val="18"/>
                <w:szCs w:val="18"/>
              </w:rPr>
              <w:t>1 лице</w:t>
            </w:r>
            <w:r w:rsidRPr="00F8402E">
              <w:rPr>
                <w:rFonts w:ascii="Palatino Linotype" w:hAnsi="Palatino Linotype" w:cs="Times New Roman"/>
                <w:color w:val="auto"/>
                <w:sz w:val="18"/>
                <w:szCs w:val="18"/>
              </w:rPr>
              <w:t xml:space="preserve"> годишње)</w:t>
            </w:r>
          </w:p>
        </w:tc>
        <w:tc>
          <w:tcPr>
            <w:tcW w:w="2057" w:type="dxa"/>
            <w:shd w:val="clear" w:color="auto" w:fill="FFFFFF" w:themeFill="background1"/>
            <w:vAlign w:val="center"/>
          </w:tcPr>
          <w:p w14:paraId="5BA753F4" w14:textId="77777777" w:rsidR="00175F8D" w:rsidRPr="00E0661D" w:rsidRDefault="00175F8D" w:rsidP="00180248">
            <w:pPr>
              <w:rPr>
                <w:rFonts w:ascii="Palatino Linotype" w:hAnsi="Palatino Linotype" w:cs="Times New Roman"/>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shd w:val="clear" w:color="auto" w:fill="FFFFFF" w:themeFill="background1"/>
            <w:vAlign w:val="center"/>
          </w:tcPr>
          <w:p w14:paraId="3D4CAB68" w14:textId="77777777"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w:t>
            </w:r>
          </w:p>
        </w:tc>
        <w:tc>
          <w:tcPr>
            <w:tcW w:w="1655" w:type="dxa"/>
            <w:gridSpan w:val="4"/>
            <w:shd w:val="clear" w:color="auto" w:fill="FFFFFF" w:themeFill="background1"/>
            <w:vAlign w:val="center"/>
          </w:tcPr>
          <w:p w14:paraId="4158809C" w14:textId="77777777" w:rsidR="00175F8D" w:rsidRPr="00E0661D" w:rsidRDefault="00175F8D" w:rsidP="00180248">
            <w:pPr>
              <w:jc w:val="center"/>
              <w:rPr>
                <w:rFonts w:ascii="Palatino Linotype" w:hAnsi="Palatino Linotype" w:cs="Times New Roman"/>
                <w:color w:val="auto"/>
                <w:sz w:val="18"/>
                <w:szCs w:val="18"/>
                <w:lang w:val="sr-Latn-RS"/>
              </w:rPr>
            </w:pPr>
            <w:r w:rsidRPr="00E0661D">
              <w:rPr>
                <w:rFonts w:ascii="Palatino Linotype" w:hAnsi="Palatino Linotype" w:cs="Times New Roman"/>
                <w:color w:val="auto"/>
                <w:sz w:val="18"/>
                <w:szCs w:val="18"/>
              </w:rPr>
              <w:t>IV</w:t>
            </w:r>
            <w:r>
              <w:rPr>
                <w:rFonts w:ascii="Palatino Linotype" w:hAnsi="Palatino Linotype" w:cs="Times New Roman"/>
                <w:color w:val="auto"/>
                <w:sz w:val="18"/>
                <w:szCs w:val="18"/>
              </w:rPr>
              <w:t xml:space="preserve"> </w:t>
            </w:r>
            <w:r w:rsidRPr="00E0661D">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E0661D">
              <w:rPr>
                <w:rFonts w:ascii="Palatino Linotype" w:hAnsi="Palatino Linotype" w:cs="Times New Roman"/>
                <w:color w:val="auto"/>
                <w:sz w:val="18"/>
                <w:szCs w:val="18"/>
              </w:rPr>
              <w:t>, континуирано</w:t>
            </w:r>
          </w:p>
        </w:tc>
        <w:tc>
          <w:tcPr>
            <w:tcW w:w="1566" w:type="dxa"/>
            <w:gridSpan w:val="3"/>
            <w:shd w:val="clear" w:color="auto" w:fill="FFFFFF" w:themeFill="background1"/>
            <w:vAlign w:val="center"/>
          </w:tcPr>
          <w:p w14:paraId="7B4AB39D" w14:textId="75DD6BC5" w:rsidR="00175F8D" w:rsidRPr="003F7A78" w:rsidRDefault="0071046A" w:rsidP="00180248">
            <w:pPr>
              <w:jc w:val="center"/>
              <w:rPr>
                <w:rFonts w:ascii="Palatino Linotype" w:hAnsi="Palatino Linotype" w:cs="Times New Roman"/>
                <w:color w:val="auto"/>
                <w:sz w:val="18"/>
                <w:szCs w:val="18"/>
              </w:rPr>
            </w:pPr>
            <w:r w:rsidRPr="003F7A78">
              <w:rPr>
                <w:rFonts w:ascii="Palatino Linotype" w:hAnsi="Palatino Linotype" w:cs="Times New Roman"/>
                <w:color w:val="auto"/>
                <w:sz w:val="18"/>
                <w:szCs w:val="18"/>
                <w:lang w:val="sr-Latn-RS"/>
              </w:rPr>
              <w:t>690</w:t>
            </w:r>
            <w:r w:rsidR="00175F8D" w:rsidRPr="003F7A78">
              <w:rPr>
                <w:rFonts w:ascii="Palatino Linotype" w:hAnsi="Palatino Linotype" w:cs="Times New Roman"/>
                <w:color w:val="auto"/>
                <w:sz w:val="18"/>
                <w:szCs w:val="18"/>
              </w:rPr>
              <w:t>.000,00</w:t>
            </w:r>
          </w:p>
        </w:tc>
        <w:tc>
          <w:tcPr>
            <w:tcW w:w="1843" w:type="dxa"/>
            <w:gridSpan w:val="6"/>
            <w:shd w:val="clear" w:color="auto" w:fill="FFFFFF" w:themeFill="background1"/>
            <w:vAlign w:val="center"/>
          </w:tcPr>
          <w:p w14:paraId="7BD99128" w14:textId="0AC28E8A" w:rsidR="00175F8D" w:rsidRPr="003F7A78" w:rsidRDefault="00175F8D" w:rsidP="00180248">
            <w:pPr>
              <w:pStyle w:val="NoSpacing"/>
              <w:jc w:val="right"/>
              <w:rPr>
                <w:rFonts w:ascii="Palatino Linotype" w:hAnsi="Palatino Linotype" w:cs="Times New Roman"/>
                <w:noProof/>
                <w:color w:val="auto"/>
                <w:sz w:val="18"/>
                <w:szCs w:val="18"/>
              </w:rPr>
            </w:pPr>
            <w:r w:rsidRPr="003F7A78">
              <w:rPr>
                <w:rFonts w:ascii="Palatino Linotype" w:hAnsi="Palatino Linotype" w:cs="Times New Roman"/>
                <w:noProof/>
                <w:color w:val="auto"/>
                <w:sz w:val="18"/>
                <w:szCs w:val="18"/>
                <w:lang w:val="sr-Cyrl-RS"/>
              </w:rPr>
              <w:t>2026</w:t>
            </w:r>
            <w:r w:rsidRPr="003F7A78">
              <w:rPr>
                <w:rFonts w:ascii="Palatino Linotype" w:hAnsi="Palatino Linotype" w:cs="Times New Roman"/>
                <w:noProof/>
                <w:color w:val="auto"/>
                <w:sz w:val="18"/>
                <w:szCs w:val="18"/>
              </w:rPr>
              <w:t xml:space="preserve"> </w:t>
            </w:r>
            <w:r w:rsidRPr="003F7A78">
              <w:rPr>
                <w:rFonts w:ascii="Palatino Linotype" w:hAnsi="Palatino Linotype" w:cs="Times New Roman"/>
                <w:noProof/>
                <w:color w:val="auto"/>
                <w:sz w:val="18"/>
                <w:szCs w:val="18"/>
                <w:lang w:val="sr-Cyrl-RS"/>
              </w:rPr>
              <w:t>–  2</w:t>
            </w:r>
            <w:r w:rsidR="0071046A" w:rsidRPr="003F7A78">
              <w:rPr>
                <w:rFonts w:ascii="Palatino Linotype" w:hAnsi="Palatino Linotype" w:cs="Times New Roman"/>
                <w:noProof/>
                <w:color w:val="auto"/>
                <w:sz w:val="18"/>
                <w:szCs w:val="18"/>
                <w:lang w:val="sr-Latn-RS"/>
              </w:rPr>
              <w:t>3</w:t>
            </w:r>
            <w:r w:rsidRPr="003F7A78">
              <w:rPr>
                <w:rFonts w:ascii="Palatino Linotype" w:hAnsi="Palatino Linotype" w:cs="Times New Roman"/>
                <w:noProof/>
                <w:color w:val="auto"/>
                <w:sz w:val="18"/>
                <w:szCs w:val="18"/>
                <w:lang w:val="sr-Cyrl-RS"/>
              </w:rPr>
              <w:t>0.000</w:t>
            </w:r>
            <w:r w:rsidRPr="003F7A78">
              <w:rPr>
                <w:rFonts w:ascii="Palatino Linotype" w:hAnsi="Palatino Linotype" w:cs="Times New Roman"/>
                <w:noProof/>
                <w:color w:val="auto"/>
                <w:sz w:val="18"/>
                <w:szCs w:val="18"/>
              </w:rPr>
              <w:t>,00</w:t>
            </w:r>
          </w:p>
          <w:p w14:paraId="64A2A6F0" w14:textId="726FEB46" w:rsidR="00175F8D" w:rsidRPr="003F7A78" w:rsidRDefault="00175F8D" w:rsidP="00180248">
            <w:pPr>
              <w:pStyle w:val="NoSpacing"/>
              <w:jc w:val="right"/>
              <w:rPr>
                <w:rFonts w:ascii="Palatino Linotype" w:hAnsi="Palatino Linotype" w:cs="Times New Roman"/>
                <w:noProof/>
                <w:color w:val="auto"/>
                <w:sz w:val="18"/>
                <w:szCs w:val="18"/>
              </w:rPr>
            </w:pPr>
            <w:r w:rsidRPr="003F7A78">
              <w:rPr>
                <w:rFonts w:ascii="Palatino Linotype" w:hAnsi="Palatino Linotype" w:cs="Times New Roman"/>
                <w:noProof/>
                <w:color w:val="auto"/>
                <w:sz w:val="18"/>
                <w:szCs w:val="18"/>
                <w:lang w:val="sr-Cyrl-RS"/>
              </w:rPr>
              <w:t>2027 –  2</w:t>
            </w:r>
            <w:r w:rsidR="0071046A" w:rsidRPr="003F7A78">
              <w:rPr>
                <w:rFonts w:ascii="Palatino Linotype" w:hAnsi="Palatino Linotype" w:cs="Times New Roman"/>
                <w:noProof/>
                <w:color w:val="auto"/>
                <w:sz w:val="18"/>
                <w:szCs w:val="18"/>
                <w:lang w:val="sr-Latn-RS"/>
              </w:rPr>
              <w:t>3</w:t>
            </w:r>
            <w:r w:rsidRPr="003F7A78">
              <w:rPr>
                <w:rFonts w:ascii="Palatino Linotype" w:hAnsi="Palatino Linotype" w:cs="Times New Roman"/>
                <w:noProof/>
                <w:color w:val="auto"/>
                <w:sz w:val="18"/>
                <w:szCs w:val="18"/>
                <w:lang w:val="sr-Cyrl-RS"/>
              </w:rPr>
              <w:t>0.000</w:t>
            </w:r>
            <w:r w:rsidRPr="003F7A78">
              <w:rPr>
                <w:rFonts w:ascii="Palatino Linotype" w:hAnsi="Palatino Linotype" w:cs="Times New Roman"/>
                <w:noProof/>
                <w:color w:val="auto"/>
                <w:sz w:val="18"/>
                <w:szCs w:val="18"/>
              </w:rPr>
              <w:t>,00</w:t>
            </w:r>
          </w:p>
          <w:p w14:paraId="4EEB2552" w14:textId="3A66F4F8" w:rsidR="00175F8D" w:rsidRPr="003F7A78" w:rsidRDefault="00175F8D" w:rsidP="00180248">
            <w:pPr>
              <w:jc w:val="right"/>
              <w:rPr>
                <w:rFonts w:ascii="Palatino Linotype" w:hAnsi="Palatino Linotype" w:cs="Times New Roman"/>
                <w:bCs/>
                <w:color w:val="auto"/>
                <w:sz w:val="18"/>
                <w:szCs w:val="18"/>
              </w:rPr>
            </w:pPr>
            <w:r w:rsidRPr="003F7A78">
              <w:rPr>
                <w:rFonts w:ascii="Palatino Linotype" w:hAnsi="Palatino Linotype" w:cs="Times New Roman"/>
                <w:color w:val="auto"/>
                <w:sz w:val="18"/>
                <w:szCs w:val="18"/>
              </w:rPr>
              <w:t>2028 –  2</w:t>
            </w:r>
            <w:r w:rsidR="0071046A" w:rsidRPr="003F7A78">
              <w:rPr>
                <w:rFonts w:ascii="Palatino Linotype" w:hAnsi="Palatino Linotype" w:cs="Times New Roman"/>
                <w:color w:val="auto"/>
                <w:sz w:val="18"/>
                <w:szCs w:val="18"/>
                <w:lang w:val="sr-Latn-RS"/>
              </w:rPr>
              <w:t>3</w:t>
            </w:r>
            <w:r w:rsidRPr="003F7A78">
              <w:rPr>
                <w:rFonts w:ascii="Palatino Linotype" w:hAnsi="Palatino Linotype" w:cs="Times New Roman"/>
                <w:color w:val="auto"/>
                <w:sz w:val="18"/>
                <w:szCs w:val="18"/>
              </w:rPr>
              <w:t>0.000,00</w:t>
            </w:r>
          </w:p>
        </w:tc>
        <w:tc>
          <w:tcPr>
            <w:tcW w:w="2120" w:type="dxa"/>
            <w:gridSpan w:val="2"/>
            <w:shd w:val="clear" w:color="auto" w:fill="FFFFFF" w:themeFill="background1"/>
            <w:vAlign w:val="center"/>
          </w:tcPr>
          <w:p w14:paraId="2E03965A" w14:textId="3752B5EE" w:rsidR="00175F8D" w:rsidRPr="003F7A78" w:rsidRDefault="00175F8D" w:rsidP="00180248">
            <w:pPr>
              <w:jc w:val="right"/>
              <w:rPr>
                <w:rFonts w:ascii="Palatino Linotype" w:hAnsi="Palatino Linotype" w:cs="Times New Roman"/>
                <w:bCs/>
                <w:color w:val="auto"/>
                <w:sz w:val="18"/>
                <w:szCs w:val="18"/>
              </w:rPr>
            </w:pPr>
            <w:r w:rsidRPr="003F7A78">
              <w:rPr>
                <w:rFonts w:ascii="Palatino Linotype" w:hAnsi="Palatino Linotype" w:cs="Times New Roman"/>
                <w:bCs/>
                <w:color w:val="auto"/>
                <w:sz w:val="18"/>
                <w:szCs w:val="18"/>
              </w:rPr>
              <w:t xml:space="preserve">НСЗ – </w:t>
            </w:r>
            <w:r w:rsidR="0071046A" w:rsidRPr="003F7A78">
              <w:rPr>
                <w:rFonts w:ascii="Palatino Linotype" w:hAnsi="Palatino Linotype" w:cs="Times New Roman"/>
                <w:bCs/>
                <w:color w:val="auto"/>
                <w:sz w:val="18"/>
                <w:szCs w:val="18"/>
                <w:lang w:val="sr-Latn-RS"/>
              </w:rPr>
              <w:t>69</w:t>
            </w:r>
            <w:r w:rsidRPr="003F7A78">
              <w:rPr>
                <w:rFonts w:ascii="Palatino Linotype" w:hAnsi="Palatino Linotype" w:cs="Times New Roman"/>
                <w:bCs/>
                <w:color w:val="auto"/>
                <w:sz w:val="18"/>
                <w:szCs w:val="18"/>
              </w:rPr>
              <w:t>0.000,00</w:t>
            </w:r>
          </w:p>
        </w:tc>
      </w:tr>
      <w:tr w:rsidR="00175F8D" w:rsidRPr="009340C8" w14:paraId="737BEE83" w14:textId="77777777" w:rsidTr="00180248">
        <w:trPr>
          <w:trHeight w:val="496"/>
          <w:jc w:val="center"/>
        </w:trPr>
        <w:tc>
          <w:tcPr>
            <w:tcW w:w="1169" w:type="dxa"/>
            <w:shd w:val="clear" w:color="auto" w:fill="FFFFFF" w:themeFill="background1"/>
            <w:vAlign w:val="center"/>
          </w:tcPr>
          <w:p w14:paraId="0CD19FC6" w14:textId="4107D3A4" w:rsidR="00175F8D" w:rsidRPr="00E0661D" w:rsidRDefault="00175F8D" w:rsidP="00180248">
            <w:pPr>
              <w:jc w:val="center"/>
              <w:rPr>
                <w:rFonts w:ascii="Palatino Linotype" w:hAnsi="Palatino Linotype" w:cs="Times New Roman"/>
                <w:b/>
                <w:color w:val="auto"/>
                <w:szCs w:val="24"/>
              </w:rPr>
            </w:pPr>
            <w:r>
              <w:rPr>
                <w:rFonts w:ascii="Palatino Linotype" w:hAnsi="Palatino Linotype" w:cs="Times New Roman"/>
                <w:b/>
                <w:color w:val="auto"/>
                <w:szCs w:val="24"/>
              </w:rPr>
              <w:lastRenderedPageBreak/>
              <w:t>2.3.3</w:t>
            </w:r>
            <w:r w:rsidR="00F8402E">
              <w:rPr>
                <w:rFonts w:ascii="Palatino Linotype" w:hAnsi="Palatino Linotype" w:cs="Times New Roman"/>
                <w:b/>
                <w:color w:val="auto"/>
                <w:szCs w:val="24"/>
              </w:rPr>
              <w:t>.</w:t>
            </w:r>
          </w:p>
        </w:tc>
        <w:tc>
          <w:tcPr>
            <w:tcW w:w="2044" w:type="dxa"/>
            <w:gridSpan w:val="2"/>
            <w:shd w:val="clear" w:color="auto" w:fill="FFFFFF" w:themeFill="background1"/>
            <w:vAlign w:val="center"/>
          </w:tcPr>
          <w:p w14:paraId="60EB1F68" w14:textId="77777777" w:rsidR="00175F8D" w:rsidRPr="00F8402E" w:rsidRDefault="00175F8D" w:rsidP="00180248">
            <w:pPr>
              <w:rPr>
                <w:rFonts w:ascii="Palatino Linotype" w:hAnsi="Palatino Linotype" w:cs="Times New Roman"/>
                <w:color w:val="auto"/>
                <w:sz w:val="18"/>
                <w:szCs w:val="18"/>
              </w:rPr>
            </w:pPr>
            <w:r w:rsidRPr="00F8402E">
              <w:rPr>
                <w:rFonts w:ascii="Palatino Linotype" w:hAnsi="Palatino Linotype" w:cs="Times New Roman"/>
                <w:color w:val="auto"/>
                <w:sz w:val="18"/>
                <w:szCs w:val="18"/>
              </w:rPr>
              <w:t>Субвенције за самозапошљавање (1 лице годишње)</w:t>
            </w:r>
          </w:p>
        </w:tc>
        <w:tc>
          <w:tcPr>
            <w:tcW w:w="2057" w:type="dxa"/>
            <w:shd w:val="clear" w:color="auto" w:fill="FFFFFF" w:themeFill="background1"/>
            <w:vAlign w:val="center"/>
          </w:tcPr>
          <w:p w14:paraId="3720C6A1" w14:textId="77777777" w:rsidR="00175F8D" w:rsidRPr="00F32A20" w:rsidRDefault="00175F8D" w:rsidP="00180248">
            <w:pPr>
              <w:rPr>
                <w:rFonts w:ascii="Palatino Linotype" w:hAnsi="Palatino Linotype" w:cs="Times New Roman"/>
                <w:bCs/>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shd w:val="clear" w:color="auto" w:fill="FFFFFF" w:themeFill="background1"/>
            <w:vAlign w:val="center"/>
          </w:tcPr>
          <w:p w14:paraId="7F70CCE6" w14:textId="77777777"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НСЗ</w:t>
            </w:r>
          </w:p>
        </w:tc>
        <w:tc>
          <w:tcPr>
            <w:tcW w:w="1655" w:type="dxa"/>
            <w:gridSpan w:val="4"/>
            <w:shd w:val="clear" w:color="auto" w:fill="FFFFFF" w:themeFill="background1"/>
            <w:vAlign w:val="center"/>
          </w:tcPr>
          <w:p w14:paraId="25719F86" w14:textId="77777777"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IV квартал 202</w:t>
            </w:r>
            <w:r>
              <w:rPr>
                <w:rFonts w:ascii="Palatino Linotype" w:hAnsi="Palatino Linotype" w:cs="Times New Roman"/>
                <w:color w:val="auto"/>
                <w:sz w:val="18"/>
                <w:szCs w:val="18"/>
              </w:rPr>
              <w:t>6</w:t>
            </w:r>
            <w:r w:rsidRPr="00E0661D">
              <w:rPr>
                <w:rFonts w:ascii="Palatino Linotype" w:hAnsi="Palatino Linotype" w:cs="Times New Roman"/>
                <w:color w:val="auto"/>
                <w:sz w:val="18"/>
                <w:szCs w:val="18"/>
              </w:rPr>
              <w:t>, континуирано</w:t>
            </w:r>
          </w:p>
        </w:tc>
        <w:tc>
          <w:tcPr>
            <w:tcW w:w="1566" w:type="dxa"/>
            <w:gridSpan w:val="3"/>
            <w:shd w:val="clear" w:color="auto" w:fill="FFFFFF" w:themeFill="background1"/>
            <w:vAlign w:val="center"/>
          </w:tcPr>
          <w:p w14:paraId="130196D9" w14:textId="14737A94" w:rsidR="00175F8D" w:rsidRPr="003F7A78" w:rsidRDefault="0071046A" w:rsidP="00180248">
            <w:pPr>
              <w:jc w:val="center"/>
              <w:rPr>
                <w:rFonts w:ascii="Palatino Linotype" w:hAnsi="Palatino Linotype" w:cs="Times New Roman"/>
                <w:bCs/>
                <w:color w:val="auto"/>
                <w:sz w:val="18"/>
                <w:szCs w:val="18"/>
              </w:rPr>
            </w:pPr>
            <w:r w:rsidRPr="003F7A78">
              <w:rPr>
                <w:rFonts w:ascii="Palatino Linotype" w:hAnsi="Palatino Linotype" w:cs="Times New Roman"/>
                <w:color w:val="auto"/>
                <w:sz w:val="18"/>
                <w:szCs w:val="18"/>
                <w:lang w:val="sr-Latn-RS"/>
              </w:rPr>
              <w:t>1.05</w:t>
            </w:r>
            <w:r w:rsidR="00175F8D" w:rsidRPr="003F7A78">
              <w:rPr>
                <w:rFonts w:ascii="Palatino Linotype" w:hAnsi="Palatino Linotype" w:cs="Times New Roman"/>
                <w:color w:val="auto"/>
                <w:sz w:val="18"/>
                <w:szCs w:val="18"/>
              </w:rPr>
              <w:t>0.000,00</w:t>
            </w:r>
          </w:p>
        </w:tc>
        <w:tc>
          <w:tcPr>
            <w:tcW w:w="1843" w:type="dxa"/>
            <w:gridSpan w:val="6"/>
            <w:shd w:val="clear" w:color="auto" w:fill="FFFFFF" w:themeFill="background1"/>
            <w:vAlign w:val="center"/>
          </w:tcPr>
          <w:p w14:paraId="3F04BB07" w14:textId="5AA110A6" w:rsidR="00175F8D" w:rsidRPr="003F7A78" w:rsidRDefault="00175F8D" w:rsidP="00180248">
            <w:pPr>
              <w:pStyle w:val="NoSpacing"/>
              <w:jc w:val="right"/>
              <w:rPr>
                <w:rFonts w:ascii="Palatino Linotype" w:hAnsi="Palatino Linotype" w:cs="Times New Roman"/>
                <w:noProof/>
                <w:color w:val="auto"/>
                <w:sz w:val="18"/>
                <w:szCs w:val="18"/>
              </w:rPr>
            </w:pPr>
            <w:r w:rsidRPr="003F7A78">
              <w:rPr>
                <w:rFonts w:ascii="Palatino Linotype" w:hAnsi="Palatino Linotype" w:cs="Times New Roman"/>
                <w:noProof/>
                <w:color w:val="auto"/>
                <w:sz w:val="18"/>
                <w:szCs w:val="18"/>
                <w:lang w:val="sr-Cyrl-RS"/>
              </w:rPr>
              <w:t>2026</w:t>
            </w:r>
            <w:r w:rsidRPr="003F7A78">
              <w:rPr>
                <w:rFonts w:ascii="Palatino Linotype" w:hAnsi="Palatino Linotype" w:cs="Times New Roman"/>
                <w:noProof/>
                <w:color w:val="auto"/>
                <w:sz w:val="18"/>
                <w:szCs w:val="18"/>
              </w:rPr>
              <w:t xml:space="preserve"> </w:t>
            </w:r>
            <w:r w:rsidRPr="003F7A78">
              <w:rPr>
                <w:rFonts w:ascii="Palatino Linotype" w:hAnsi="Palatino Linotype" w:cs="Times New Roman"/>
                <w:noProof/>
                <w:color w:val="auto"/>
                <w:sz w:val="18"/>
                <w:szCs w:val="18"/>
                <w:lang w:val="sr-Cyrl-RS"/>
              </w:rPr>
              <w:t>– 3</w:t>
            </w:r>
            <w:r w:rsidR="0071046A" w:rsidRPr="003F7A78">
              <w:rPr>
                <w:rFonts w:ascii="Palatino Linotype" w:hAnsi="Palatino Linotype" w:cs="Times New Roman"/>
                <w:noProof/>
                <w:color w:val="auto"/>
                <w:sz w:val="18"/>
                <w:szCs w:val="18"/>
                <w:lang w:val="sr-Latn-RS"/>
              </w:rPr>
              <w:t>5</w:t>
            </w:r>
            <w:r w:rsidRPr="003F7A78">
              <w:rPr>
                <w:rFonts w:ascii="Palatino Linotype" w:hAnsi="Palatino Linotype" w:cs="Times New Roman"/>
                <w:noProof/>
                <w:color w:val="auto"/>
                <w:sz w:val="18"/>
                <w:szCs w:val="18"/>
                <w:lang w:val="sr-Cyrl-RS"/>
              </w:rPr>
              <w:t>0.000</w:t>
            </w:r>
            <w:r w:rsidRPr="003F7A78">
              <w:rPr>
                <w:rFonts w:ascii="Palatino Linotype" w:hAnsi="Palatino Linotype" w:cs="Times New Roman"/>
                <w:noProof/>
                <w:color w:val="auto"/>
                <w:sz w:val="18"/>
                <w:szCs w:val="18"/>
              </w:rPr>
              <w:t>,00</w:t>
            </w:r>
          </w:p>
          <w:p w14:paraId="3387DE3A" w14:textId="134C57BF" w:rsidR="00175F8D" w:rsidRPr="003F7A78" w:rsidRDefault="00175F8D" w:rsidP="00180248">
            <w:pPr>
              <w:pStyle w:val="NoSpacing"/>
              <w:jc w:val="right"/>
              <w:rPr>
                <w:rFonts w:ascii="Palatino Linotype" w:hAnsi="Palatino Linotype" w:cs="Times New Roman"/>
                <w:noProof/>
                <w:color w:val="auto"/>
                <w:sz w:val="18"/>
                <w:szCs w:val="18"/>
              </w:rPr>
            </w:pPr>
            <w:r w:rsidRPr="003F7A78">
              <w:rPr>
                <w:rFonts w:ascii="Palatino Linotype" w:hAnsi="Palatino Linotype" w:cs="Times New Roman"/>
                <w:noProof/>
                <w:color w:val="auto"/>
                <w:sz w:val="18"/>
                <w:szCs w:val="18"/>
                <w:lang w:val="sr-Cyrl-RS"/>
              </w:rPr>
              <w:t>2027 –  3</w:t>
            </w:r>
            <w:r w:rsidR="0071046A" w:rsidRPr="003F7A78">
              <w:rPr>
                <w:rFonts w:ascii="Palatino Linotype" w:hAnsi="Palatino Linotype" w:cs="Times New Roman"/>
                <w:noProof/>
                <w:color w:val="auto"/>
                <w:sz w:val="18"/>
                <w:szCs w:val="18"/>
                <w:lang w:val="sr-Latn-RS"/>
              </w:rPr>
              <w:t>5</w:t>
            </w:r>
            <w:r w:rsidRPr="003F7A78">
              <w:rPr>
                <w:rFonts w:ascii="Palatino Linotype" w:hAnsi="Palatino Linotype" w:cs="Times New Roman"/>
                <w:noProof/>
                <w:color w:val="auto"/>
                <w:sz w:val="18"/>
                <w:szCs w:val="18"/>
                <w:lang w:val="sr-Cyrl-RS"/>
              </w:rPr>
              <w:t>0.000</w:t>
            </w:r>
            <w:r w:rsidRPr="003F7A78">
              <w:rPr>
                <w:rFonts w:ascii="Palatino Linotype" w:hAnsi="Palatino Linotype" w:cs="Times New Roman"/>
                <w:noProof/>
                <w:color w:val="auto"/>
                <w:sz w:val="18"/>
                <w:szCs w:val="18"/>
              </w:rPr>
              <w:t>,00</w:t>
            </w:r>
          </w:p>
          <w:p w14:paraId="7E651302" w14:textId="06C491C1" w:rsidR="00175F8D" w:rsidRPr="003F7A78" w:rsidRDefault="00175F8D" w:rsidP="00180248">
            <w:pPr>
              <w:pStyle w:val="NoSpacing"/>
              <w:jc w:val="right"/>
              <w:rPr>
                <w:rFonts w:ascii="Palatino Linotype" w:hAnsi="Palatino Linotype" w:cs="Times New Roman"/>
                <w:noProof/>
                <w:color w:val="auto"/>
                <w:sz w:val="18"/>
                <w:szCs w:val="18"/>
                <w:lang w:val="sr-Cyrl-RS"/>
              </w:rPr>
            </w:pPr>
            <w:r w:rsidRPr="003F7A78">
              <w:rPr>
                <w:rFonts w:ascii="Palatino Linotype" w:hAnsi="Palatino Linotype" w:cs="Times New Roman"/>
                <w:noProof/>
                <w:color w:val="auto"/>
                <w:sz w:val="18"/>
                <w:szCs w:val="18"/>
                <w:lang w:val="sr-Cyrl-RS"/>
              </w:rPr>
              <w:t>2028 –  3</w:t>
            </w:r>
            <w:r w:rsidR="0071046A" w:rsidRPr="003F7A78">
              <w:rPr>
                <w:rFonts w:ascii="Palatino Linotype" w:hAnsi="Palatino Linotype" w:cs="Times New Roman"/>
                <w:noProof/>
                <w:color w:val="auto"/>
                <w:sz w:val="18"/>
                <w:szCs w:val="18"/>
                <w:lang w:val="sr-Latn-RS"/>
              </w:rPr>
              <w:t>5</w:t>
            </w:r>
            <w:r w:rsidRPr="003F7A78">
              <w:rPr>
                <w:rFonts w:ascii="Palatino Linotype" w:hAnsi="Palatino Linotype" w:cs="Times New Roman"/>
                <w:noProof/>
                <w:color w:val="auto"/>
                <w:sz w:val="18"/>
                <w:szCs w:val="18"/>
                <w:lang w:val="sr-Cyrl-RS"/>
              </w:rPr>
              <w:t>0.000</w:t>
            </w:r>
            <w:r w:rsidRPr="003F7A78">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06973FEC" w14:textId="12B3CABF" w:rsidR="00175F8D" w:rsidRPr="003F7A78" w:rsidRDefault="00175F8D" w:rsidP="00180248">
            <w:pPr>
              <w:jc w:val="right"/>
              <w:rPr>
                <w:rFonts w:ascii="Palatino Linotype" w:hAnsi="Palatino Linotype" w:cs="Times New Roman"/>
                <w:bCs/>
                <w:color w:val="auto"/>
                <w:sz w:val="18"/>
                <w:szCs w:val="18"/>
              </w:rPr>
            </w:pPr>
            <w:r w:rsidRPr="003F7A78">
              <w:rPr>
                <w:rFonts w:ascii="Palatino Linotype" w:hAnsi="Palatino Linotype" w:cs="Times New Roman"/>
                <w:bCs/>
                <w:color w:val="auto"/>
                <w:sz w:val="18"/>
                <w:szCs w:val="18"/>
              </w:rPr>
              <w:t xml:space="preserve">НСЗ – </w:t>
            </w:r>
            <w:r w:rsidR="0071046A" w:rsidRPr="003F7A78">
              <w:rPr>
                <w:rFonts w:ascii="Palatino Linotype" w:hAnsi="Palatino Linotype" w:cs="Times New Roman"/>
                <w:color w:val="auto"/>
                <w:sz w:val="18"/>
                <w:szCs w:val="18"/>
                <w:lang w:val="sr-Latn-RS"/>
              </w:rPr>
              <w:t>1.05</w:t>
            </w:r>
            <w:r w:rsidR="0071046A" w:rsidRPr="003F7A78">
              <w:rPr>
                <w:rFonts w:ascii="Palatino Linotype" w:hAnsi="Palatino Linotype" w:cs="Times New Roman"/>
                <w:color w:val="auto"/>
                <w:sz w:val="18"/>
                <w:szCs w:val="18"/>
              </w:rPr>
              <w:t>0.000,00</w:t>
            </w:r>
          </w:p>
        </w:tc>
      </w:tr>
      <w:tr w:rsidR="00175F8D" w:rsidRPr="009340C8" w14:paraId="441B1BCB" w14:textId="77777777" w:rsidTr="00180248">
        <w:trPr>
          <w:trHeight w:val="496"/>
          <w:jc w:val="center"/>
        </w:trPr>
        <w:tc>
          <w:tcPr>
            <w:tcW w:w="1169" w:type="dxa"/>
            <w:shd w:val="clear" w:color="auto" w:fill="FFFFFF" w:themeFill="background1"/>
            <w:vAlign w:val="center"/>
          </w:tcPr>
          <w:p w14:paraId="747A171D" w14:textId="644F1FA8" w:rsidR="00175F8D" w:rsidRPr="00E0661D" w:rsidRDefault="00175F8D" w:rsidP="00180248">
            <w:pPr>
              <w:jc w:val="center"/>
              <w:rPr>
                <w:rFonts w:ascii="Palatino Linotype" w:hAnsi="Palatino Linotype" w:cs="Times New Roman"/>
                <w:b/>
                <w:color w:val="auto"/>
                <w:szCs w:val="24"/>
              </w:rPr>
            </w:pPr>
            <w:r>
              <w:rPr>
                <w:rFonts w:ascii="Palatino Linotype" w:hAnsi="Palatino Linotype" w:cs="Times New Roman"/>
                <w:b/>
                <w:color w:val="auto"/>
                <w:szCs w:val="24"/>
              </w:rPr>
              <w:t>2.3.4</w:t>
            </w:r>
            <w:r w:rsidR="00F8402E">
              <w:rPr>
                <w:rFonts w:ascii="Palatino Linotype" w:hAnsi="Palatino Linotype" w:cs="Times New Roman"/>
                <w:b/>
                <w:color w:val="auto"/>
                <w:szCs w:val="24"/>
              </w:rPr>
              <w:t>.</w:t>
            </w:r>
          </w:p>
        </w:tc>
        <w:tc>
          <w:tcPr>
            <w:tcW w:w="2044" w:type="dxa"/>
            <w:gridSpan w:val="2"/>
            <w:shd w:val="clear" w:color="auto" w:fill="FFFFFF" w:themeFill="background1"/>
            <w:vAlign w:val="center"/>
          </w:tcPr>
          <w:p w14:paraId="0AD5B9BC" w14:textId="15F87AA1" w:rsidR="00175F8D"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Формирање социјалне задруге/предузећа за радно ангажовање незапослених лица из осетљивих група </w:t>
            </w:r>
          </w:p>
        </w:tc>
        <w:tc>
          <w:tcPr>
            <w:tcW w:w="2057" w:type="dxa"/>
            <w:shd w:val="clear" w:color="auto" w:fill="FFFFFF" w:themeFill="background1"/>
            <w:vAlign w:val="center"/>
          </w:tcPr>
          <w:p w14:paraId="44432110" w14:textId="77777777" w:rsidR="00175F8D" w:rsidRPr="00F32A20" w:rsidRDefault="00175F8D" w:rsidP="00180248">
            <w:pPr>
              <w:rPr>
                <w:rFonts w:ascii="Palatino Linotype" w:hAnsi="Palatino Linotype" w:cs="Times New Roman"/>
                <w:bCs/>
                <w:color w:val="auto"/>
                <w:sz w:val="18"/>
                <w:szCs w:val="18"/>
              </w:rPr>
            </w:pPr>
            <w:r w:rsidRPr="00F32A20">
              <w:rPr>
                <w:rFonts w:ascii="Palatino Linotype" w:hAnsi="Palatino Linotype" w:cs="Times New Roman"/>
                <w:bCs/>
                <w:color w:val="auto"/>
                <w:sz w:val="18"/>
                <w:szCs w:val="18"/>
              </w:rPr>
              <w:t>Одељење за привреду, пољопривреду и локално-економски развој</w:t>
            </w:r>
          </w:p>
        </w:tc>
        <w:tc>
          <w:tcPr>
            <w:tcW w:w="1743" w:type="dxa"/>
            <w:gridSpan w:val="2"/>
            <w:shd w:val="clear" w:color="auto" w:fill="FFFFFF" w:themeFill="background1"/>
            <w:vAlign w:val="center"/>
          </w:tcPr>
          <w:p w14:paraId="5E582C64" w14:textId="77777777" w:rsidR="00175F8D" w:rsidRPr="00E0661D"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ЦСР, НСЗ, ОЦД</w:t>
            </w:r>
          </w:p>
        </w:tc>
        <w:tc>
          <w:tcPr>
            <w:tcW w:w="1655" w:type="dxa"/>
            <w:gridSpan w:val="4"/>
            <w:shd w:val="clear" w:color="auto" w:fill="FFFFFF" w:themeFill="background1"/>
            <w:vAlign w:val="center"/>
          </w:tcPr>
          <w:p w14:paraId="77ABE067" w14:textId="03393868" w:rsidR="00175F8D" w:rsidRPr="00E0661D"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color w:val="auto"/>
                <w:sz w:val="18"/>
                <w:szCs w:val="18"/>
              </w:rPr>
              <w:t>IV</w:t>
            </w:r>
            <w:r>
              <w:rPr>
                <w:rFonts w:ascii="Palatino Linotype" w:hAnsi="Palatino Linotype" w:cs="Times New Roman"/>
                <w:color w:val="auto"/>
                <w:sz w:val="18"/>
                <w:szCs w:val="18"/>
              </w:rPr>
              <w:t xml:space="preserve"> </w:t>
            </w:r>
            <w:r w:rsidRPr="00E0661D">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8</w:t>
            </w:r>
            <w:r w:rsidR="00F8402E">
              <w:rPr>
                <w:rFonts w:ascii="Palatino Linotype" w:hAnsi="Palatino Linotype" w:cs="Times New Roman"/>
                <w:color w:val="auto"/>
                <w:sz w:val="18"/>
                <w:szCs w:val="18"/>
              </w:rPr>
              <w:t>.</w:t>
            </w:r>
          </w:p>
        </w:tc>
        <w:tc>
          <w:tcPr>
            <w:tcW w:w="1566" w:type="dxa"/>
            <w:gridSpan w:val="3"/>
            <w:shd w:val="clear" w:color="auto" w:fill="FFFFFF" w:themeFill="background1"/>
            <w:vAlign w:val="center"/>
          </w:tcPr>
          <w:p w14:paraId="17CCB4B9" w14:textId="77777777" w:rsidR="00175F8D" w:rsidRPr="00E0661D" w:rsidRDefault="00175F8D" w:rsidP="00180248">
            <w:pPr>
              <w:jc w:val="center"/>
              <w:rPr>
                <w:rFonts w:ascii="Palatino Linotype" w:hAnsi="Palatino Linotype" w:cs="Times New Roman"/>
                <w:bCs/>
                <w:color w:val="auto"/>
                <w:sz w:val="18"/>
                <w:szCs w:val="18"/>
              </w:rPr>
            </w:pPr>
            <w:r>
              <w:rPr>
                <w:rFonts w:ascii="Palatino Linotype" w:hAnsi="Palatino Linotype" w:cs="Times New Roman"/>
                <w:bCs/>
                <w:color w:val="auto"/>
                <w:sz w:val="18"/>
                <w:szCs w:val="18"/>
              </w:rPr>
              <w:t>10.000.000,00</w:t>
            </w:r>
          </w:p>
        </w:tc>
        <w:tc>
          <w:tcPr>
            <w:tcW w:w="1843" w:type="dxa"/>
            <w:gridSpan w:val="6"/>
            <w:shd w:val="clear" w:color="auto" w:fill="FFFFFF" w:themeFill="background1"/>
            <w:vAlign w:val="center"/>
          </w:tcPr>
          <w:p w14:paraId="233DE6DD"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5.000.000</w:t>
            </w:r>
            <w:r w:rsidRPr="008E0910">
              <w:rPr>
                <w:rFonts w:ascii="Palatino Linotype" w:hAnsi="Palatino Linotype" w:cs="Times New Roman"/>
                <w:noProof/>
                <w:color w:val="auto"/>
                <w:sz w:val="18"/>
                <w:szCs w:val="18"/>
              </w:rPr>
              <w:t>,00</w:t>
            </w:r>
          </w:p>
          <w:p w14:paraId="18CE74F8" w14:textId="77777777" w:rsidR="00175F8D" w:rsidRPr="008E0910" w:rsidRDefault="00175F8D" w:rsidP="0018024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5.000.000</w:t>
            </w:r>
            <w:r w:rsidRPr="008E0910">
              <w:rPr>
                <w:rFonts w:ascii="Palatino Linotype" w:hAnsi="Palatino Linotype" w:cs="Times New Roman"/>
                <w:noProof/>
                <w:color w:val="auto"/>
                <w:sz w:val="18"/>
                <w:szCs w:val="18"/>
              </w:rPr>
              <w:t>,00</w:t>
            </w:r>
          </w:p>
        </w:tc>
        <w:tc>
          <w:tcPr>
            <w:tcW w:w="2120" w:type="dxa"/>
            <w:gridSpan w:val="2"/>
            <w:shd w:val="clear" w:color="auto" w:fill="FFFFFF" w:themeFill="background1"/>
            <w:vAlign w:val="center"/>
          </w:tcPr>
          <w:p w14:paraId="436A08EA" w14:textId="77777777" w:rsidR="00175F8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Донаторска средства –</w:t>
            </w:r>
          </w:p>
          <w:p w14:paraId="55E4C309" w14:textId="77777777" w:rsidR="00175F8D" w:rsidRDefault="00175F8D" w:rsidP="00180248">
            <w:pPr>
              <w:jc w:val="right"/>
              <w:rPr>
                <w:rFonts w:ascii="Palatino Linotype" w:hAnsi="Palatino Linotype" w:cs="Times New Roman"/>
                <w:bCs/>
                <w:color w:val="auto"/>
                <w:sz w:val="18"/>
                <w:szCs w:val="18"/>
              </w:rPr>
            </w:pPr>
            <w:r>
              <w:rPr>
                <w:rFonts w:ascii="Palatino Linotype" w:hAnsi="Palatino Linotype" w:cs="Times New Roman"/>
                <w:bCs/>
                <w:color w:val="auto"/>
                <w:sz w:val="18"/>
                <w:szCs w:val="18"/>
              </w:rPr>
              <w:t xml:space="preserve">10.000.000,00 </w:t>
            </w:r>
          </w:p>
        </w:tc>
      </w:tr>
    </w:tbl>
    <w:p w14:paraId="5F060752" w14:textId="77777777" w:rsidR="00175F8D" w:rsidRDefault="00175F8D" w:rsidP="00175F8D">
      <w:pPr>
        <w:spacing w:before="0" w:line="259" w:lineRule="auto"/>
        <w:rPr>
          <w:rFonts w:ascii="Palatino Linotype" w:hAnsi="Palatino Linotype" w:cs="Times New Roman"/>
        </w:rPr>
      </w:pPr>
    </w:p>
    <w:tbl>
      <w:tblPr>
        <w:tblStyle w:val="TableGrid"/>
        <w:tblW w:w="14220" w:type="dxa"/>
        <w:jc w:val="center"/>
        <w:tblLook w:val="04A0" w:firstRow="1" w:lastRow="0" w:firstColumn="1" w:lastColumn="0" w:noHBand="0" w:noVBand="1"/>
      </w:tblPr>
      <w:tblGrid>
        <w:gridCol w:w="1201"/>
        <w:gridCol w:w="872"/>
        <w:gridCol w:w="1454"/>
        <w:gridCol w:w="1634"/>
        <w:gridCol w:w="485"/>
        <w:gridCol w:w="1227"/>
        <w:gridCol w:w="299"/>
        <w:gridCol w:w="1003"/>
        <w:gridCol w:w="340"/>
        <w:gridCol w:w="139"/>
        <w:gridCol w:w="676"/>
        <w:gridCol w:w="474"/>
        <w:gridCol w:w="508"/>
        <w:gridCol w:w="119"/>
        <w:gridCol w:w="87"/>
        <w:gridCol w:w="455"/>
        <w:gridCol w:w="919"/>
        <w:gridCol w:w="233"/>
        <w:gridCol w:w="234"/>
        <w:gridCol w:w="1861"/>
      </w:tblGrid>
      <w:tr w:rsidR="00175F8D" w:rsidRPr="002576B7" w14:paraId="7A083DFF" w14:textId="77777777" w:rsidTr="00180248">
        <w:trPr>
          <w:trHeight w:val="602"/>
          <w:jc w:val="center"/>
        </w:trPr>
        <w:tc>
          <w:tcPr>
            <w:tcW w:w="14220" w:type="dxa"/>
            <w:gridSpan w:val="20"/>
            <w:shd w:val="clear" w:color="auto" w:fill="CC8E60" w:themeFill="accent2"/>
            <w:vAlign w:val="center"/>
          </w:tcPr>
          <w:p w14:paraId="0553C70F" w14:textId="77777777" w:rsidR="00175F8D" w:rsidRPr="002576B7" w:rsidRDefault="00175F8D" w:rsidP="00180248">
            <w:pPr>
              <w:autoSpaceDE w:val="0"/>
              <w:autoSpaceDN w:val="0"/>
              <w:adjustRightInd w:val="0"/>
              <w:rPr>
                <w:rFonts w:ascii="Palatino Linotype" w:hAnsi="Palatino Linotype" w:cs="Times New Roman"/>
                <w:b/>
                <w:color w:val="FFFFFF" w:themeColor="background1"/>
                <w:sz w:val="24"/>
                <w:szCs w:val="24"/>
              </w:rPr>
            </w:pPr>
            <w:r w:rsidRPr="002576B7">
              <w:rPr>
                <w:rFonts w:ascii="Palatino Linotype" w:hAnsi="Palatino Linotype" w:cs="Times New Roman"/>
                <w:b/>
                <w:color w:val="FFFFFF" w:themeColor="background1"/>
                <w:sz w:val="24"/>
                <w:szCs w:val="24"/>
              </w:rPr>
              <w:t xml:space="preserve">ПОСЕБАН ЦИЉ 3:   Побољшање услова становања </w:t>
            </w:r>
            <w:r>
              <w:rPr>
                <w:rFonts w:ascii="Palatino Linotype" w:hAnsi="Palatino Linotype" w:cs="Times New Roman"/>
                <w:b/>
                <w:color w:val="FFFFFF" w:themeColor="background1"/>
                <w:sz w:val="24"/>
                <w:szCs w:val="24"/>
              </w:rPr>
              <w:t>ромске популације</w:t>
            </w:r>
          </w:p>
        </w:tc>
      </w:tr>
      <w:tr w:rsidR="00275FB0" w:rsidRPr="002576B7" w14:paraId="4302765B" w14:textId="77777777" w:rsidTr="00180248">
        <w:trPr>
          <w:trHeight w:val="496"/>
          <w:jc w:val="center"/>
        </w:trPr>
        <w:tc>
          <w:tcPr>
            <w:tcW w:w="5646" w:type="dxa"/>
            <w:gridSpan w:val="5"/>
            <w:shd w:val="clear" w:color="auto" w:fill="E5E0DE" w:themeFill="accent3" w:themeFillTint="33"/>
          </w:tcPr>
          <w:p w14:paraId="293F5EA4" w14:textId="77777777" w:rsidR="00175F8D" w:rsidRPr="002576B7" w:rsidRDefault="00175F8D" w:rsidP="00180248">
            <w:pPr>
              <w:rPr>
                <w:rFonts w:ascii="Palatino Linotype" w:hAnsi="Palatino Linotype" w:cs="Times New Roman"/>
                <w:b/>
                <w:color w:val="auto"/>
                <w:szCs w:val="24"/>
              </w:rPr>
            </w:pPr>
            <w:r w:rsidRPr="002576B7">
              <w:rPr>
                <w:rFonts w:ascii="Palatino Linotype" w:hAnsi="Palatino Linotype" w:cs="Times New Roman"/>
                <w:b/>
                <w:color w:val="auto"/>
                <w:szCs w:val="24"/>
              </w:rPr>
              <w:t xml:space="preserve">Показатељи на нивоу посебног циља </w:t>
            </w:r>
          </w:p>
          <w:p w14:paraId="7F1E8EEB" w14:textId="77777777" w:rsidR="00175F8D" w:rsidRPr="002576B7" w:rsidRDefault="00175F8D" w:rsidP="00180248">
            <w:pPr>
              <w:rPr>
                <w:rFonts w:ascii="Palatino Linotype" w:hAnsi="Palatino Linotype" w:cs="Times New Roman"/>
                <w:b/>
                <w:color w:val="auto"/>
                <w:sz w:val="24"/>
                <w:szCs w:val="24"/>
              </w:rPr>
            </w:pPr>
            <w:r w:rsidRPr="002576B7">
              <w:rPr>
                <w:rFonts w:ascii="Palatino Linotype" w:hAnsi="Palatino Linotype" w:cs="Times New Roman"/>
                <w:b/>
                <w:color w:val="auto"/>
                <w:szCs w:val="24"/>
              </w:rPr>
              <w:t>(показатељи исхода)</w:t>
            </w:r>
          </w:p>
        </w:tc>
        <w:tc>
          <w:tcPr>
            <w:tcW w:w="1526" w:type="dxa"/>
            <w:gridSpan w:val="2"/>
            <w:shd w:val="clear" w:color="auto" w:fill="E5E0DE" w:themeFill="accent3" w:themeFillTint="33"/>
            <w:vAlign w:val="center"/>
          </w:tcPr>
          <w:p w14:paraId="525DC94D" w14:textId="77777777" w:rsidR="00175F8D" w:rsidRPr="002576B7" w:rsidRDefault="00175F8D" w:rsidP="00180248">
            <w:pPr>
              <w:jc w:val="center"/>
              <w:rPr>
                <w:rFonts w:ascii="Palatino Linotype" w:hAnsi="Palatino Linotype" w:cs="Times New Roman"/>
                <w:b/>
                <w:color w:val="auto"/>
                <w:szCs w:val="24"/>
              </w:rPr>
            </w:pPr>
            <w:r w:rsidRPr="002576B7">
              <w:rPr>
                <w:rFonts w:ascii="Palatino Linotype" w:hAnsi="Palatino Linotype" w:cs="Times New Roman"/>
                <w:b/>
                <w:color w:val="auto"/>
                <w:szCs w:val="24"/>
              </w:rPr>
              <w:t>Јединица</w:t>
            </w:r>
          </w:p>
          <w:p w14:paraId="73007998" w14:textId="77777777" w:rsidR="00175F8D" w:rsidRPr="002576B7" w:rsidRDefault="00175F8D" w:rsidP="00180248">
            <w:pPr>
              <w:jc w:val="center"/>
              <w:rPr>
                <w:rFonts w:ascii="Palatino Linotype" w:hAnsi="Palatino Linotype" w:cs="Times New Roman"/>
                <w:b/>
                <w:color w:val="auto"/>
                <w:sz w:val="24"/>
                <w:szCs w:val="24"/>
              </w:rPr>
            </w:pPr>
            <w:r w:rsidRPr="002576B7">
              <w:rPr>
                <w:rFonts w:ascii="Palatino Linotype" w:hAnsi="Palatino Linotype" w:cs="Times New Roman"/>
                <w:b/>
                <w:color w:val="auto"/>
                <w:szCs w:val="24"/>
              </w:rPr>
              <w:t>мере</w:t>
            </w:r>
          </w:p>
        </w:tc>
        <w:tc>
          <w:tcPr>
            <w:tcW w:w="1003" w:type="dxa"/>
            <w:shd w:val="clear" w:color="auto" w:fill="E5E0DE" w:themeFill="accent3" w:themeFillTint="33"/>
            <w:vAlign w:val="center"/>
          </w:tcPr>
          <w:p w14:paraId="7445A843" w14:textId="77777777" w:rsidR="00175F8D" w:rsidRPr="002576B7" w:rsidRDefault="00175F8D" w:rsidP="00180248">
            <w:pPr>
              <w:jc w:val="center"/>
              <w:rPr>
                <w:rFonts w:ascii="Palatino Linotype" w:hAnsi="Palatino Linotype" w:cs="Times New Roman"/>
                <w:b/>
                <w:color w:val="auto"/>
                <w:szCs w:val="24"/>
              </w:rPr>
            </w:pPr>
            <w:r w:rsidRPr="002576B7">
              <w:rPr>
                <w:rFonts w:ascii="Palatino Linotype" w:hAnsi="Palatino Linotype" w:cs="Times New Roman"/>
                <w:b/>
                <w:color w:val="auto"/>
                <w:szCs w:val="24"/>
              </w:rPr>
              <w:t>Базна</w:t>
            </w:r>
          </w:p>
          <w:p w14:paraId="2F550FD9" w14:textId="77777777" w:rsidR="00175F8D" w:rsidRPr="002576B7" w:rsidRDefault="00175F8D" w:rsidP="00180248">
            <w:pPr>
              <w:jc w:val="center"/>
              <w:rPr>
                <w:rFonts w:ascii="Palatino Linotype" w:hAnsi="Palatino Linotype" w:cs="Times New Roman"/>
                <w:b/>
                <w:color w:val="auto"/>
                <w:sz w:val="24"/>
                <w:szCs w:val="24"/>
              </w:rPr>
            </w:pPr>
            <w:r w:rsidRPr="002576B7">
              <w:rPr>
                <w:rFonts w:ascii="Palatino Linotype" w:hAnsi="Palatino Linotype" w:cs="Times New Roman"/>
                <w:b/>
                <w:color w:val="auto"/>
                <w:szCs w:val="24"/>
              </w:rPr>
              <w:t>година</w:t>
            </w:r>
          </w:p>
        </w:tc>
        <w:tc>
          <w:tcPr>
            <w:tcW w:w="1155" w:type="dxa"/>
            <w:gridSpan w:val="3"/>
            <w:shd w:val="clear" w:color="auto" w:fill="E5E0DE" w:themeFill="accent3" w:themeFillTint="33"/>
            <w:vAlign w:val="center"/>
          </w:tcPr>
          <w:p w14:paraId="6D4DB4E5" w14:textId="77777777" w:rsidR="00175F8D" w:rsidRPr="002576B7" w:rsidRDefault="00175F8D" w:rsidP="00180248">
            <w:pPr>
              <w:jc w:val="center"/>
              <w:rPr>
                <w:rFonts w:ascii="Palatino Linotype" w:hAnsi="Palatino Linotype" w:cs="Times New Roman"/>
                <w:b/>
                <w:color w:val="auto"/>
                <w:sz w:val="24"/>
                <w:szCs w:val="24"/>
              </w:rPr>
            </w:pPr>
            <w:r w:rsidRPr="002576B7">
              <w:rPr>
                <w:rFonts w:ascii="Palatino Linotype" w:hAnsi="Palatino Linotype" w:cs="Times New Roman"/>
                <w:b/>
                <w:color w:val="auto"/>
                <w:szCs w:val="24"/>
              </w:rPr>
              <w:t>Базна вредност</w:t>
            </w:r>
          </w:p>
        </w:tc>
        <w:tc>
          <w:tcPr>
            <w:tcW w:w="1188" w:type="dxa"/>
            <w:gridSpan w:val="4"/>
            <w:shd w:val="clear" w:color="auto" w:fill="E5E0DE" w:themeFill="accent3" w:themeFillTint="33"/>
            <w:vAlign w:val="center"/>
          </w:tcPr>
          <w:p w14:paraId="5921B6D1" w14:textId="77777777" w:rsidR="00175F8D" w:rsidRPr="002576B7" w:rsidRDefault="00175F8D" w:rsidP="00180248">
            <w:pPr>
              <w:jc w:val="center"/>
              <w:rPr>
                <w:rFonts w:ascii="Palatino Linotype" w:hAnsi="Palatino Linotype" w:cs="Times New Roman"/>
                <w:b/>
                <w:color w:val="auto"/>
                <w:sz w:val="24"/>
                <w:szCs w:val="24"/>
              </w:rPr>
            </w:pPr>
            <w:r w:rsidRPr="002576B7">
              <w:rPr>
                <w:rFonts w:ascii="Palatino Linotype" w:hAnsi="Palatino Linotype" w:cs="Times New Roman"/>
                <w:b/>
                <w:color w:val="auto"/>
                <w:szCs w:val="24"/>
              </w:rPr>
              <w:t>Циљна година</w:t>
            </w:r>
          </w:p>
        </w:tc>
        <w:tc>
          <w:tcPr>
            <w:tcW w:w="1374" w:type="dxa"/>
            <w:gridSpan w:val="2"/>
            <w:shd w:val="clear" w:color="auto" w:fill="E5E0DE" w:themeFill="accent3" w:themeFillTint="33"/>
            <w:vAlign w:val="center"/>
          </w:tcPr>
          <w:p w14:paraId="7D6F530D" w14:textId="77777777" w:rsidR="00175F8D" w:rsidRPr="002576B7" w:rsidRDefault="00175F8D" w:rsidP="00180248">
            <w:pPr>
              <w:jc w:val="center"/>
              <w:rPr>
                <w:rFonts w:ascii="Palatino Linotype" w:hAnsi="Palatino Linotype" w:cs="Times New Roman"/>
                <w:b/>
                <w:color w:val="auto"/>
                <w:sz w:val="24"/>
                <w:szCs w:val="24"/>
              </w:rPr>
            </w:pPr>
            <w:r w:rsidRPr="002576B7">
              <w:rPr>
                <w:rFonts w:ascii="Palatino Linotype" w:hAnsi="Palatino Linotype" w:cs="Times New Roman"/>
                <w:b/>
                <w:color w:val="auto"/>
                <w:szCs w:val="24"/>
              </w:rPr>
              <w:t>Циљна вредност</w:t>
            </w:r>
          </w:p>
        </w:tc>
        <w:tc>
          <w:tcPr>
            <w:tcW w:w="2328" w:type="dxa"/>
            <w:gridSpan w:val="3"/>
            <w:shd w:val="clear" w:color="auto" w:fill="E5E0DE" w:themeFill="accent3" w:themeFillTint="33"/>
            <w:vAlign w:val="center"/>
          </w:tcPr>
          <w:p w14:paraId="32D225D7" w14:textId="77777777" w:rsidR="00175F8D" w:rsidRPr="002576B7" w:rsidRDefault="00175F8D" w:rsidP="00180248">
            <w:pPr>
              <w:jc w:val="center"/>
              <w:rPr>
                <w:rFonts w:ascii="Palatino Linotype" w:hAnsi="Palatino Linotype" w:cs="Times New Roman"/>
                <w:b/>
                <w:color w:val="auto"/>
                <w:sz w:val="24"/>
                <w:szCs w:val="24"/>
              </w:rPr>
            </w:pPr>
            <w:r w:rsidRPr="002576B7">
              <w:rPr>
                <w:rFonts w:ascii="Palatino Linotype" w:hAnsi="Palatino Linotype" w:cs="Times New Roman"/>
                <w:b/>
                <w:color w:val="auto"/>
                <w:szCs w:val="24"/>
              </w:rPr>
              <w:t>Извор провере</w:t>
            </w:r>
          </w:p>
        </w:tc>
      </w:tr>
      <w:tr w:rsidR="00275FB0" w:rsidRPr="002576B7" w14:paraId="08468097" w14:textId="77777777" w:rsidTr="00180248">
        <w:trPr>
          <w:trHeight w:val="548"/>
          <w:jc w:val="center"/>
        </w:trPr>
        <w:tc>
          <w:tcPr>
            <w:tcW w:w="5646" w:type="dxa"/>
            <w:gridSpan w:val="5"/>
          </w:tcPr>
          <w:p w14:paraId="50836550" w14:textId="2547CC00" w:rsidR="00175F8D" w:rsidRPr="00427FBA" w:rsidRDefault="00175F8D" w:rsidP="00180248">
            <w:pPr>
              <w:autoSpaceDE w:val="0"/>
              <w:autoSpaceDN w:val="0"/>
              <w:adjustRightInd w:val="0"/>
              <w:spacing w:before="0"/>
              <w:rPr>
                <w:rFonts w:ascii="Palatino Linotype" w:hAnsi="Palatino Linotype" w:cs="Times New Roman"/>
                <w:color w:val="auto"/>
              </w:rPr>
            </w:pPr>
            <w:r w:rsidRPr="00427FBA">
              <w:rPr>
                <w:rFonts w:ascii="Palatino Linotype" w:hAnsi="Palatino Linotype" w:cs="Arial"/>
                <w:color w:val="auto"/>
              </w:rPr>
              <w:t>Проценат ромских домаћинстава кој</w:t>
            </w:r>
            <w:r w:rsidR="00BC72EA">
              <w:rPr>
                <w:rFonts w:ascii="Palatino Linotype" w:hAnsi="Palatino Linotype" w:cs="Arial"/>
                <w:color w:val="auto"/>
              </w:rPr>
              <w:t>а</w:t>
            </w:r>
            <w:r w:rsidRPr="00427FBA">
              <w:rPr>
                <w:rFonts w:ascii="Palatino Linotype" w:hAnsi="Palatino Linotype" w:cs="Arial"/>
                <w:color w:val="auto"/>
              </w:rPr>
              <w:t xml:space="preserve"> живе у неусловним објектима у неформалним насељима</w:t>
            </w:r>
          </w:p>
        </w:tc>
        <w:tc>
          <w:tcPr>
            <w:tcW w:w="1526" w:type="dxa"/>
            <w:gridSpan w:val="2"/>
            <w:vAlign w:val="center"/>
          </w:tcPr>
          <w:p w14:paraId="5BD28940" w14:textId="77777777" w:rsidR="00175F8D" w:rsidRPr="002576B7" w:rsidRDefault="00175F8D" w:rsidP="00180248">
            <w:pPr>
              <w:jc w:val="center"/>
              <w:rPr>
                <w:rFonts w:ascii="Palatino Linotype" w:hAnsi="Palatino Linotype" w:cs="Times New Roman"/>
                <w:color w:val="auto"/>
              </w:rPr>
            </w:pPr>
            <w:r w:rsidRPr="002576B7">
              <w:rPr>
                <w:rFonts w:ascii="Palatino Linotype" w:hAnsi="Palatino Linotype" w:cs="Times New Roman"/>
                <w:color w:val="auto"/>
              </w:rPr>
              <w:t>%</w:t>
            </w:r>
          </w:p>
        </w:tc>
        <w:tc>
          <w:tcPr>
            <w:tcW w:w="1003" w:type="dxa"/>
            <w:vAlign w:val="center"/>
          </w:tcPr>
          <w:p w14:paraId="36E83843" w14:textId="77777777" w:rsidR="00175F8D" w:rsidRPr="00CA502B" w:rsidRDefault="00175F8D" w:rsidP="00180248">
            <w:pPr>
              <w:autoSpaceDE w:val="0"/>
              <w:autoSpaceDN w:val="0"/>
              <w:adjustRightInd w:val="0"/>
              <w:spacing w:before="0"/>
              <w:jc w:val="center"/>
              <w:rPr>
                <w:rFonts w:ascii="Palatino Linotype" w:hAnsi="Palatino Linotype" w:cs="Times New Roman"/>
                <w:color w:val="auto"/>
              </w:rPr>
            </w:pPr>
            <w:r w:rsidRPr="00CA502B">
              <w:rPr>
                <w:rFonts w:ascii="Palatino Linotype" w:hAnsi="Palatino Linotype" w:cs="Arial"/>
                <w:color w:val="auto"/>
              </w:rPr>
              <w:t>2024.</w:t>
            </w:r>
          </w:p>
        </w:tc>
        <w:tc>
          <w:tcPr>
            <w:tcW w:w="1155" w:type="dxa"/>
            <w:gridSpan w:val="3"/>
            <w:vAlign w:val="center"/>
          </w:tcPr>
          <w:p w14:paraId="05C33E48" w14:textId="77777777" w:rsidR="00175F8D" w:rsidRPr="00CA502B" w:rsidRDefault="00175F8D" w:rsidP="00180248">
            <w:pPr>
              <w:autoSpaceDE w:val="0"/>
              <w:autoSpaceDN w:val="0"/>
              <w:adjustRightInd w:val="0"/>
              <w:ind w:firstLine="360"/>
              <w:rPr>
                <w:rFonts w:ascii="Palatino Linotype" w:hAnsi="Palatino Linotype" w:cs="Arial"/>
                <w:color w:val="auto"/>
              </w:rPr>
            </w:pPr>
            <w:r w:rsidRPr="00CA502B">
              <w:rPr>
                <w:rFonts w:ascii="Palatino Linotype" w:hAnsi="Palatino Linotype" w:cs="Arial"/>
                <w:color w:val="auto"/>
              </w:rPr>
              <w:t>30%</w:t>
            </w:r>
          </w:p>
        </w:tc>
        <w:tc>
          <w:tcPr>
            <w:tcW w:w="1188" w:type="dxa"/>
            <w:gridSpan w:val="4"/>
            <w:vAlign w:val="center"/>
          </w:tcPr>
          <w:p w14:paraId="2E38FEC3" w14:textId="77777777" w:rsidR="00175F8D" w:rsidRPr="00CA502B" w:rsidRDefault="00175F8D" w:rsidP="00180248">
            <w:pPr>
              <w:autoSpaceDE w:val="0"/>
              <w:autoSpaceDN w:val="0"/>
              <w:adjustRightInd w:val="0"/>
              <w:spacing w:before="0"/>
              <w:jc w:val="center"/>
              <w:rPr>
                <w:rFonts w:ascii="Palatino Linotype" w:hAnsi="Palatino Linotype" w:cs="Times New Roman"/>
                <w:color w:val="auto"/>
              </w:rPr>
            </w:pPr>
            <w:r w:rsidRPr="00CA502B">
              <w:rPr>
                <w:rFonts w:ascii="Palatino Linotype" w:hAnsi="Palatino Linotype" w:cs="Arial"/>
                <w:color w:val="auto"/>
              </w:rPr>
              <w:t>2028.</w:t>
            </w:r>
          </w:p>
        </w:tc>
        <w:tc>
          <w:tcPr>
            <w:tcW w:w="1374" w:type="dxa"/>
            <w:gridSpan w:val="2"/>
            <w:vAlign w:val="center"/>
          </w:tcPr>
          <w:p w14:paraId="5B9257EE" w14:textId="77777777" w:rsidR="00175F8D" w:rsidRPr="00CA502B" w:rsidRDefault="00175F8D" w:rsidP="00180248">
            <w:pPr>
              <w:autoSpaceDE w:val="0"/>
              <w:autoSpaceDN w:val="0"/>
              <w:adjustRightInd w:val="0"/>
              <w:spacing w:before="0"/>
              <w:jc w:val="center"/>
              <w:rPr>
                <w:rFonts w:ascii="Palatino Linotype" w:hAnsi="Palatino Linotype" w:cs="Times New Roman"/>
                <w:color w:val="auto"/>
              </w:rPr>
            </w:pPr>
            <w:r w:rsidRPr="00CA502B">
              <w:rPr>
                <w:rFonts w:ascii="Palatino Linotype" w:hAnsi="Palatino Linotype" w:cs="Arial"/>
                <w:color w:val="auto"/>
              </w:rPr>
              <w:t>29%</w:t>
            </w:r>
          </w:p>
        </w:tc>
        <w:tc>
          <w:tcPr>
            <w:tcW w:w="2328" w:type="dxa"/>
            <w:gridSpan w:val="3"/>
            <w:vAlign w:val="center"/>
          </w:tcPr>
          <w:p w14:paraId="18441E2E" w14:textId="77777777" w:rsidR="00175F8D" w:rsidRPr="00CA502B" w:rsidRDefault="00175F8D" w:rsidP="00180248">
            <w:pPr>
              <w:autoSpaceDE w:val="0"/>
              <w:autoSpaceDN w:val="0"/>
              <w:adjustRightInd w:val="0"/>
              <w:spacing w:before="0"/>
              <w:rPr>
                <w:rFonts w:ascii="Palatino Linotype" w:hAnsi="Palatino Linotype" w:cs="Times New Roman"/>
                <w:color w:val="auto"/>
              </w:rPr>
            </w:pPr>
            <w:r w:rsidRPr="00CA502B">
              <w:rPr>
                <w:rFonts w:ascii="Palatino Linotype" w:hAnsi="Palatino Linotype" w:cs="Arial"/>
                <w:color w:val="auto"/>
              </w:rPr>
              <w:t>Извештаји МТ</w:t>
            </w:r>
          </w:p>
        </w:tc>
      </w:tr>
      <w:tr w:rsidR="00175F8D" w:rsidRPr="00592EA6" w14:paraId="70C18FB1" w14:textId="77777777" w:rsidTr="00180248">
        <w:trPr>
          <w:trHeight w:val="710"/>
          <w:jc w:val="center"/>
        </w:trPr>
        <w:tc>
          <w:tcPr>
            <w:tcW w:w="5646" w:type="dxa"/>
            <w:gridSpan w:val="5"/>
            <w:shd w:val="clear" w:color="auto" w:fill="808080" w:themeFill="background1" w:themeFillShade="80"/>
            <w:vAlign w:val="center"/>
          </w:tcPr>
          <w:p w14:paraId="13BFC4F9" w14:textId="6860886D" w:rsidR="00175F8D" w:rsidRPr="00D05FC3" w:rsidRDefault="00175F8D" w:rsidP="00BC72EA">
            <w:pPr>
              <w:rPr>
                <w:rFonts w:ascii="Palatino Linotype" w:hAnsi="Palatino Linotype" w:cs="Calibri"/>
                <w:b/>
                <w:color w:val="FFFFFF" w:themeColor="background1"/>
              </w:rPr>
            </w:pPr>
            <w:r w:rsidRPr="00592EA6">
              <w:rPr>
                <w:rFonts w:ascii="Palatino Linotype" w:hAnsi="Palatino Linotype" w:cs="Times New Roman"/>
                <w:b/>
                <w:color w:val="FFFFFF" w:themeColor="background1"/>
              </w:rPr>
              <w:t xml:space="preserve">МЕРА 3.1:  </w:t>
            </w:r>
            <w:r w:rsidR="00BC72EA" w:rsidRPr="00BC72EA">
              <w:rPr>
                <w:rFonts w:ascii="Palatino Linotype" w:hAnsi="Palatino Linotype" w:cs="Calibri"/>
                <w:b/>
                <w:color w:val="FFFFFF" w:themeColor="background1"/>
              </w:rPr>
              <w:t>Правно-техничка подршка ромској популацији за легализацију објеката</w:t>
            </w:r>
          </w:p>
        </w:tc>
        <w:tc>
          <w:tcPr>
            <w:tcW w:w="3684" w:type="dxa"/>
            <w:gridSpan w:val="6"/>
            <w:shd w:val="clear" w:color="auto" w:fill="808080" w:themeFill="background1" w:themeFillShade="80"/>
          </w:tcPr>
          <w:p w14:paraId="3EF44D10" w14:textId="77777777" w:rsidR="00175F8D" w:rsidRPr="00592EA6" w:rsidRDefault="00175F8D" w:rsidP="00180248">
            <w:pPr>
              <w:jc w:val="right"/>
              <w:rPr>
                <w:rFonts w:ascii="Palatino Linotype" w:hAnsi="Palatino Linotype" w:cs="Times New Roman"/>
                <w:b/>
                <w:color w:val="FFFFFF" w:themeColor="background1"/>
                <w:sz w:val="24"/>
                <w:szCs w:val="24"/>
              </w:rPr>
            </w:pPr>
            <w:r w:rsidRPr="00592EA6">
              <w:rPr>
                <w:rFonts w:ascii="Palatino Linotype" w:hAnsi="Palatino Linotype" w:cs="Times New Roman"/>
                <w:b/>
                <w:color w:val="FFFFFF" w:themeColor="background1"/>
                <w:szCs w:val="24"/>
              </w:rPr>
              <w:t xml:space="preserve">Тип мере: </w:t>
            </w:r>
          </w:p>
        </w:tc>
        <w:tc>
          <w:tcPr>
            <w:tcW w:w="4890" w:type="dxa"/>
            <w:gridSpan w:val="9"/>
            <w:shd w:val="clear" w:color="auto" w:fill="808080" w:themeFill="background1" w:themeFillShade="80"/>
          </w:tcPr>
          <w:p w14:paraId="3D3D3907" w14:textId="7A68D66C" w:rsidR="00175F8D" w:rsidRPr="00592EA6" w:rsidRDefault="00911CCA" w:rsidP="00180248">
            <w:pPr>
              <w:rPr>
                <w:rFonts w:ascii="Palatino Linotype" w:hAnsi="Palatino Linotype" w:cs="Times New Roman"/>
                <w:b/>
                <w:color w:val="FFFFFF" w:themeColor="background1"/>
              </w:rPr>
            </w:pPr>
            <w:r>
              <w:rPr>
                <w:rFonts w:ascii="Palatino Linotype" w:hAnsi="Palatino Linotype" w:cs="Times New Roman"/>
                <w:b/>
                <w:color w:val="FFFFFF" w:themeColor="background1"/>
              </w:rPr>
              <w:t>Информативно-едукативна</w:t>
            </w:r>
          </w:p>
        </w:tc>
      </w:tr>
      <w:tr w:rsidR="00275FB0" w:rsidRPr="00AD444B" w14:paraId="559E618C" w14:textId="77777777" w:rsidTr="00180248">
        <w:trPr>
          <w:trHeight w:val="520"/>
          <w:jc w:val="center"/>
        </w:trPr>
        <w:tc>
          <w:tcPr>
            <w:tcW w:w="2073" w:type="dxa"/>
            <w:gridSpan w:val="2"/>
            <w:shd w:val="clear" w:color="auto" w:fill="E5E0DE" w:themeFill="accent3" w:themeFillTint="33"/>
            <w:vAlign w:val="center"/>
          </w:tcPr>
          <w:p w14:paraId="4CB26473"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 xml:space="preserve">Носилац мере: </w:t>
            </w:r>
          </w:p>
        </w:tc>
        <w:tc>
          <w:tcPr>
            <w:tcW w:w="3573" w:type="dxa"/>
            <w:gridSpan w:val="3"/>
            <w:vAlign w:val="center"/>
          </w:tcPr>
          <w:p w14:paraId="72C46006" w14:textId="77777777" w:rsidR="00175F8D" w:rsidRPr="00AD444B" w:rsidRDefault="00175F8D" w:rsidP="00180248">
            <w:pPr>
              <w:rPr>
                <w:rFonts w:ascii="Palatino Linotype" w:hAnsi="Palatino Linotype" w:cs="Times New Roman"/>
                <w:b/>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3684" w:type="dxa"/>
            <w:gridSpan w:val="6"/>
            <w:shd w:val="clear" w:color="auto" w:fill="E5E0DE" w:themeFill="accent3" w:themeFillTint="33"/>
            <w:vAlign w:val="center"/>
          </w:tcPr>
          <w:p w14:paraId="72A4B49F"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 xml:space="preserve">Партнери: </w:t>
            </w:r>
          </w:p>
        </w:tc>
        <w:tc>
          <w:tcPr>
            <w:tcW w:w="4890" w:type="dxa"/>
            <w:gridSpan w:val="9"/>
            <w:shd w:val="clear" w:color="auto" w:fill="FFFFFF" w:themeFill="background1"/>
            <w:vAlign w:val="center"/>
          </w:tcPr>
          <w:p w14:paraId="33B22E13" w14:textId="2FAD4365" w:rsidR="00175F8D" w:rsidRPr="00AD444B" w:rsidRDefault="00911CCA" w:rsidP="00180248">
            <w:pPr>
              <w:spacing w:before="100" w:beforeAutospacing="1" w:after="100" w:afterAutospacing="1"/>
              <w:rPr>
                <w:rFonts w:ascii="Palatino Linotype" w:hAnsi="Palatino Linotype" w:cs="Times New Roman"/>
                <w:color w:val="auto"/>
                <w:sz w:val="18"/>
                <w:szCs w:val="18"/>
              </w:rPr>
            </w:pPr>
            <w:r>
              <w:rPr>
                <w:rFonts w:ascii="Palatino Linotype" w:hAnsi="Palatino Linotype" w:cs="Times New Roman"/>
                <w:color w:val="auto"/>
                <w:sz w:val="18"/>
                <w:szCs w:val="18"/>
              </w:rPr>
              <w:t xml:space="preserve">Одељење за општу управу, </w:t>
            </w:r>
            <w:r w:rsidR="00175F8D" w:rsidRPr="00AD444B">
              <w:rPr>
                <w:rFonts w:ascii="Palatino Linotype" w:hAnsi="Palatino Linotype" w:cs="Times New Roman"/>
                <w:color w:val="auto"/>
                <w:sz w:val="18"/>
                <w:szCs w:val="18"/>
              </w:rPr>
              <w:t>МТ</w:t>
            </w:r>
          </w:p>
        </w:tc>
      </w:tr>
      <w:tr w:rsidR="00275FB0" w:rsidRPr="00AD444B" w14:paraId="3EB95DE3" w14:textId="77777777" w:rsidTr="00180248">
        <w:trPr>
          <w:trHeight w:val="555"/>
          <w:jc w:val="center"/>
        </w:trPr>
        <w:tc>
          <w:tcPr>
            <w:tcW w:w="2073" w:type="dxa"/>
            <w:gridSpan w:val="2"/>
            <w:shd w:val="clear" w:color="auto" w:fill="E5E0DE" w:themeFill="accent3" w:themeFillTint="33"/>
          </w:tcPr>
          <w:p w14:paraId="38111F1D"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Период спровођења:</w:t>
            </w:r>
          </w:p>
        </w:tc>
        <w:tc>
          <w:tcPr>
            <w:tcW w:w="1454" w:type="dxa"/>
          </w:tcPr>
          <w:p w14:paraId="03E35A8E" w14:textId="77777777" w:rsidR="00175F8D" w:rsidRPr="00AD444B" w:rsidRDefault="00175F8D" w:rsidP="00180248">
            <w:pPr>
              <w:jc w:val="center"/>
              <w:rPr>
                <w:rFonts w:ascii="Palatino Linotype" w:hAnsi="Palatino Linotype" w:cs="Times New Roman"/>
                <w:color w:val="auto"/>
                <w:sz w:val="18"/>
                <w:szCs w:val="18"/>
              </w:rPr>
            </w:pPr>
            <w:r w:rsidRPr="00AD444B">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AD444B">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803" w:type="dxa"/>
            <w:gridSpan w:val="8"/>
            <w:shd w:val="clear" w:color="auto" w:fill="E5E0DE" w:themeFill="accent3" w:themeFillTint="33"/>
          </w:tcPr>
          <w:p w14:paraId="4415A3D8"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 xml:space="preserve">Посебне измене прописа: </w:t>
            </w:r>
          </w:p>
        </w:tc>
        <w:tc>
          <w:tcPr>
            <w:tcW w:w="4890" w:type="dxa"/>
            <w:gridSpan w:val="9"/>
            <w:shd w:val="clear" w:color="auto" w:fill="FFFFFF" w:themeFill="background1"/>
          </w:tcPr>
          <w:p w14:paraId="0D3B8065" w14:textId="77777777" w:rsidR="00175F8D" w:rsidRPr="00AD444B" w:rsidRDefault="00175F8D" w:rsidP="00180248">
            <w:pPr>
              <w:rPr>
                <w:rFonts w:ascii="Palatino Linotype" w:hAnsi="Palatino Linotype" w:cs="Times New Roman"/>
                <w:color w:val="auto"/>
              </w:rPr>
            </w:pPr>
            <w:r w:rsidRPr="00AD444B">
              <w:rPr>
                <w:rFonts w:ascii="Palatino Linotype" w:hAnsi="Palatino Linotype" w:cs="Times New Roman"/>
                <w:color w:val="auto"/>
              </w:rPr>
              <w:t>НЕ</w:t>
            </w:r>
          </w:p>
        </w:tc>
      </w:tr>
      <w:tr w:rsidR="00275FB0" w:rsidRPr="00AD444B" w14:paraId="504A40F5" w14:textId="77777777" w:rsidTr="00180248">
        <w:trPr>
          <w:trHeight w:val="70"/>
          <w:jc w:val="center"/>
        </w:trPr>
        <w:tc>
          <w:tcPr>
            <w:tcW w:w="2073" w:type="dxa"/>
            <w:gridSpan w:val="2"/>
            <w:shd w:val="clear" w:color="auto" w:fill="E5E0DE" w:themeFill="accent3" w:themeFillTint="33"/>
          </w:tcPr>
          <w:p w14:paraId="685393F8"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 xml:space="preserve">Укупно процењена финансијска средства за меру (РСД): </w:t>
            </w:r>
          </w:p>
        </w:tc>
        <w:tc>
          <w:tcPr>
            <w:tcW w:w="1454" w:type="dxa"/>
            <w:shd w:val="clear" w:color="auto" w:fill="FFFFFF" w:themeFill="background1"/>
            <w:vAlign w:val="center"/>
          </w:tcPr>
          <w:p w14:paraId="69608E5F" w14:textId="77777777" w:rsidR="00175F8D" w:rsidRPr="00AD444B"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r w:rsidRPr="00AD444B">
              <w:rPr>
                <w:rFonts w:ascii="Palatino Linotype" w:hAnsi="Palatino Linotype" w:cs="Times New Roman"/>
                <w:color w:val="auto"/>
                <w:sz w:val="18"/>
                <w:szCs w:val="18"/>
              </w:rPr>
              <w:t>,00</w:t>
            </w:r>
          </w:p>
        </w:tc>
        <w:tc>
          <w:tcPr>
            <w:tcW w:w="3346" w:type="dxa"/>
            <w:gridSpan w:val="3"/>
            <w:shd w:val="clear" w:color="auto" w:fill="E5E0DE" w:themeFill="accent3" w:themeFillTint="33"/>
          </w:tcPr>
          <w:p w14:paraId="3842C753"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Вредности фин.средстава</w:t>
            </w:r>
          </w:p>
          <w:p w14:paraId="74E59BCF"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t xml:space="preserve">по годинама (РСД): </w:t>
            </w:r>
          </w:p>
        </w:tc>
        <w:tc>
          <w:tcPr>
            <w:tcW w:w="3439" w:type="dxa"/>
            <w:gridSpan w:val="7"/>
            <w:shd w:val="clear" w:color="auto" w:fill="FFFFFF" w:themeFill="background1"/>
            <w:vAlign w:val="center"/>
          </w:tcPr>
          <w:p w14:paraId="27973A2E"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6F9FB26D"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5C8CF6E2" w14:textId="77777777" w:rsidR="00175F8D" w:rsidRPr="00AD444B" w:rsidRDefault="00175F8D" w:rsidP="00180248">
            <w:pPr>
              <w:pStyle w:val="NoSpacing"/>
              <w:jc w:val="right"/>
              <w:rPr>
                <w:rFonts w:ascii="Palatino Linotype" w:hAnsi="Palatino Linotype" w:cs="Times New Roman"/>
                <w:b/>
                <w:noProof/>
                <w:color w:val="auto"/>
                <w:sz w:val="24"/>
                <w:szCs w:val="24"/>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26E81C89" w14:textId="77777777" w:rsidR="00175F8D" w:rsidRPr="00AD444B" w:rsidRDefault="00175F8D" w:rsidP="00180248">
            <w:pPr>
              <w:shd w:val="clear" w:color="auto" w:fill="E5E0DE" w:themeFill="accent3" w:themeFillTint="33"/>
              <w:rPr>
                <w:rFonts w:ascii="Palatino Linotype" w:hAnsi="Palatino Linotype" w:cs="Times New Roman"/>
                <w:b/>
                <w:color w:val="auto"/>
                <w:szCs w:val="24"/>
              </w:rPr>
            </w:pPr>
            <w:r w:rsidRPr="00AD444B">
              <w:rPr>
                <w:rFonts w:ascii="Palatino Linotype" w:hAnsi="Palatino Linotype" w:cs="Times New Roman"/>
                <w:b/>
                <w:color w:val="auto"/>
                <w:szCs w:val="24"/>
              </w:rPr>
              <w:t xml:space="preserve">Вредности </w:t>
            </w:r>
          </w:p>
          <w:p w14:paraId="319B84D8" w14:textId="77777777" w:rsidR="00175F8D" w:rsidRPr="00AD444B" w:rsidRDefault="00175F8D" w:rsidP="00180248">
            <w:pPr>
              <w:shd w:val="clear" w:color="auto" w:fill="E5E0DE" w:themeFill="accent3" w:themeFillTint="33"/>
              <w:rPr>
                <w:rFonts w:ascii="Palatino Linotype" w:hAnsi="Palatino Linotype" w:cs="Times New Roman"/>
                <w:b/>
                <w:color w:val="auto"/>
                <w:szCs w:val="24"/>
              </w:rPr>
            </w:pPr>
            <w:r w:rsidRPr="00AD444B">
              <w:rPr>
                <w:rFonts w:ascii="Palatino Linotype" w:hAnsi="Palatino Linotype" w:cs="Times New Roman"/>
                <w:b/>
                <w:color w:val="auto"/>
                <w:szCs w:val="24"/>
              </w:rPr>
              <w:t>фин.средстава</w:t>
            </w:r>
          </w:p>
          <w:p w14:paraId="36441A7A" w14:textId="77777777" w:rsidR="00175F8D" w:rsidRPr="00AD444B" w:rsidRDefault="00175F8D" w:rsidP="00180248">
            <w:pPr>
              <w:shd w:val="clear" w:color="auto" w:fill="E5E0DE" w:themeFill="accent3" w:themeFillTint="33"/>
              <w:rPr>
                <w:rFonts w:ascii="Palatino Linotype" w:hAnsi="Palatino Linotype" w:cs="Times New Roman"/>
                <w:b/>
                <w:color w:val="auto"/>
                <w:szCs w:val="24"/>
              </w:rPr>
            </w:pPr>
            <w:r w:rsidRPr="00AD444B">
              <w:rPr>
                <w:rFonts w:ascii="Palatino Linotype" w:hAnsi="Palatino Linotype" w:cs="Times New Roman"/>
                <w:b/>
                <w:color w:val="auto"/>
                <w:szCs w:val="24"/>
              </w:rPr>
              <w:t>по изворима</w:t>
            </w:r>
          </w:p>
          <w:p w14:paraId="6DB88326" w14:textId="77777777" w:rsidR="00175F8D" w:rsidRPr="00AD444B" w:rsidRDefault="00175F8D" w:rsidP="00180248">
            <w:pPr>
              <w:shd w:val="clear" w:color="auto" w:fill="E5E0DE" w:themeFill="accent3" w:themeFillTint="33"/>
              <w:rPr>
                <w:rFonts w:ascii="Palatino Linotype" w:hAnsi="Palatino Linotype" w:cs="Times New Roman"/>
                <w:b/>
                <w:color w:val="auto"/>
                <w:sz w:val="24"/>
                <w:szCs w:val="24"/>
              </w:rPr>
            </w:pPr>
            <w:r w:rsidRPr="00AD444B">
              <w:rPr>
                <w:rFonts w:ascii="Palatino Linotype" w:hAnsi="Palatino Linotype" w:cs="Times New Roman"/>
                <w:b/>
                <w:color w:val="auto"/>
                <w:szCs w:val="24"/>
              </w:rPr>
              <w:t xml:space="preserve">финансирања: </w:t>
            </w:r>
          </w:p>
        </w:tc>
        <w:tc>
          <w:tcPr>
            <w:tcW w:w="2095" w:type="dxa"/>
            <w:gridSpan w:val="2"/>
            <w:shd w:val="clear" w:color="auto" w:fill="FFFFFF" w:themeFill="background1"/>
            <w:vAlign w:val="center"/>
          </w:tcPr>
          <w:p w14:paraId="5A8C37EC" w14:textId="77777777" w:rsidR="00175F8D" w:rsidRPr="00AD444B" w:rsidRDefault="00175F8D" w:rsidP="00180248">
            <w:pPr>
              <w:jc w:val="right"/>
              <w:rPr>
                <w:rFonts w:ascii="Palatino Linotype" w:hAnsi="Palatino Linotype" w:cs="Times New Roman"/>
                <w:color w:val="auto"/>
                <w:sz w:val="18"/>
                <w:szCs w:val="18"/>
              </w:rPr>
            </w:pPr>
            <w:r w:rsidRPr="00AD444B">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rPr>
              <w:t>0</w:t>
            </w:r>
            <w:r w:rsidRPr="00AD444B">
              <w:rPr>
                <w:rFonts w:ascii="Palatino Linotype" w:hAnsi="Palatino Linotype" w:cs="Times New Roman"/>
                <w:color w:val="auto"/>
                <w:sz w:val="18"/>
                <w:szCs w:val="18"/>
              </w:rPr>
              <w:t>,00</w:t>
            </w:r>
          </w:p>
        </w:tc>
      </w:tr>
      <w:tr w:rsidR="00275FB0" w:rsidRPr="00AD444B" w14:paraId="316B811A" w14:textId="77777777" w:rsidTr="00180248">
        <w:trPr>
          <w:trHeight w:val="346"/>
          <w:jc w:val="center"/>
        </w:trPr>
        <w:tc>
          <w:tcPr>
            <w:tcW w:w="3527" w:type="dxa"/>
            <w:gridSpan w:val="3"/>
            <w:vMerge w:val="restart"/>
            <w:shd w:val="clear" w:color="auto" w:fill="E5E0DE" w:themeFill="accent3" w:themeFillTint="33"/>
          </w:tcPr>
          <w:p w14:paraId="4BAAEA3E" w14:textId="77777777" w:rsidR="00175F8D" w:rsidRPr="00AD444B" w:rsidRDefault="00175F8D" w:rsidP="00180248">
            <w:pPr>
              <w:rPr>
                <w:rFonts w:ascii="Palatino Linotype" w:hAnsi="Palatino Linotype" w:cs="Times New Roman"/>
                <w:b/>
                <w:color w:val="auto"/>
                <w:szCs w:val="24"/>
              </w:rPr>
            </w:pPr>
            <w:r w:rsidRPr="00AD444B">
              <w:rPr>
                <w:rFonts w:ascii="Palatino Linotype" w:hAnsi="Palatino Linotype" w:cs="Times New Roman"/>
                <w:b/>
                <w:color w:val="auto"/>
                <w:szCs w:val="24"/>
              </w:rPr>
              <w:lastRenderedPageBreak/>
              <w:t>Показатељи на нивоу мере (показатељи резултата)</w:t>
            </w:r>
          </w:p>
        </w:tc>
        <w:tc>
          <w:tcPr>
            <w:tcW w:w="1634" w:type="dxa"/>
            <w:vMerge w:val="restart"/>
            <w:shd w:val="clear" w:color="auto" w:fill="E5E0DE" w:themeFill="accent3" w:themeFillTint="33"/>
          </w:tcPr>
          <w:p w14:paraId="76E9344C" w14:textId="77777777" w:rsidR="00175F8D" w:rsidRPr="00AD444B" w:rsidRDefault="00175F8D" w:rsidP="00180248">
            <w:pPr>
              <w:jc w:val="center"/>
              <w:rPr>
                <w:rFonts w:ascii="Palatino Linotype" w:hAnsi="Palatino Linotype" w:cs="Times New Roman"/>
                <w:b/>
                <w:color w:val="auto"/>
                <w:szCs w:val="24"/>
              </w:rPr>
            </w:pPr>
            <w:r w:rsidRPr="00AD444B">
              <w:rPr>
                <w:rFonts w:ascii="Palatino Linotype" w:hAnsi="Palatino Linotype" w:cs="Times New Roman"/>
                <w:b/>
                <w:color w:val="auto"/>
                <w:szCs w:val="24"/>
              </w:rPr>
              <w:t>Јединица</w:t>
            </w:r>
          </w:p>
          <w:p w14:paraId="6B883766" w14:textId="77777777" w:rsidR="00175F8D" w:rsidRPr="00AD444B" w:rsidRDefault="00175F8D" w:rsidP="00180248">
            <w:pPr>
              <w:jc w:val="center"/>
              <w:rPr>
                <w:rFonts w:ascii="Palatino Linotype" w:hAnsi="Palatino Linotype" w:cs="Times New Roman"/>
                <w:b/>
                <w:color w:val="auto"/>
                <w:sz w:val="24"/>
                <w:szCs w:val="24"/>
              </w:rPr>
            </w:pPr>
            <w:r w:rsidRPr="00AD444B">
              <w:rPr>
                <w:rFonts w:ascii="Palatino Linotype" w:hAnsi="Palatino Linotype" w:cs="Times New Roman"/>
                <w:b/>
                <w:color w:val="auto"/>
                <w:szCs w:val="24"/>
              </w:rPr>
              <w:t>мере</w:t>
            </w:r>
          </w:p>
        </w:tc>
        <w:tc>
          <w:tcPr>
            <w:tcW w:w="1712" w:type="dxa"/>
            <w:gridSpan w:val="2"/>
            <w:vMerge w:val="restart"/>
            <w:shd w:val="clear" w:color="auto" w:fill="E5E0DE" w:themeFill="accent3" w:themeFillTint="33"/>
          </w:tcPr>
          <w:p w14:paraId="63C2448E" w14:textId="77777777" w:rsidR="00175F8D" w:rsidRPr="00AD444B" w:rsidRDefault="00175F8D" w:rsidP="00180248">
            <w:pPr>
              <w:jc w:val="center"/>
              <w:rPr>
                <w:rFonts w:ascii="Palatino Linotype" w:hAnsi="Palatino Linotype" w:cs="Times New Roman"/>
                <w:b/>
                <w:color w:val="auto"/>
                <w:szCs w:val="24"/>
              </w:rPr>
            </w:pPr>
            <w:r w:rsidRPr="00AD444B">
              <w:rPr>
                <w:rFonts w:ascii="Palatino Linotype" w:hAnsi="Palatino Linotype" w:cs="Times New Roman"/>
                <w:b/>
                <w:color w:val="auto"/>
                <w:szCs w:val="24"/>
              </w:rPr>
              <w:t>Базна</w:t>
            </w:r>
          </w:p>
          <w:p w14:paraId="2ECCE935" w14:textId="77777777" w:rsidR="00175F8D" w:rsidRPr="00AD444B" w:rsidRDefault="00175F8D" w:rsidP="00180248">
            <w:pPr>
              <w:jc w:val="center"/>
              <w:rPr>
                <w:rFonts w:ascii="Palatino Linotype" w:hAnsi="Palatino Linotype" w:cs="Times New Roman"/>
                <w:b/>
                <w:color w:val="auto"/>
                <w:sz w:val="24"/>
                <w:szCs w:val="24"/>
              </w:rPr>
            </w:pPr>
            <w:r w:rsidRPr="00AD444B">
              <w:rPr>
                <w:rFonts w:ascii="Palatino Linotype" w:hAnsi="Palatino Linotype" w:cs="Times New Roman"/>
                <w:b/>
                <w:color w:val="auto"/>
                <w:szCs w:val="24"/>
              </w:rPr>
              <w:t>година</w:t>
            </w:r>
          </w:p>
        </w:tc>
        <w:tc>
          <w:tcPr>
            <w:tcW w:w="1642" w:type="dxa"/>
            <w:gridSpan w:val="3"/>
            <w:vMerge w:val="restart"/>
            <w:shd w:val="clear" w:color="auto" w:fill="E5E0DE" w:themeFill="accent3" w:themeFillTint="33"/>
          </w:tcPr>
          <w:p w14:paraId="061B6622" w14:textId="77777777" w:rsidR="00175F8D" w:rsidRPr="00AD444B" w:rsidRDefault="00175F8D" w:rsidP="00180248">
            <w:pPr>
              <w:jc w:val="center"/>
              <w:rPr>
                <w:rFonts w:ascii="Palatino Linotype" w:hAnsi="Palatino Linotype" w:cs="Times New Roman"/>
                <w:b/>
                <w:color w:val="auto"/>
                <w:sz w:val="24"/>
                <w:szCs w:val="24"/>
              </w:rPr>
            </w:pPr>
            <w:r w:rsidRPr="00AD444B">
              <w:rPr>
                <w:rFonts w:ascii="Palatino Linotype" w:hAnsi="Palatino Linotype" w:cs="Times New Roman"/>
                <w:b/>
                <w:color w:val="auto"/>
                <w:szCs w:val="24"/>
              </w:rPr>
              <w:t>Базна вредност</w:t>
            </w:r>
          </w:p>
        </w:tc>
        <w:tc>
          <w:tcPr>
            <w:tcW w:w="3610" w:type="dxa"/>
            <w:gridSpan w:val="9"/>
            <w:tcBorders>
              <w:bottom w:val="single" w:sz="4" w:space="0" w:color="auto"/>
            </w:tcBorders>
            <w:shd w:val="clear" w:color="auto" w:fill="E5E0DE" w:themeFill="accent3" w:themeFillTint="33"/>
          </w:tcPr>
          <w:p w14:paraId="6429CB97" w14:textId="77777777" w:rsidR="00175F8D" w:rsidRPr="00AD444B" w:rsidRDefault="00175F8D" w:rsidP="00180248">
            <w:pPr>
              <w:jc w:val="center"/>
              <w:rPr>
                <w:rFonts w:ascii="Palatino Linotype" w:hAnsi="Palatino Linotype" w:cs="Times New Roman"/>
                <w:b/>
                <w:color w:val="auto"/>
                <w:sz w:val="24"/>
                <w:szCs w:val="24"/>
              </w:rPr>
            </w:pPr>
            <w:r w:rsidRPr="00AD444B">
              <w:rPr>
                <w:rFonts w:ascii="Palatino Linotype" w:hAnsi="Palatino Linotype" w:cs="Times New Roman"/>
                <w:b/>
                <w:color w:val="auto"/>
                <w:szCs w:val="24"/>
              </w:rPr>
              <w:t>Циљне вредности</w:t>
            </w:r>
          </w:p>
        </w:tc>
        <w:tc>
          <w:tcPr>
            <w:tcW w:w="2095" w:type="dxa"/>
            <w:gridSpan w:val="2"/>
            <w:vMerge w:val="restart"/>
            <w:shd w:val="clear" w:color="auto" w:fill="E5E0DE" w:themeFill="accent3" w:themeFillTint="33"/>
          </w:tcPr>
          <w:p w14:paraId="32744443" w14:textId="77777777" w:rsidR="00175F8D" w:rsidRPr="00AD444B" w:rsidRDefault="00175F8D" w:rsidP="00180248">
            <w:pPr>
              <w:rPr>
                <w:rFonts w:ascii="Palatino Linotype" w:hAnsi="Palatino Linotype" w:cs="Times New Roman"/>
                <w:b/>
                <w:color w:val="auto"/>
                <w:sz w:val="24"/>
                <w:szCs w:val="24"/>
              </w:rPr>
            </w:pPr>
            <w:r w:rsidRPr="00AD444B">
              <w:rPr>
                <w:rFonts w:ascii="Palatino Linotype" w:hAnsi="Palatino Linotype" w:cs="Times New Roman"/>
                <w:b/>
                <w:color w:val="auto"/>
                <w:szCs w:val="24"/>
              </w:rPr>
              <w:t>Извор провере</w:t>
            </w:r>
          </w:p>
        </w:tc>
      </w:tr>
      <w:tr w:rsidR="00275FB0" w:rsidRPr="00AD444B" w14:paraId="7EABC813" w14:textId="77777777" w:rsidTr="00180248">
        <w:trPr>
          <w:trHeight w:val="360"/>
          <w:jc w:val="center"/>
        </w:trPr>
        <w:tc>
          <w:tcPr>
            <w:tcW w:w="3527" w:type="dxa"/>
            <w:gridSpan w:val="3"/>
            <w:vMerge/>
            <w:shd w:val="clear" w:color="auto" w:fill="E5E0DE" w:themeFill="accent3" w:themeFillTint="33"/>
          </w:tcPr>
          <w:p w14:paraId="04449638" w14:textId="77777777" w:rsidR="00175F8D" w:rsidRPr="00AD444B" w:rsidRDefault="00175F8D" w:rsidP="00180248">
            <w:pPr>
              <w:rPr>
                <w:rFonts w:ascii="Palatino Linotype" w:hAnsi="Palatino Linotype" w:cs="Times New Roman"/>
                <w:b/>
                <w:color w:val="auto"/>
                <w:szCs w:val="24"/>
              </w:rPr>
            </w:pPr>
          </w:p>
        </w:tc>
        <w:tc>
          <w:tcPr>
            <w:tcW w:w="1634" w:type="dxa"/>
            <w:vMerge/>
            <w:shd w:val="clear" w:color="auto" w:fill="E5E0DE" w:themeFill="accent3" w:themeFillTint="33"/>
          </w:tcPr>
          <w:p w14:paraId="564398AA" w14:textId="77777777" w:rsidR="00175F8D" w:rsidRPr="00AD444B" w:rsidRDefault="00175F8D" w:rsidP="00180248">
            <w:pPr>
              <w:rPr>
                <w:rFonts w:ascii="Palatino Linotype" w:hAnsi="Palatino Linotype" w:cs="Times New Roman"/>
                <w:b/>
                <w:color w:val="auto"/>
                <w:szCs w:val="24"/>
              </w:rPr>
            </w:pPr>
          </w:p>
        </w:tc>
        <w:tc>
          <w:tcPr>
            <w:tcW w:w="1712" w:type="dxa"/>
            <w:gridSpan w:val="2"/>
            <w:vMerge/>
            <w:shd w:val="clear" w:color="auto" w:fill="E5E0DE" w:themeFill="accent3" w:themeFillTint="33"/>
          </w:tcPr>
          <w:p w14:paraId="7A44A60B" w14:textId="77777777" w:rsidR="00175F8D" w:rsidRPr="00AD444B" w:rsidRDefault="00175F8D" w:rsidP="00180248">
            <w:pPr>
              <w:rPr>
                <w:rFonts w:ascii="Palatino Linotype" w:hAnsi="Palatino Linotype" w:cs="Times New Roman"/>
                <w:b/>
                <w:color w:val="auto"/>
                <w:szCs w:val="24"/>
              </w:rPr>
            </w:pPr>
          </w:p>
        </w:tc>
        <w:tc>
          <w:tcPr>
            <w:tcW w:w="1642" w:type="dxa"/>
            <w:gridSpan w:val="3"/>
            <w:vMerge/>
            <w:shd w:val="clear" w:color="auto" w:fill="E5E0DE" w:themeFill="accent3" w:themeFillTint="33"/>
          </w:tcPr>
          <w:p w14:paraId="36A2F09A" w14:textId="77777777" w:rsidR="00175F8D" w:rsidRPr="00AD444B" w:rsidRDefault="00175F8D" w:rsidP="00180248">
            <w:pPr>
              <w:rPr>
                <w:rFonts w:ascii="Palatino Linotype" w:hAnsi="Palatino Linotype" w:cs="Times New Roman"/>
                <w:b/>
                <w:color w:val="auto"/>
                <w:szCs w:val="24"/>
              </w:rPr>
            </w:pPr>
          </w:p>
        </w:tc>
        <w:tc>
          <w:tcPr>
            <w:tcW w:w="1289" w:type="dxa"/>
            <w:gridSpan w:val="3"/>
            <w:tcBorders>
              <w:top w:val="single" w:sz="4" w:space="0" w:color="auto"/>
            </w:tcBorders>
            <w:shd w:val="clear" w:color="auto" w:fill="E5E0DE" w:themeFill="accent3" w:themeFillTint="33"/>
          </w:tcPr>
          <w:p w14:paraId="23F5207C" w14:textId="77777777" w:rsidR="00175F8D" w:rsidRPr="00AD444B"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69" w:type="dxa"/>
            <w:gridSpan w:val="4"/>
            <w:tcBorders>
              <w:top w:val="single" w:sz="4" w:space="0" w:color="auto"/>
            </w:tcBorders>
            <w:shd w:val="clear" w:color="auto" w:fill="E5E0DE" w:themeFill="accent3" w:themeFillTint="33"/>
          </w:tcPr>
          <w:p w14:paraId="0DEBF50A" w14:textId="77777777" w:rsidR="00175F8D" w:rsidRPr="00AD444B"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52" w:type="dxa"/>
            <w:gridSpan w:val="2"/>
            <w:tcBorders>
              <w:top w:val="single" w:sz="4" w:space="0" w:color="auto"/>
            </w:tcBorders>
            <w:shd w:val="clear" w:color="auto" w:fill="E5E0DE" w:themeFill="accent3" w:themeFillTint="33"/>
          </w:tcPr>
          <w:p w14:paraId="302438C1" w14:textId="77777777" w:rsidR="00175F8D" w:rsidRPr="00AD444B"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095" w:type="dxa"/>
            <w:gridSpan w:val="2"/>
            <w:vMerge/>
            <w:shd w:val="clear" w:color="auto" w:fill="E5E0DE" w:themeFill="accent3" w:themeFillTint="33"/>
          </w:tcPr>
          <w:p w14:paraId="78A21FD3" w14:textId="77777777" w:rsidR="00175F8D" w:rsidRPr="00AD444B" w:rsidRDefault="00175F8D" w:rsidP="00180248">
            <w:pPr>
              <w:rPr>
                <w:rFonts w:ascii="Palatino Linotype" w:hAnsi="Palatino Linotype" w:cs="Times New Roman"/>
                <w:b/>
                <w:color w:val="auto"/>
                <w:szCs w:val="24"/>
              </w:rPr>
            </w:pPr>
          </w:p>
        </w:tc>
      </w:tr>
      <w:tr w:rsidR="00275FB0" w:rsidRPr="00592EA6" w14:paraId="1DB6B1FC" w14:textId="77777777" w:rsidTr="00180248">
        <w:trPr>
          <w:trHeight w:val="496"/>
          <w:jc w:val="center"/>
        </w:trPr>
        <w:tc>
          <w:tcPr>
            <w:tcW w:w="3527" w:type="dxa"/>
            <w:gridSpan w:val="3"/>
            <w:shd w:val="clear" w:color="auto" w:fill="FFFFFF" w:themeFill="background1"/>
          </w:tcPr>
          <w:p w14:paraId="1F278CCC" w14:textId="3CEE33F3" w:rsidR="00175F8D" w:rsidRPr="00911CCA" w:rsidRDefault="00175F8D" w:rsidP="00180248">
            <w:pPr>
              <w:rPr>
                <w:rFonts w:ascii="Palatino Linotype" w:hAnsi="Palatino Linotype" w:cs="Times New Roman"/>
                <w:color w:val="auto"/>
                <w:sz w:val="18"/>
                <w:szCs w:val="18"/>
              </w:rPr>
            </w:pPr>
            <w:r w:rsidRPr="00911CCA">
              <w:rPr>
                <w:rFonts w:ascii="Palatino Linotype" w:hAnsi="Palatino Linotype" w:cs="Times New Roman"/>
                <w:color w:val="auto"/>
                <w:sz w:val="18"/>
                <w:szCs w:val="18"/>
              </w:rPr>
              <w:t>Број</w:t>
            </w:r>
            <w:r w:rsidR="00911CCA" w:rsidRPr="00911CCA">
              <w:rPr>
                <w:rFonts w:ascii="Palatino Linotype" w:hAnsi="Palatino Linotype" w:cs="Times New Roman"/>
                <w:color w:val="auto"/>
                <w:sz w:val="18"/>
                <w:szCs w:val="18"/>
              </w:rPr>
              <w:t xml:space="preserve"> спроведених акција теренског информисања ромске популације о условима легализације објеката</w:t>
            </w:r>
          </w:p>
        </w:tc>
        <w:tc>
          <w:tcPr>
            <w:tcW w:w="1634" w:type="dxa"/>
            <w:shd w:val="clear" w:color="auto" w:fill="FFFFFF" w:themeFill="background1"/>
          </w:tcPr>
          <w:p w14:paraId="4B512661" w14:textId="77777777" w:rsidR="00175F8D" w:rsidRPr="00911CCA" w:rsidRDefault="00175F8D" w:rsidP="00180248">
            <w:pPr>
              <w:tabs>
                <w:tab w:val="left" w:pos="1222"/>
              </w:tabs>
              <w:jc w:val="center"/>
              <w:rPr>
                <w:rFonts w:ascii="Palatino Linotype" w:hAnsi="Palatino Linotype" w:cs="Times New Roman"/>
                <w:color w:val="auto"/>
                <w:sz w:val="18"/>
                <w:szCs w:val="18"/>
              </w:rPr>
            </w:pPr>
            <w:r w:rsidRPr="00911CCA">
              <w:rPr>
                <w:rFonts w:ascii="Palatino Linotype" w:hAnsi="Palatino Linotype" w:cs="Times New Roman"/>
                <w:color w:val="auto"/>
                <w:sz w:val="18"/>
                <w:szCs w:val="18"/>
              </w:rPr>
              <w:t>Број</w:t>
            </w:r>
          </w:p>
        </w:tc>
        <w:tc>
          <w:tcPr>
            <w:tcW w:w="1712" w:type="dxa"/>
            <w:gridSpan w:val="2"/>
            <w:shd w:val="clear" w:color="auto" w:fill="FFFFFF" w:themeFill="background1"/>
          </w:tcPr>
          <w:p w14:paraId="033A40E4" w14:textId="08E7B02A" w:rsidR="00175F8D" w:rsidRPr="00911CCA" w:rsidRDefault="00175F8D" w:rsidP="00180248">
            <w:pPr>
              <w:jc w:val="center"/>
              <w:rPr>
                <w:rFonts w:ascii="Palatino Linotype" w:hAnsi="Palatino Linotype" w:cs="Times New Roman"/>
                <w:color w:val="auto"/>
                <w:sz w:val="18"/>
                <w:szCs w:val="18"/>
              </w:rPr>
            </w:pPr>
            <w:r w:rsidRPr="00911CCA">
              <w:rPr>
                <w:rFonts w:ascii="Palatino Linotype" w:hAnsi="Palatino Linotype" w:cs="Times New Roman"/>
                <w:color w:val="auto"/>
                <w:sz w:val="18"/>
                <w:szCs w:val="18"/>
              </w:rPr>
              <w:t>202</w:t>
            </w:r>
            <w:r w:rsidR="00911CCA" w:rsidRPr="00911CCA">
              <w:rPr>
                <w:rFonts w:ascii="Palatino Linotype" w:hAnsi="Palatino Linotype" w:cs="Times New Roman"/>
                <w:color w:val="auto"/>
                <w:sz w:val="18"/>
                <w:szCs w:val="18"/>
              </w:rPr>
              <w:t>4</w:t>
            </w:r>
            <w:r w:rsidRPr="00911CCA">
              <w:rPr>
                <w:rFonts w:ascii="Palatino Linotype" w:hAnsi="Palatino Linotype" w:cs="Times New Roman"/>
                <w:color w:val="auto"/>
                <w:sz w:val="18"/>
                <w:szCs w:val="18"/>
              </w:rPr>
              <w:t>.</w:t>
            </w:r>
          </w:p>
        </w:tc>
        <w:tc>
          <w:tcPr>
            <w:tcW w:w="1642" w:type="dxa"/>
            <w:gridSpan w:val="3"/>
            <w:shd w:val="clear" w:color="auto" w:fill="FFFFFF" w:themeFill="background1"/>
          </w:tcPr>
          <w:p w14:paraId="6CD822A6" w14:textId="1DF2B017" w:rsidR="00175F8D" w:rsidRPr="00911CCA" w:rsidRDefault="00911CCA" w:rsidP="00180248">
            <w:pPr>
              <w:jc w:val="center"/>
              <w:rPr>
                <w:rFonts w:ascii="Palatino Linotype" w:hAnsi="Palatino Linotype" w:cs="Times New Roman"/>
                <w:color w:val="auto"/>
                <w:sz w:val="18"/>
                <w:szCs w:val="18"/>
              </w:rPr>
            </w:pPr>
            <w:r w:rsidRPr="00911CCA">
              <w:rPr>
                <w:rFonts w:ascii="Palatino Linotype" w:hAnsi="Palatino Linotype" w:cs="Times New Roman"/>
                <w:color w:val="auto"/>
                <w:sz w:val="18"/>
                <w:szCs w:val="18"/>
              </w:rPr>
              <w:t>0</w:t>
            </w:r>
          </w:p>
        </w:tc>
        <w:tc>
          <w:tcPr>
            <w:tcW w:w="1289" w:type="dxa"/>
            <w:gridSpan w:val="3"/>
            <w:shd w:val="clear" w:color="auto" w:fill="FFFFFF" w:themeFill="background1"/>
          </w:tcPr>
          <w:p w14:paraId="3AB62083" w14:textId="596B2B5B" w:rsidR="00175F8D" w:rsidRPr="00911CCA" w:rsidRDefault="00911CCA" w:rsidP="00180248">
            <w:pPr>
              <w:jc w:val="center"/>
              <w:rPr>
                <w:rFonts w:ascii="Palatino Linotype" w:hAnsi="Palatino Linotype" w:cs="Times New Roman"/>
                <w:color w:val="auto"/>
                <w:sz w:val="18"/>
                <w:szCs w:val="18"/>
              </w:rPr>
            </w:pPr>
            <w:r w:rsidRPr="00911CCA">
              <w:rPr>
                <w:rFonts w:ascii="Palatino Linotype" w:hAnsi="Palatino Linotype" w:cs="Times New Roman"/>
                <w:color w:val="auto"/>
                <w:sz w:val="18"/>
                <w:szCs w:val="18"/>
              </w:rPr>
              <w:t>5</w:t>
            </w:r>
          </w:p>
        </w:tc>
        <w:tc>
          <w:tcPr>
            <w:tcW w:w="1169" w:type="dxa"/>
            <w:gridSpan w:val="4"/>
            <w:shd w:val="clear" w:color="auto" w:fill="FFFFFF" w:themeFill="background1"/>
          </w:tcPr>
          <w:p w14:paraId="780A02D9" w14:textId="4A67F73F" w:rsidR="00175F8D" w:rsidRPr="00911CCA" w:rsidRDefault="00911CCA" w:rsidP="00180248">
            <w:pPr>
              <w:jc w:val="center"/>
              <w:rPr>
                <w:rFonts w:ascii="Palatino Linotype" w:hAnsi="Palatino Linotype" w:cs="Times New Roman"/>
                <w:color w:val="auto"/>
                <w:sz w:val="18"/>
                <w:szCs w:val="18"/>
              </w:rPr>
            </w:pPr>
            <w:r w:rsidRPr="00911CCA">
              <w:rPr>
                <w:rFonts w:ascii="Palatino Linotype" w:hAnsi="Palatino Linotype" w:cs="Times New Roman"/>
                <w:color w:val="auto"/>
                <w:sz w:val="18"/>
                <w:szCs w:val="18"/>
              </w:rPr>
              <w:t>5</w:t>
            </w:r>
          </w:p>
        </w:tc>
        <w:tc>
          <w:tcPr>
            <w:tcW w:w="1152" w:type="dxa"/>
            <w:gridSpan w:val="2"/>
            <w:shd w:val="clear" w:color="auto" w:fill="FFFFFF" w:themeFill="background1"/>
          </w:tcPr>
          <w:p w14:paraId="331C470E" w14:textId="399AE6D3" w:rsidR="00175F8D" w:rsidRPr="00911CCA" w:rsidRDefault="00911CCA" w:rsidP="00180248">
            <w:pPr>
              <w:jc w:val="center"/>
              <w:rPr>
                <w:rFonts w:ascii="Palatino Linotype" w:hAnsi="Palatino Linotype" w:cs="Times New Roman"/>
                <w:color w:val="auto"/>
                <w:sz w:val="18"/>
                <w:szCs w:val="18"/>
              </w:rPr>
            </w:pPr>
            <w:r w:rsidRPr="00911CCA">
              <w:rPr>
                <w:rFonts w:ascii="Palatino Linotype" w:hAnsi="Palatino Linotype" w:cs="Times New Roman"/>
                <w:color w:val="auto"/>
                <w:sz w:val="18"/>
                <w:szCs w:val="18"/>
              </w:rPr>
              <w:t>5</w:t>
            </w:r>
          </w:p>
        </w:tc>
        <w:tc>
          <w:tcPr>
            <w:tcW w:w="2095" w:type="dxa"/>
            <w:gridSpan w:val="2"/>
            <w:shd w:val="clear" w:color="auto" w:fill="FFFFFF" w:themeFill="background1"/>
          </w:tcPr>
          <w:p w14:paraId="5EDEA040" w14:textId="1548D84F" w:rsidR="00175F8D" w:rsidRPr="00911CCA" w:rsidRDefault="00175F8D" w:rsidP="00180248">
            <w:pPr>
              <w:rPr>
                <w:rFonts w:ascii="Palatino Linotype" w:hAnsi="Palatino Linotype" w:cs="Times New Roman"/>
                <w:color w:val="auto"/>
                <w:sz w:val="18"/>
                <w:szCs w:val="18"/>
              </w:rPr>
            </w:pPr>
            <w:r w:rsidRPr="00911CCA">
              <w:rPr>
                <w:rFonts w:ascii="Palatino Linotype" w:hAnsi="Palatino Linotype" w:cs="Times New Roman"/>
                <w:color w:val="auto"/>
                <w:sz w:val="18"/>
                <w:szCs w:val="18"/>
              </w:rPr>
              <w:t xml:space="preserve">Извештај МТ </w:t>
            </w:r>
          </w:p>
        </w:tc>
      </w:tr>
      <w:tr w:rsidR="00275FB0" w:rsidRPr="005D0462" w14:paraId="1AAE3CB2" w14:textId="77777777" w:rsidTr="00180248">
        <w:trPr>
          <w:trHeight w:val="496"/>
          <w:jc w:val="center"/>
        </w:trPr>
        <w:tc>
          <w:tcPr>
            <w:tcW w:w="1201" w:type="dxa"/>
            <w:shd w:val="clear" w:color="auto" w:fill="EBE9E2" w:themeFill="accent6" w:themeFillTint="33"/>
            <w:vAlign w:val="center"/>
          </w:tcPr>
          <w:p w14:paraId="27F343F8"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Ознака</w:t>
            </w:r>
          </w:p>
        </w:tc>
        <w:tc>
          <w:tcPr>
            <w:tcW w:w="2326" w:type="dxa"/>
            <w:gridSpan w:val="2"/>
            <w:shd w:val="clear" w:color="auto" w:fill="EBE9E2" w:themeFill="accent6" w:themeFillTint="33"/>
            <w:vAlign w:val="center"/>
          </w:tcPr>
          <w:p w14:paraId="3A8342F5"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Назив активности</w:t>
            </w:r>
          </w:p>
        </w:tc>
        <w:tc>
          <w:tcPr>
            <w:tcW w:w="1634" w:type="dxa"/>
            <w:shd w:val="clear" w:color="auto" w:fill="EBE9E2" w:themeFill="accent6" w:themeFillTint="33"/>
            <w:vAlign w:val="center"/>
          </w:tcPr>
          <w:p w14:paraId="58AC7DE1"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Носилац</w:t>
            </w:r>
          </w:p>
        </w:tc>
        <w:tc>
          <w:tcPr>
            <w:tcW w:w="1712" w:type="dxa"/>
            <w:gridSpan w:val="2"/>
            <w:shd w:val="clear" w:color="auto" w:fill="EBE9E2" w:themeFill="accent6" w:themeFillTint="33"/>
            <w:vAlign w:val="center"/>
          </w:tcPr>
          <w:p w14:paraId="6C660883"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Партнери</w:t>
            </w:r>
          </w:p>
        </w:tc>
        <w:tc>
          <w:tcPr>
            <w:tcW w:w="1781" w:type="dxa"/>
            <w:gridSpan w:val="4"/>
            <w:shd w:val="clear" w:color="auto" w:fill="EBE9E2" w:themeFill="accent6" w:themeFillTint="33"/>
            <w:vAlign w:val="center"/>
          </w:tcPr>
          <w:p w14:paraId="21617963"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Рок за реализацију</w:t>
            </w:r>
          </w:p>
        </w:tc>
        <w:tc>
          <w:tcPr>
            <w:tcW w:w="1777" w:type="dxa"/>
            <w:gridSpan w:val="4"/>
            <w:shd w:val="clear" w:color="auto" w:fill="EBE9E2" w:themeFill="accent6" w:themeFillTint="33"/>
            <w:vAlign w:val="center"/>
          </w:tcPr>
          <w:p w14:paraId="337A7EBE"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Укупно потребна фин.средства (РСД)</w:t>
            </w:r>
          </w:p>
        </w:tc>
        <w:tc>
          <w:tcPr>
            <w:tcW w:w="1928" w:type="dxa"/>
            <w:gridSpan w:val="5"/>
            <w:shd w:val="clear" w:color="auto" w:fill="EBE9E2" w:themeFill="accent6" w:themeFillTint="33"/>
            <w:vAlign w:val="center"/>
          </w:tcPr>
          <w:p w14:paraId="7D5D0634"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Вредности фин.средства по годинама (РСД)</w:t>
            </w:r>
          </w:p>
        </w:tc>
        <w:tc>
          <w:tcPr>
            <w:tcW w:w="1861" w:type="dxa"/>
            <w:shd w:val="clear" w:color="auto" w:fill="EBE9E2" w:themeFill="accent6" w:themeFillTint="33"/>
            <w:vAlign w:val="center"/>
          </w:tcPr>
          <w:p w14:paraId="74C3E828" w14:textId="77777777"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Вредности фин.средства по изворима (РСД)</w:t>
            </w:r>
          </w:p>
        </w:tc>
      </w:tr>
      <w:tr w:rsidR="00275FB0" w:rsidRPr="005D0462" w14:paraId="759A5CB6" w14:textId="77777777" w:rsidTr="00180248">
        <w:trPr>
          <w:trHeight w:val="496"/>
          <w:jc w:val="center"/>
        </w:trPr>
        <w:tc>
          <w:tcPr>
            <w:tcW w:w="1201" w:type="dxa"/>
            <w:shd w:val="clear" w:color="auto" w:fill="FFFFFF" w:themeFill="background1"/>
            <w:vAlign w:val="center"/>
          </w:tcPr>
          <w:p w14:paraId="295B3D60" w14:textId="5A5EB269"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3.1.1</w:t>
            </w:r>
            <w:r w:rsidR="00BC72EA">
              <w:rPr>
                <w:rFonts w:ascii="Palatino Linotype" w:hAnsi="Palatino Linotype" w:cs="Times New Roman"/>
                <w:b/>
                <w:color w:val="auto"/>
                <w:sz w:val="18"/>
                <w:szCs w:val="18"/>
              </w:rPr>
              <w:t>.</w:t>
            </w:r>
          </w:p>
        </w:tc>
        <w:tc>
          <w:tcPr>
            <w:tcW w:w="2326" w:type="dxa"/>
            <w:gridSpan w:val="2"/>
            <w:shd w:val="clear" w:color="auto" w:fill="FFFFFF" w:themeFill="background1"/>
            <w:vAlign w:val="center"/>
          </w:tcPr>
          <w:p w14:paraId="2C4E5502" w14:textId="77777777" w:rsidR="00175F8D" w:rsidRPr="00746F6B" w:rsidRDefault="00175F8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Утврдити број поднетих захтева за легализацију објеката у којима живе ромске породице</w:t>
            </w:r>
          </w:p>
        </w:tc>
        <w:tc>
          <w:tcPr>
            <w:tcW w:w="1634" w:type="dxa"/>
            <w:shd w:val="clear" w:color="auto" w:fill="FFFFFF" w:themeFill="background1"/>
            <w:vAlign w:val="center"/>
          </w:tcPr>
          <w:p w14:paraId="541FEBFE" w14:textId="77777777" w:rsidR="00175F8D" w:rsidRPr="00A26BFA" w:rsidRDefault="00175F8D" w:rsidP="00180248">
            <w:pPr>
              <w:rPr>
                <w:rFonts w:ascii="Palatino Linotype" w:hAnsi="Palatino Linotype" w:cs="Times New Roman"/>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1712" w:type="dxa"/>
            <w:gridSpan w:val="2"/>
            <w:shd w:val="clear" w:color="auto" w:fill="FFFFFF" w:themeFill="background1"/>
            <w:vAlign w:val="center"/>
          </w:tcPr>
          <w:p w14:paraId="67AD46F0" w14:textId="77777777" w:rsidR="00175F8D" w:rsidRPr="00746F6B" w:rsidRDefault="00175F8D" w:rsidP="00180248">
            <w:pPr>
              <w:jc w:val="center"/>
              <w:rPr>
                <w:rFonts w:ascii="Palatino Linotype" w:hAnsi="Palatino Linotype" w:cs="Times New Roman"/>
                <w:bCs/>
                <w:color w:val="auto"/>
                <w:sz w:val="18"/>
                <w:szCs w:val="18"/>
              </w:rPr>
            </w:pPr>
            <w:r>
              <w:rPr>
                <w:rFonts w:ascii="Palatino Linotype" w:hAnsi="Palatino Linotype" w:cs="Times New Roman"/>
                <w:bCs/>
                <w:color w:val="auto"/>
                <w:sz w:val="18"/>
                <w:szCs w:val="18"/>
              </w:rPr>
              <w:t>МТ</w:t>
            </w:r>
          </w:p>
        </w:tc>
        <w:tc>
          <w:tcPr>
            <w:tcW w:w="1781" w:type="dxa"/>
            <w:gridSpan w:val="4"/>
            <w:shd w:val="clear" w:color="auto" w:fill="FFFFFF" w:themeFill="background1"/>
            <w:vAlign w:val="center"/>
          </w:tcPr>
          <w:p w14:paraId="7D8752F4" w14:textId="7DEF46CC" w:rsidR="00175F8D" w:rsidRPr="00746F6B" w:rsidRDefault="00175F8D" w:rsidP="00180248">
            <w:pPr>
              <w:jc w:val="center"/>
              <w:rPr>
                <w:rFonts w:ascii="Palatino Linotype" w:hAnsi="Palatino Linotype" w:cs="Times New Roman"/>
                <w:bCs/>
                <w:color w:val="auto"/>
                <w:sz w:val="18"/>
                <w:szCs w:val="18"/>
              </w:rPr>
            </w:pPr>
            <w:r w:rsidRPr="00746F6B">
              <w:rPr>
                <w:rFonts w:ascii="Palatino Linotype" w:hAnsi="Palatino Linotype" w:cs="Times New Roman"/>
                <w:bCs/>
                <w:color w:val="auto"/>
                <w:sz w:val="18"/>
                <w:szCs w:val="18"/>
              </w:rPr>
              <w:t>IV квартал 202</w:t>
            </w:r>
            <w:r>
              <w:rPr>
                <w:rFonts w:ascii="Palatino Linotype" w:hAnsi="Palatino Linotype" w:cs="Times New Roman"/>
                <w:bCs/>
                <w:color w:val="auto"/>
                <w:sz w:val="18"/>
                <w:szCs w:val="18"/>
              </w:rPr>
              <w:t>6</w:t>
            </w:r>
            <w:r w:rsidR="00BC72EA">
              <w:rPr>
                <w:rFonts w:ascii="Palatino Linotype" w:hAnsi="Palatino Linotype" w:cs="Times New Roman"/>
                <w:bCs/>
                <w:color w:val="auto"/>
                <w:sz w:val="18"/>
                <w:szCs w:val="18"/>
              </w:rPr>
              <w:t>.</w:t>
            </w:r>
          </w:p>
        </w:tc>
        <w:tc>
          <w:tcPr>
            <w:tcW w:w="1777" w:type="dxa"/>
            <w:gridSpan w:val="4"/>
            <w:shd w:val="clear" w:color="auto" w:fill="FFFFFF" w:themeFill="background1"/>
            <w:vAlign w:val="center"/>
          </w:tcPr>
          <w:p w14:paraId="4B865ED0" w14:textId="77777777" w:rsidR="00175F8D" w:rsidRPr="00746F6B" w:rsidRDefault="00175F8D" w:rsidP="00180248">
            <w:pPr>
              <w:jc w:val="center"/>
              <w:rPr>
                <w:rFonts w:ascii="Palatino Linotype" w:hAnsi="Palatino Linotype" w:cs="Times New Roman"/>
                <w:bCs/>
                <w:color w:val="auto"/>
                <w:sz w:val="18"/>
                <w:szCs w:val="18"/>
              </w:rPr>
            </w:pPr>
            <w:r w:rsidRPr="00E0661D">
              <w:rPr>
                <w:rFonts w:ascii="Palatino Linotype" w:hAnsi="Palatino Linotype" w:cs="Times New Roman"/>
                <w:bCs/>
                <w:color w:val="auto"/>
                <w:sz w:val="18"/>
                <w:szCs w:val="18"/>
              </w:rPr>
              <w:t>/</w:t>
            </w:r>
          </w:p>
        </w:tc>
        <w:tc>
          <w:tcPr>
            <w:tcW w:w="1928" w:type="dxa"/>
            <w:gridSpan w:val="5"/>
            <w:shd w:val="clear" w:color="auto" w:fill="FFFFFF" w:themeFill="background1"/>
            <w:vAlign w:val="center"/>
          </w:tcPr>
          <w:p w14:paraId="7CF03B48" w14:textId="77777777" w:rsidR="00175F8D" w:rsidRPr="00746F6B" w:rsidRDefault="00175F8D" w:rsidP="00180248">
            <w:pPr>
              <w:pStyle w:val="NoSpacing"/>
              <w:jc w:val="center"/>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w:t>
            </w:r>
          </w:p>
        </w:tc>
        <w:tc>
          <w:tcPr>
            <w:tcW w:w="1861" w:type="dxa"/>
            <w:shd w:val="clear" w:color="auto" w:fill="FFFFFF" w:themeFill="background1"/>
            <w:vAlign w:val="center"/>
          </w:tcPr>
          <w:p w14:paraId="271F44AD" w14:textId="77777777" w:rsidR="00175F8D" w:rsidRPr="00746F6B" w:rsidRDefault="00175F8D" w:rsidP="00180248">
            <w:pPr>
              <w:jc w:val="center"/>
              <w:rPr>
                <w:rFonts w:ascii="Palatino Linotype" w:hAnsi="Palatino Linotype" w:cs="Times New Roman"/>
                <w:bCs/>
                <w:color w:val="auto"/>
                <w:sz w:val="18"/>
                <w:szCs w:val="18"/>
              </w:rPr>
            </w:pPr>
            <w:r w:rsidRPr="00E0661D">
              <w:rPr>
                <w:rFonts w:ascii="Palatino Linotype" w:hAnsi="Palatino Linotype" w:cs="Times New Roman"/>
                <w:bCs/>
                <w:color w:val="auto"/>
                <w:sz w:val="18"/>
                <w:szCs w:val="18"/>
              </w:rPr>
              <w:t>/</w:t>
            </w:r>
          </w:p>
        </w:tc>
      </w:tr>
      <w:tr w:rsidR="00275FB0" w:rsidRPr="005D0462" w14:paraId="5BA4985E" w14:textId="77777777" w:rsidTr="00180248">
        <w:trPr>
          <w:trHeight w:val="496"/>
          <w:jc w:val="center"/>
        </w:trPr>
        <w:tc>
          <w:tcPr>
            <w:tcW w:w="1201" w:type="dxa"/>
            <w:shd w:val="clear" w:color="auto" w:fill="FFFFFF" w:themeFill="background1"/>
            <w:vAlign w:val="center"/>
          </w:tcPr>
          <w:p w14:paraId="3DE3B757" w14:textId="5F7C0C73" w:rsidR="00175F8D" w:rsidRPr="00746F6B"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rPr>
              <w:t>3.1.2</w:t>
            </w:r>
            <w:r w:rsidR="00BC72EA">
              <w:rPr>
                <w:rFonts w:ascii="Palatino Linotype" w:hAnsi="Palatino Linotype" w:cs="Times New Roman"/>
                <w:b/>
                <w:color w:val="auto"/>
                <w:sz w:val="18"/>
                <w:szCs w:val="18"/>
              </w:rPr>
              <w:t>.</w:t>
            </w:r>
          </w:p>
        </w:tc>
        <w:tc>
          <w:tcPr>
            <w:tcW w:w="2326" w:type="dxa"/>
            <w:gridSpan w:val="2"/>
            <w:shd w:val="clear" w:color="auto" w:fill="FFFFFF" w:themeFill="background1"/>
            <w:vAlign w:val="center"/>
          </w:tcPr>
          <w:p w14:paraId="63FD5CF2" w14:textId="11E80D60" w:rsidR="00175F8D" w:rsidRPr="00746F6B" w:rsidRDefault="00175F8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 xml:space="preserve">Теренско информисање </w:t>
            </w:r>
            <w:r w:rsidR="00BC72EA">
              <w:rPr>
                <w:rFonts w:ascii="Palatino Linotype" w:hAnsi="Palatino Linotype" w:cs="Times New Roman"/>
                <w:bCs/>
                <w:color w:val="auto"/>
                <w:sz w:val="18"/>
                <w:szCs w:val="18"/>
              </w:rPr>
              <w:t xml:space="preserve">ромске популације </w:t>
            </w:r>
            <w:r>
              <w:rPr>
                <w:rFonts w:ascii="Palatino Linotype" w:hAnsi="Palatino Linotype" w:cs="Times New Roman"/>
                <w:bCs/>
                <w:color w:val="auto"/>
                <w:sz w:val="18"/>
                <w:szCs w:val="18"/>
              </w:rPr>
              <w:t>о условима легализације објеката (5 насеља годишње)</w:t>
            </w:r>
          </w:p>
        </w:tc>
        <w:tc>
          <w:tcPr>
            <w:tcW w:w="1634" w:type="dxa"/>
            <w:shd w:val="clear" w:color="auto" w:fill="FFFFFF" w:themeFill="background1"/>
            <w:vAlign w:val="center"/>
          </w:tcPr>
          <w:p w14:paraId="09E38FAD" w14:textId="77777777" w:rsidR="00175F8D" w:rsidRPr="00746F6B" w:rsidRDefault="00175F8D" w:rsidP="00180248">
            <w:pPr>
              <w:rPr>
                <w:rFonts w:ascii="Palatino Linotype" w:hAnsi="Palatino Linotype" w:cs="Times New Roman"/>
                <w:bCs/>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1712" w:type="dxa"/>
            <w:gridSpan w:val="2"/>
            <w:shd w:val="clear" w:color="auto" w:fill="FFFFFF" w:themeFill="background1"/>
            <w:vAlign w:val="center"/>
          </w:tcPr>
          <w:p w14:paraId="7A0B9891" w14:textId="5C3040FC" w:rsidR="00175F8D" w:rsidRPr="00746F6B" w:rsidRDefault="00911CCA" w:rsidP="00180248">
            <w:pPr>
              <w:jc w:val="center"/>
              <w:rPr>
                <w:rFonts w:ascii="Palatino Linotype" w:hAnsi="Palatino Linotype" w:cs="Times New Roman"/>
                <w:bCs/>
                <w:color w:val="auto"/>
                <w:sz w:val="18"/>
                <w:szCs w:val="18"/>
              </w:rPr>
            </w:pPr>
            <w:r>
              <w:rPr>
                <w:rFonts w:ascii="Palatino Linotype" w:hAnsi="Palatino Linotype" w:cs="Times New Roman"/>
                <w:color w:val="auto"/>
                <w:sz w:val="18"/>
                <w:szCs w:val="18"/>
              </w:rPr>
              <w:t>Одељење за општу управу,</w:t>
            </w:r>
            <w:r>
              <w:rPr>
                <w:rFonts w:ascii="Palatino Linotype" w:hAnsi="Palatino Linotype" w:cs="Times New Roman"/>
                <w:bCs/>
                <w:color w:val="auto"/>
                <w:sz w:val="18"/>
                <w:szCs w:val="18"/>
              </w:rPr>
              <w:t xml:space="preserve"> </w:t>
            </w:r>
            <w:r w:rsidR="00175F8D">
              <w:rPr>
                <w:rFonts w:ascii="Palatino Linotype" w:hAnsi="Palatino Linotype" w:cs="Times New Roman"/>
                <w:bCs/>
                <w:color w:val="auto"/>
                <w:sz w:val="18"/>
                <w:szCs w:val="18"/>
              </w:rPr>
              <w:t>МТ</w:t>
            </w:r>
          </w:p>
        </w:tc>
        <w:tc>
          <w:tcPr>
            <w:tcW w:w="1781" w:type="dxa"/>
            <w:gridSpan w:val="4"/>
            <w:shd w:val="clear" w:color="auto" w:fill="FFFFFF" w:themeFill="background1"/>
            <w:vAlign w:val="center"/>
          </w:tcPr>
          <w:p w14:paraId="29E8DFC6" w14:textId="77777777" w:rsidR="00175F8D" w:rsidRPr="00746F6B" w:rsidRDefault="00175F8D" w:rsidP="00180248">
            <w:pPr>
              <w:jc w:val="center"/>
              <w:rPr>
                <w:rFonts w:ascii="Palatino Linotype" w:hAnsi="Palatino Linotype" w:cs="Times New Roman"/>
                <w:bCs/>
                <w:color w:val="auto"/>
                <w:sz w:val="18"/>
                <w:szCs w:val="18"/>
              </w:rPr>
            </w:pPr>
            <w:r w:rsidRPr="00746F6B">
              <w:rPr>
                <w:rFonts w:ascii="Palatino Linotype" w:hAnsi="Palatino Linotype" w:cs="Times New Roman"/>
                <w:bCs/>
                <w:color w:val="auto"/>
                <w:sz w:val="18"/>
                <w:szCs w:val="18"/>
              </w:rPr>
              <w:t>IV квартал 202</w:t>
            </w:r>
            <w:r>
              <w:rPr>
                <w:rFonts w:ascii="Palatino Linotype" w:hAnsi="Palatino Linotype" w:cs="Times New Roman"/>
                <w:bCs/>
                <w:color w:val="auto"/>
                <w:sz w:val="18"/>
                <w:szCs w:val="18"/>
              </w:rPr>
              <w:t>6</w:t>
            </w:r>
            <w:r w:rsidRPr="00746F6B">
              <w:rPr>
                <w:rFonts w:ascii="Palatino Linotype" w:hAnsi="Palatino Linotype" w:cs="Times New Roman"/>
                <w:bCs/>
                <w:color w:val="auto"/>
                <w:sz w:val="18"/>
                <w:szCs w:val="18"/>
              </w:rPr>
              <w:t>, континуирано</w:t>
            </w:r>
          </w:p>
        </w:tc>
        <w:tc>
          <w:tcPr>
            <w:tcW w:w="1777" w:type="dxa"/>
            <w:gridSpan w:val="4"/>
            <w:shd w:val="clear" w:color="auto" w:fill="FFFFFF" w:themeFill="background1"/>
            <w:vAlign w:val="center"/>
          </w:tcPr>
          <w:p w14:paraId="65DD7463" w14:textId="77777777" w:rsidR="00175F8D" w:rsidRPr="00746F6B" w:rsidRDefault="00175F8D" w:rsidP="00180248">
            <w:pPr>
              <w:jc w:val="center"/>
              <w:rPr>
                <w:rFonts w:ascii="Palatino Linotype" w:hAnsi="Palatino Linotype" w:cs="Times New Roman"/>
                <w:bCs/>
                <w:color w:val="auto"/>
                <w:sz w:val="18"/>
                <w:szCs w:val="18"/>
              </w:rPr>
            </w:pPr>
            <w:r w:rsidRPr="00E0661D">
              <w:rPr>
                <w:rFonts w:ascii="Palatino Linotype" w:hAnsi="Palatino Linotype" w:cs="Times New Roman"/>
                <w:bCs/>
                <w:color w:val="auto"/>
                <w:sz w:val="18"/>
                <w:szCs w:val="18"/>
              </w:rPr>
              <w:t>/</w:t>
            </w:r>
          </w:p>
        </w:tc>
        <w:tc>
          <w:tcPr>
            <w:tcW w:w="1928" w:type="dxa"/>
            <w:gridSpan w:val="5"/>
            <w:shd w:val="clear" w:color="auto" w:fill="FFFFFF" w:themeFill="background1"/>
            <w:vAlign w:val="center"/>
          </w:tcPr>
          <w:p w14:paraId="7BC6E269" w14:textId="77777777" w:rsidR="00175F8D" w:rsidRPr="00746F6B" w:rsidRDefault="00175F8D" w:rsidP="00180248">
            <w:pPr>
              <w:pStyle w:val="NoSpacing"/>
              <w:jc w:val="center"/>
              <w:rPr>
                <w:rFonts w:ascii="Palatino Linotype" w:hAnsi="Palatino Linotype" w:cs="Times New Roman"/>
                <w:bCs/>
                <w:noProof/>
                <w:color w:val="auto"/>
                <w:sz w:val="18"/>
                <w:szCs w:val="18"/>
                <w:lang w:val="sr-Cyrl-RS"/>
              </w:rPr>
            </w:pPr>
            <w:r w:rsidRPr="00E0661D">
              <w:rPr>
                <w:rFonts w:ascii="Palatino Linotype" w:hAnsi="Palatino Linotype" w:cs="Times New Roman"/>
                <w:bCs/>
                <w:noProof/>
                <w:color w:val="auto"/>
                <w:sz w:val="18"/>
                <w:szCs w:val="18"/>
                <w:lang w:val="sr-Cyrl-RS"/>
              </w:rPr>
              <w:t>/</w:t>
            </w:r>
          </w:p>
        </w:tc>
        <w:tc>
          <w:tcPr>
            <w:tcW w:w="1861" w:type="dxa"/>
            <w:shd w:val="clear" w:color="auto" w:fill="FFFFFF" w:themeFill="background1"/>
            <w:vAlign w:val="center"/>
          </w:tcPr>
          <w:p w14:paraId="17E8DE4B" w14:textId="77777777" w:rsidR="00175F8D" w:rsidRPr="00746F6B" w:rsidRDefault="00175F8D" w:rsidP="00180248">
            <w:pPr>
              <w:jc w:val="center"/>
              <w:rPr>
                <w:rFonts w:ascii="Palatino Linotype" w:hAnsi="Palatino Linotype" w:cs="Times New Roman"/>
                <w:bCs/>
                <w:color w:val="auto"/>
                <w:sz w:val="18"/>
                <w:szCs w:val="18"/>
              </w:rPr>
            </w:pPr>
            <w:r w:rsidRPr="00E0661D">
              <w:rPr>
                <w:rFonts w:ascii="Palatino Linotype" w:hAnsi="Palatino Linotype" w:cs="Times New Roman"/>
                <w:bCs/>
                <w:color w:val="auto"/>
                <w:sz w:val="18"/>
                <w:szCs w:val="18"/>
              </w:rPr>
              <w:t>/</w:t>
            </w:r>
          </w:p>
        </w:tc>
      </w:tr>
      <w:tr w:rsidR="00275FB0" w:rsidRPr="005D0462" w14:paraId="71905777" w14:textId="77777777" w:rsidTr="00180248">
        <w:trPr>
          <w:trHeight w:val="496"/>
          <w:jc w:val="center"/>
        </w:trPr>
        <w:tc>
          <w:tcPr>
            <w:tcW w:w="1201" w:type="dxa"/>
            <w:shd w:val="clear" w:color="auto" w:fill="FFFFFF" w:themeFill="background1"/>
            <w:vAlign w:val="center"/>
          </w:tcPr>
          <w:p w14:paraId="54764608" w14:textId="0E55D580" w:rsidR="00175F8D" w:rsidRPr="00BC72EA" w:rsidRDefault="00175F8D" w:rsidP="00180248">
            <w:pPr>
              <w:jc w:val="center"/>
              <w:rPr>
                <w:rFonts w:ascii="Palatino Linotype" w:hAnsi="Palatino Linotype" w:cs="Times New Roman"/>
                <w:b/>
                <w:color w:val="auto"/>
                <w:sz w:val="18"/>
                <w:szCs w:val="18"/>
              </w:rPr>
            </w:pPr>
            <w:r w:rsidRPr="00746F6B">
              <w:rPr>
                <w:rFonts w:ascii="Palatino Linotype" w:hAnsi="Palatino Linotype" w:cs="Times New Roman"/>
                <w:b/>
                <w:color w:val="auto"/>
                <w:sz w:val="18"/>
                <w:szCs w:val="18"/>
                <w:lang w:val="sr-Latn-RS"/>
              </w:rPr>
              <w:t>3.1.3</w:t>
            </w:r>
            <w:r w:rsidR="00BC72EA">
              <w:rPr>
                <w:rFonts w:ascii="Palatino Linotype" w:hAnsi="Palatino Linotype" w:cs="Times New Roman"/>
                <w:b/>
                <w:color w:val="auto"/>
                <w:sz w:val="18"/>
                <w:szCs w:val="18"/>
              </w:rPr>
              <w:t>.</w:t>
            </w:r>
          </w:p>
        </w:tc>
        <w:tc>
          <w:tcPr>
            <w:tcW w:w="2326" w:type="dxa"/>
            <w:gridSpan w:val="2"/>
            <w:shd w:val="clear" w:color="auto" w:fill="FFFFFF" w:themeFill="background1"/>
            <w:vAlign w:val="center"/>
          </w:tcPr>
          <w:p w14:paraId="586992B9" w14:textId="77777777" w:rsidR="00175F8D" w:rsidRPr="00746F6B"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Пружање техничко-правне подршке за легализацију објеката ромској популацији </w:t>
            </w:r>
          </w:p>
        </w:tc>
        <w:tc>
          <w:tcPr>
            <w:tcW w:w="1634" w:type="dxa"/>
            <w:shd w:val="clear" w:color="auto" w:fill="FFFFFF" w:themeFill="background1"/>
            <w:vAlign w:val="center"/>
          </w:tcPr>
          <w:p w14:paraId="652E99AC" w14:textId="77777777" w:rsidR="00175F8D" w:rsidRPr="00746F6B" w:rsidRDefault="00175F8D" w:rsidP="00180248">
            <w:pPr>
              <w:rPr>
                <w:rFonts w:ascii="Palatino Linotype" w:hAnsi="Palatino Linotype" w:cs="Times New Roman"/>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1712" w:type="dxa"/>
            <w:gridSpan w:val="2"/>
            <w:shd w:val="clear" w:color="auto" w:fill="FFFFFF" w:themeFill="background1"/>
            <w:vAlign w:val="center"/>
          </w:tcPr>
          <w:p w14:paraId="47CA4CDA" w14:textId="548DDCCD" w:rsidR="00175F8D" w:rsidRPr="00746F6B" w:rsidRDefault="00911CCA"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општу управу,</w:t>
            </w:r>
            <w:r>
              <w:rPr>
                <w:rFonts w:ascii="Palatino Linotype" w:hAnsi="Palatino Linotype" w:cs="Times New Roman"/>
                <w:bCs/>
                <w:color w:val="auto"/>
                <w:sz w:val="18"/>
                <w:szCs w:val="18"/>
              </w:rPr>
              <w:t xml:space="preserve"> МТ</w:t>
            </w:r>
          </w:p>
        </w:tc>
        <w:tc>
          <w:tcPr>
            <w:tcW w:w="1781" w:type="dxa"/>
            <w:gridSpan w:val="4"/>
            <w:shd w:val="clear" w:color="auto" w:fill="FFFFFF" w:themeFill="background1"/>
            <w:vAlign w:val="center"/>
          </w:tcPr>
          <w:p w14:paraId="36F31A37" w14:textId="77777777" w:rsidR="00175F8D" w:rsidRPr="00746F6B" w:rsidRDefault="00175F8D" w:rsidP="00180248">
            <w:pPr>
              <w:jc w:val="center"/>
              <w:rPr>
                <w:rFonts w:ascii="Palatino Linotype" w:hAnsi="Palatino Linotype" w:cs="Times New Roman"/>
                <w:color w:val="auto"/>
                <w:sz w:val="18"/>
                <w:szCs w:val="18"/>
              </w:rPr>
            </w:pPr>
            <w:r w:rsidRPr="00746F6B">
              <w:rPr>
                <w:rFonts w:ascii="Palatino Linotype" w:hAnsi="Palatino Linotype" w:cs="Times New Roman"/>
                <w:bCs/>
                <w:color w:val="auto"/>
                <w:sz w:val="18"/>
                <w:szCs w:val="18"/>
              </w:rPr>
              <w:t>IV квартал 202</w:t>
            </w:r>
            <w:r>
              <w:rPr>
                <w:rFonts w:ascii="Palatino Linotype" w:hAnsi="Palatino Linotype" w:cs="Times New Roman"/>
                <w:bCs/>
                <w:color w:val="auto"/>
                <w:sz w:val="18"/>
                <w:szCs w:val="18"/>
              </w:rPr>
              <w:t>6</w:t>
            </w:r>
            <w:r w:rsidRPr="00746F6B">
              <w:rPr>
                <w:rFonts w:ascii="Palatino Linotype" w:hAnsi="Palatino Linotype" w:cs="Times New Roman"/>
                <w:bCs/>
                <w:color w:val="auto"/>
                <w:sz w:val="18"/>
                <w:szCs w:val="18"/>
              </w:rPr>
              <w:t>, континуирано</w:t>
            </w:r>
          </w:p>
        </w:tc>
        <w:tc>
          <w:tcPr>
            <w:tcW w:w="1777" w:type="dxa"/>
            <w:gridSpan w:val="4"/>
            <w:shd w:val="clear" w:color="auto" w:fill="FFFFFF" w:themeFill="background1"/>
            <w:vAlign w:val="center"/>
          </w:tcPr>
          <w:p w14:paraId="274193B6" w14:textId="77777777" w:rsidR="00175F8D" w:rsidRPr="00746F6B"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bCs/>
                <w:color w:val="auto"/>
                <w:sz w:val="18"/>
                <w:szCs w:val="18"/>
              </w:rPr>
              <w:t>/</w:t>
            </w:r>
          </w:p>
        </w:tc>
        <w:tc>
          <w:tcPr>
            <w:tcW w:w="1928" w:type="dxa"/>
            <w:gridSpan w:val="5"/>
            <w:shd w:val="clear" w:color="auto" w:fill="FFFFFF" w:themeFill="background1"/>
            <w:vAlign w:val="center"/>
          </w:tcPr>
          <w:p w14:paraId="19CC7DE4" w14:textId="77777777" w:rsidR="00175F8D" w:rsidRPr="00746F6B"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bCs/>
                <w:color w:val="auto"/>
                <w:sz w:val="18"/>
                <w:szCs w:val="18"/>
              </w:rPr>
              <w:t>/</w:t>
            </w:r>
          </w:p>
        </w:tc>
        <w:tc>
          <w:tcPr>
            <w:tcW w:w="1861" w:type="dxa"/>
            <w:shd w:val="clear" w:color="auto" w:fill="FFFFFF" w:themeFill="background1"/>
            <w:vAlign w:val="center"/>
          </w:tcPr>
          <w:p w14:paraId="55066653" w14:textId="77777777" w:rsidR="00175F8D" w:rsidRPr="00746F6B" w:rsidRDefault="00175F8D" w:rsidP="00180248">
            <w:pPr>
              <w:jc w:val="center"/>
              <w:rPr>
                <w:rFonts w:ascii="Palatino Linotype" w:hAnsi="Palatino Linotype" w:cs="Times New Roman"/>
                <w:color w:val="auto"/>
                <w:sz w:val="18"/>
                <w:szCs w:val="18"/>
              </w:rPr>
            </w:pPr>
            <w:r w:rsidRPr="00E0661D">
              <w:rPr>
                <w:rFonts w:ascii="Palatino Linotype" w:hAnsi="Palatino Linotype" w:cs="Times New Roman"/>
                <w:bCs/>
                <w:color w:val="auto"/>
                <w:sz w:val="18"/>
                <w:szCs w:val="18"/>
              </w:rPr>
              <w:t>/</w:t>
            </w:r>
          </w:p>
        </w:tc>
      </w:tr>
      <w:tr w:rsidR="00175F8D" w:rsidRPr="005D0462" w14:paraId="7933DD5F" w14:textId="77777777" w:rsidTr="00180248">
        <w:trPr>
          <w:trHeight w:val="770"/>
          <w:jc w:val="center"/>
        </w:trPr>
        <w:tc>
          <w:tcPr>
            <w:tcW w:w="5646" w:type="dxa"/>
            <w:gridSpan w:val="5"/>
            <w:shd w:val="clear" w:color="auto" w:fill="808080" w:themeFill="background1" w:themeFillShade="80"/>
            <w:vAlign w:val="center"/>
          </w:tcPr>
          <w:p w14:paraId="49785DDA" w14:textId="56E0358A" w:rsidR="00175F8D" w:rsidRPr="00D05FC3" w:rsidRDefault="00175F8D" w:rsidP="00180248">
            <w:pPr>
              <w:rPr>
                <w:rFonts w:ascii="Palatino Linotype" w:hAnsi="Palatino Linotype" w:cs="Times New Roman"/>
                <w:b/>
                <w:color w:val="FFFFFF" w:themeColor="background1"/>
              </w:rPr>
            </w:pPr>
            <w:r w:rsidRPr="005D0462">
              <w:rPr>
                <w:rFonts w:ascii="Palatino Linotype" w:hAnsi="Palatino Linotype" w:cs="Times New Roman"/>
                <w:b/>
                <w:color w:val="FFFFFF" w:themeColor="background1"/>
              </w:rPr>
              <w:lastRenderedPageBreak/>
              <w:t xml:space="preserve">МЕРА 3.2:  </w:t>
            </w:r>
            <w:r w:rsidR="00D66ABA" w:rsidRPr="00D66ABA">
              <w:rPr>
                <w:rFonts w:ascii="Palatino Linotype" w:hAnsi="Palatino Linotype" w:cs="Times New Roman"/>
                <w:b/>
                <w:color w:val="FFFFFF" w:themeColor="background1"/>
              </w:rPr>
              <w:t>Унапредити инфраструктурне и комуналне услове у ромским насељима</w:t>
            </w:r>
          </w:p>
        </w:tc>
        <w:tc>
          <w:tcPr>
            <w:tcW w:w="3684" w:type="dxa"/>
            <w:gridSpan w:val="6"/>
            <w:shd w:val="clear" w:color="auto" w:fill="808080" w:themeFill="background1" w:themeFillShade="80"/>
          </w:tcPr>
          <w:p w14:paraId="29B54425" w14:textId="77777777" w:rsidR="00175F8D" w:rsidRPr="005D0462" w:rsidRDefault="00175F8D" w:rsidP="00180248">
            <w:pPr>
              <w:jc w:val="right"/>
              <w:rPr>
                <w:rFonts w:ascii="Palatino Linotype" w:hAnsi="Palatino Linotype" w:cs="Times New Roman"/>
                <w:b/>
                <w:color w:val="FFFFFF" w:themeColor="background1"/>
                <w:sz w:val="24"/>
                <w:szCs w:val="24"/>
              </w:rPr>
            </w:pPr>
            <w:r w:rsidRPr="005D0462">
              <w:rPr>
                <w:rFonts w:ascii="Palatino Linotype" w:hAnsi="Palatino Linotype" w:cs="Times New Roman"/>
                <w:b/>
                <w:color w:val="FFFFFF" w:themeColor="background1"/>
                <w:szCs w:val="24"/>
              </w:rPr>
              <w:t xml:space="preserve">Тип мере: </w:t>
            </w:r>
          </w:p>
        </w:tc>
        <w:tc>
          <w:tcPr>
            <w:tcW w:w="4890" w:type="dxa"/>
            <w:gridSpan w:val="9"/>
            <w:shd w:val="clear" w:color="auto" w:fill="808080" w:themeFill="background1" w:themeFillShade="80"/>
          </w:tcPr>
          <w:p w14:paraId="2A041204" w14:textId="5396BF8A" w:rsidR="00175F8D" w:rsidRPr="002E0035" w:rsidRDefault="00911CCA" w:rsidP="00180248">
            <w:pPr>
              <w:rPr>
                <w:rFonts w:ascii="Palatino Linotype" w:hAnsi="Palatino Linotype" w:cs="Times New Roman"/>
                <w:b/>
                <w:bCs/>
                <w:color w:val="FFFFFF" w:themeColor="background1"/>
              </w:rPr>
            </w:pPr>
            <w:r>
              <w:rPr>
                <w:rFonts w:ascii="Palatino Linotype" w:hAnsi="Palatino Linotype" w:cs="Times New Roman"/>
                <w:b/>
                <w:bCs/>
                <w:color w:val="FFFFFF" w:themeColor="background1"/>
              </w:rPr>
              <w:t>Обезбеђивање добара и пружање услуга</w:t>
            </w:r>
          </w:p>
        </w:tc>
      </w:tr>
      <w:tr w:rsidR="00275FB0" w:rsidRPr="005D0462" w14:paraId="7A4F314B" w14:textId="77777777" w:rsidTr="00180248">
        <w:trPr>
          <w:trHeight w:val="520"/>
          <w:jc w:val="center"/>
        </w:trPr>
        <w:tc>
          <w:tcPr>
            <w:tcW w:w="2073" w:type="dxa"/>
            <w:gridSpan w:val="2"/>
            <w:shd w:val="clear" w:color="auto" w:fill="E5E0DE" w:themeFill="accent3" w:themeFillTint="33"/>
          </w:tcPr>
          <w:p w14:paraId="55C06F02"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 xml:space="preserve">Носилац мере: </w:t>
            </w:r>
          </w:p>
        </w:tc>
        <w:tc>
          <w:tcPr>
            <w:tcW w:w="3573" w:type="dxa"/>
            <w:gridSpan w:val="3"/>
            <w:vAlign w:val="center"/>
          </w:tcPr>
          <w:p w14:paraId="526F9656" w14:textId="77777777" w:rsidR="00175F8D" w:rsidRPr="002E0035" w:rsidRDefault="00175F8D" w:rsidP="00180248">
            <w:pPr>
              <w:rPr>
                <w:rFonts w:ascii="Palatino Linotype" w:hAnsi="Palatino Linotype" w:cs="Times New Roman"/>
                <w:b/>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3684" w:type="dxa"/>
            <w:gridSpan w:val="6"/>
            <w:shd w:val="clear" w:color="auto" w:fill="E5E0DE" w:themeFill="accent3" w:themeFillTint="33"/>
          </w:tcPr>
          <w:p w14:paraId="1DE74FB0"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 xml:space="preserve">Партнери: </w:t>
            </w:r>
          </w:p>
        </w:tc>
        <w:tc>
          <w:tcPr>
            <w:tcW w:w="4890" w:type="dxa"/>
            <w:gridSpan w:val="9"/>
            <w:shd w:val="clear" w:color="auto" w:fill="FFFFFF" w:themeFill="background1"/>
          </w:tcPr>
          <w:p w14:paraId="4DE8E2BC" w14:textId="77777777" w:rsidR="00175F8D" w:rsidRPr="002E0035" w:rsidRDefault="00175F8D" w:rsidP="00180248">
            <w:pPr>
              <w:rPr>
                <w:rFonts w:ascii="Palatino Linotype" w:hAnsi="Palatino Linotype" w:cs="Times New Roman"/>
                <w:b/>
                <w:color w:val="auto"/>
                <w:sz w:val="18"/>
                <w:szCs w:val="18"/>
              </w:rPr>
            </w:pPr>
            <w:r w:rsidRPr="002E0035">
              <w:rPr>
                <w:rFonts w:ascii="Palatino Linotype" w:hAnsi="Palatino Linotype" w:cs="Times New Roman"/>
                <w:color w:val="auto"/>
                <w:sz w:val="18"/>
                <w:szCs w:val="18"/>
              </w:rPr>
              <w:t>МТ</w:t>
            </w:r>
            <w:r>
              <w:rPr>
                <w:rFonts w:ascii="Palatino Linotype" w:hAnsi="Palatino Linotype" w:cs="Times New Roman"/>
                <w:color w:val="auto"/>
                <w:sz w:val="18"/>
                <w:szCs w:val="18"/>
              </w:rPr>
              <w:t>, ЈКП, Одељење за послове ЈН и ЗП</w:t>
            </w:r>
          </w:p>
        </w:tc>
      </w:tr>
      <w:tr w:rsidR="00275FB0" w:rsidRPr="005D0462" w14:paraId="35C69330" w14:textId="77777777" w:rsidTr="00180248">
        <w:trPr>
          <w:trHeight w:val="555"/>
          <w:jc w:val="center"/>
        </w:trPr>
        <w:tc>
          <w:tcPr>
            <w:tcW w:w="2073" w:type="dxa"/>
            <w:gridSpan w:val="2"/>
            <w:shd w:val="clear" w:color="auto" w:fill="E5E0DE" w:themeFill="accent3" w:themeFillTint="33"/>
          </w:tcPr>
          <w:p w14:paraId="4B22F2C5"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Период спровођења:</w:t>
            </w:r>
          </w:p>
        </w:tc>
        <w:tc>
          <w:tcPr>
            <w:tcW w:w="1454" w:type="dxa"/>
          </w:tcPr>
          <w:p w14:paraId="16C85865" w14:textId="77777777" w:rsidR="00175F8D" w:rsidRPr="002E0035" w:rsidRDefault="00175F8D" w:rsidP="00180248">
            <w:pPr>
              <w:jc w:val="center"/>
              <w:rPr>
                <w:rFonts w:ascii="Palatino Linotype" w:hAnsi="Palatino Linotype" w:cs="Times New Roman"/>
                <w:color w:val="auto"/>
                <w:sz w:val="18"/>
                <w:szCs w:val="18"/>
              </w:rPr>
            </w:pPr>
            <w:r w:rsidRPr="002E0035">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2E0035">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803" w:type="dxa"/>
            <w:gridSpan w:val="8"/>
            <w:shd w:val="clear" w:color="auto" w:fill="E5E0DE" w:themeFill="accent3" w:themeFillTint="33"/>
          </w:tcPr>
          <w:p w14:paraId="1EF3D297"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 xml:space="preserve">Посебне измене прописа: </w:t>
            </w:r>
          </w:p>
        </w:tc>
        <w:tc>
          <w:tcPr>
            <w:tcW w:w="4890" w:type="dxa"/>
            <w:gridSpan w:val="9"/>
            <w:shd w:val="clear" w:color="auto" w:fill="FFFFFF" w:themeFill="background1"/>
          </w:tcPr>
          <w:p w14:paraId="0AE2B1AB" w14:textId="77777777" w:rsidR="00175F8D" w:rsidRPr="002E0035" w:rsidRDefault="00175F8D" w:rsidP="00180248">
            <w:pPr>
              <w:rPr>
                <w:rFonts w:ascii="Palatino Linotype" w:hAnsi="Palatino Linotype" w:cs="Times New Roman"/>
                <w:color w:val="auto"/>
                <w:sz w:val="18"/>
                <w:szCs w:val="18"/>
              </w:rPr>
            </w:pPr>
            <w:r w:rsidRPr="002E0035">
              <w:rPr>
                <w:rFonts w:ascii="Palatino Linotype" w:hAnsi="Palatino Linotype" w:cs="Times New Roman"/>
                <w:color w:val="auto"/>
                <w:sz w:val="18"/>
                <w:szCs w:val="18"/>
              </w:rPr>
              <w:t>НЕ</w:t>
            </w:r>
          </w:p>
        </w:tc>
      </w:tr>
      <w:tr w:rsidR="00275FB0" w:rsidRPr="005D0462" w14:paraId="175BD901" w14:textId="77777777" w:rsidTr="00180248">
        <w:trPr>
          <w:trHeight w:val="70"/>
          <w:jc w:val="center"/>
        </w:trPr>
        <w:tc>
          <w:tcPr>
            <w:tcW w:w="2073" w:type="dxa"/>
            <w:gridSpan w:val="2"/>
            <w:shd w:val="clear" w:color="auto" w:fill="E5E0DE" w:themeFill="accent3" w:themeFillTint="33"/>
          </w:tcPr>
          <w:p w14:paraId="1E095668"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Укупно процењена финансијска средст</w:t>
            </w:r>
            <w:r w:rsidRPr="002E0035">
              <w:rPr>
                <w:rFonts w:ascii="Palatino Linotype" w:hAnsi="Palatino Linotype" w:cs="Times New Roman"/>
                <w:b/>
                <w:color w:val="auto"/>
                <w:szCs w:val="24"/>
                <w:shd w:val="clear" w:color="auto" w:fill="E5E0DE" w:themeFill="accent3" w:themeFillTint="33"/>
              </w:rPr>
              <w:t>в</w:t>
            </w:r>
            <w:r w:rsidRPr="002E0035">
              <w:rPr>
                <w:rFonts w:ascii="Palatino Linotype" w:hAnsi="Palatino Linotype" w:cs="Times New Roman"/>
                <w:b/>
                <w:color w:val="auto"/>
                <w:szCs w:val="24"/>
              </w:rPr>
              <w:t xml:space="preserve">а за меру (РСД): </w:t>
            </w:r>
          </w:p>
        </w:tc>
        <w:tc>
          <w:tcPr>
            <w:tcW w:w="1454" w:type="dxa"/>
            <w:shd w:val="clear" w:color="auto" w:fill="FFFFFF" w:themeFill="background1"/>
            <w:vAlign w:val="center"/>
          </w:tcPr>
          <w:p w14:paraId="67448F92" w14:textId="19380ED1" w:rsidR="00175F8D" w:rsidRPr="006C6C2C" w:rsidRDefault="00555024" w:rsidP="00180248">
            <w:pPr>
              <w:jc w:val="center"/>
              <w:rPr>
                <w:rFonts w:ascii="Palatino Linotype" w:hAnsi="Palatino Linotype" w:cs="Times New Roman"/>
                <w:color w:val="auto"/>
                <w:szCs w:val="24"/>
              </w:rPr>
            </w:pPr>
            <w:r>
              <w:rPr>
                <w:rFonts w:ascii="Palatino Linotype" w:hAnsi="Palatino Linotype" w:cs="Times New Roman"/>
                <w:bCs/>
                <w:color w:val="auto"/>
                <w:sz w:val="18"/>
                <w:szCs w:val="18"/>
                <w:lang w:val="hu-HU"/>
              </w:rPr>
              <w:t>40.000</w:t>
            </w:r>
            <w:r w:rsidR="00175F8D">
              <w:rPr>
                <w:rFonts w:ascii="Palatino Linotype" w:hAnsi="Palatino Linotype" w:cs="Times New Roman"/>
                <w:bCs/>
                <w:color w:val="auto"/>
                <w:sz w:val="18"/>
                <w:szCs w:val="18"/>
              </w:rPr>
              <w:t>.000</w:t>
            </w:r>
            <w:r w:rsidR="00175F8D" w:rsidRPr="006C6C2C">
              <w:rPr>
                <w:rFonts w:ascii="Palatino Linotype" w:hAnsi="Palatino Linotype" w:cs="Times New Roman"/>
                <w:bCs/>
                <w:color w:val="auto"/>
                <w:sz w:val="18"/>
                <w:szCs w:val="18"/>
              </w:rPr>
              <w:t>,00</w:t>
            </w:r>
          </w:p>
        </w:tc>
        <w:tc>
          <w:tcPr>
            <w:tcW w:w="3346" w:type="dxa"/>
            <w:gridSpan w:val="3"/>
            <w:shd w:val="clear" w:color="auto" w:fill="E5E0DE" w:themeFill="accent3" w:themeFillTint="33"/>
          </w:tcPr>
          <w:p w14:paraId="4C44D24B"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Вредности фин.средстава</w:t>
            </w:r>
          </w:p>
          <w:p w14:paraId="07446390"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 xml:space="preserve">по годинама (РСД): </w:t>
            </w:r>
          </w:p>
        </w:tc>
        <w:tc>
          <w:tcPr>
            <w:tcW w:w="3439" w:type="dxa"/>
            <w:gridSpan w:val="7"/>
            <w:shd w:val="clear" w:color="auto" w:fill="FFFFFF" w:themeFill="background1"/>
            <w:vAlign w:val="center"/>
          </w:tcPr>
          <w:p w14:paraId="65AC3665" w14:textId="77777777" w:rsidR="00175F8D" w:rsidRPr="00555024" w:rsidRDefault="00175F8D" w:rsidP="00180248">
            <w:pPr>
              <w:pStyle w:val="NoSpacing"/>
              <w:jc w:val="right"/>
              <w:rPr>
                <w:rFonts w:ascii="Palatino Linotype" w:hAnsi="Palatino Linotype" w:cs="Times New Roman"/>
                <w:noProof/>
                <w:color w:val="auto"/>
                <w:sz w:val="18"/>
                <w:szCs w:val="18"/>
              </w:rPr>
            </w:pPr>
            <w:r w:rsidRPr="00555024">
              <w:rPr>
                <w:rFonts w:ascii="Palatino Linotype" w:hAnsi="Palatino Linotype" w:cs="Times New Roman"/>
                <w:noProof/>
                <w:color w:val="auto"/>
                <w:sz w:val="18"/>
                <w:szCs w:val="18"/>
                <w:lang w:val="sr-Cyrl-RS"/>
              </w:rPr>
              <w:t>2026</w:t>
            </w:r>
            <w:r w:rsidRPr="00555024">
              <w:rPr>
                <w:rFonts w:ascii="Palatino Linotype" w:hAnsi="Palatino Linotype" w:cs="Times New Roman"/>
                <w:noProof/>
                <w:color w:val="auto"/>
                <w:sz w:val="18"/>
                <w:szCs w:val="18"/>
              </w:rPr>
              <w:t xml:space="preserve"> </w:t>
            </w:r>
            <w:r w:rsidRPr="00555024">
              <w:rPr>
                <w:rFonts w:ascii="Palatino Linotype" w:hAnsi="Palatino Linotype" w:cs="Times New Roman"/>
                <w:noProof/>
                <w:color w:val="auto"/>
                <w:sz w:val="18"/>
                <w:szCs w:val="18"/>
                <w:lang w:val="sr-Cyrl-RS"/>
              </w:rPr>
              <w:t>–  0</w:t>
            </w:r>
            <w:r w:rsidRPr="00555024">
              <w:rPr>
                <w:rFonts w:ascii="Palatino Linotype" w:hAnsi="Palatino Linotype" w:cs="Times New Roman"/>
                <w:noProof/>
                <w:color w:val="auto"/>
                <w:sz w:val="18"/>
                <w:szCs w:val="18"/>
              </w:rPr>
              <w:t>,00</w:t>
            </w:r>
          </w:p>
          <w:p w14:paraId="1AAFAB8B" w14:textId="77777777" w:rsidR="00175F8D" w:rsidRPr="00555024" w:rsidRDefault="00175F8D" w:rsidP="00180248">
            <w:pPr>
              <w:pStyle w:val="NoSpacing"/>
              <w:jc w:val="right"/>
              <w:rPr>
                <w:rFonts w:ascii="Palatino Linotype" w:hAnsi="Palatino Linotype" w:cs="Times New Roman"/>
                <w:noProof/>
                <w:color w:val="auto"/>
                <w:sz w:val="18"/>
                <w:szCs w:val="18"/>
              </w:rPr>
            </w:pPr>
            <w:r w:rsidRPr="00555024">
              <w:rPr>
                <w:rFonts w:ascii="Palatino Linotype" w:hAnsi="Palatino Linotype" w:cs="Times New Roman"/>
                <w:noProof/>
                <w:color w:val="auto"/>
                <w:sz w:val="18"/>
                <w:szCs w:val="18"/>
                <w:lang w:val="sr-Cyrl-RS"/>
              </w:rPr>
              <w:t>2027 –  0</w:t>
            </w:r>
            <w:r w:rsidRPr="00555024">
              <w:rPr>
                <w:rFonts w:ascii="Palatino Linotype" w:hAnsi="Palatino Linotype" w:cs="Times New Roman"/>
                <w:noProof/>
                <w:color w:val="auto"/>
                <w:sz w:val="18"/>
                <w:szCs w:val="18"/>
              </w:rPr>
              <w:t>,00</w:t>
            </w:r>
          </w:p>
          <w:p w14:paraId="6054A7B8" w14:textId="675EE110" w:rsidR="00175F8D" w:rsidRPr="00555024" w:rsidRDefault="00175F8D" w:rsidP="00180248">
            <w:pPr>
              <w:pStyle w:val="NoSpacing"/>
              <w:jc w:val="right"/>
              <w:rPr>
                <w:rFonts w:ascii="Palatino Linotype" w:hAnsi="Palatino Linotype" w:cs="Times New Roman"/>
                <w:noProof/>
                <w:color w:val="auto"/>
                <w:sz w:val="18"/>
                <w:szCs w:val="18"/>
                <w:lang w:val="sr-Cyrl-RS"/>
              </w:rPr>
            </w:pPr>
            <w:r w:rsidRPr="00555024">
              <w:rPr>
                <w:rFonts w:ascii="Palatino Linotype" w:hAnsi="Palatino Linotype" w:cs="Times New Roman"/>
                <w:noProof/>
                <w:color w:val="auto"/>
                <w:sz w:val="18"/>
                <w:szCs w:val="18"/>
                <w:lang w:val="sr-Cyrl-RS"/>
              </w:rPr>
              <w:t xml:space="preserve">2028 –  </w:t>
            </w:r>
            <w:r w:rsidR="00555024" w:rsidRPr="00555024">
              <w:rPr>
                <w:rFonts w:ascii="Palatino Linotype" w:hAnsi="Palatino Linotype" w:cs="Times New Roman"/>
                <w:noProof/>
                <w:color w:val="auto"/>
                <w:sz w:val="18"/>
                <w:szCs w:val="18"/>
                <w:lang w:val="hu-HU"/>
              </w:rPr>
              <w:t>40.000</w:t>
            </w:r>
            <w:r w:rsidRPr="00555024">
              <w:rPr>
                <w:rFonts w:ascii="Palatino Linotype" w:hAnsi="Palatino Linotype" w:cs="Times New Roman"/>
                <w:noProof/>
                <w:color w:val="auto"/>
                <w:sz w:val="18"/>
                <w:szCs w:val="18"/>
                <w:lang w:val="sr-Cyrl-RS"/>
              </w:rPr>
              <w:t>.000</w:t>
            </w:r>
            <w:r w:rsidRPr="00555024">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2AB32ED6"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 xml:space="preserve">Вредности </w:t>
            </w:r>
          </w:p>
          <w:p w14:paraId="37189E49"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фин.средстава</w:t>
            </w:r>
          </w:p>
          <w:p w14:paraId="467D287E"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по изворима</w:t>
            </w:r>
          </w:p>
          <w:p w14:paraId="4A8738AC" w14:textId="77777777" w:rsidR="00175F8D" w:rsidRPr="002E0035" w:rsidRDefault="00175F8D" w:rsidP="00180248">
            <w:pPr>
              <w:rPr>
                <w:rFonts w:ascii="Palatino Linotype" w:hAnsi="Palatino Linotype" w:cs="Times New Roman"/>
                <w:b/>
                <w:color w:val="auto"/>
                <w:sz w:val="24"/>
                <w:szCs w:val="24"/>
              </w:rPr>
            </w:pPr>
            <w:r w:rsidRPr="002E0035">
              <w:rPr>
                <w:rFonts w:ascii="Palatino Linotype" w:hAnsi="Palatino Linotype" w:cs="Times New Roman"/>
                <w:b/>
                <w:color w:val="auto"/>
                <w:szCs w:val="24"/>
              </w:rPr>
              <w:t xml:space="preserve">финансирања: </w:t>
            </w:r>
          </w:p>
        </w:tc>
        <w:tc>
          <w:tcPr>
            <w:tcW w:w="2095" w:type="dxa"/>
            <w:gridSpan w:val="2"/>
            <w:shd w:val="clear" w:color="auto" w:fill="FFFFFF" w:themeFill="background1"/>
            <w:vAlign w:val="center"/>
          </w:tcPr>
          <w:p w14:paraId="40960297" w14:textId="77777777" w:rsidR="00175F8D" w:rsidRPr="006C6C2C" w:rsidRDefault="00175F8D" w:rsidP="00180248">
            <w:pPr>
              <w:jc w:val="right"/>
              <w:rPr>
                <w:rFonts w:ascii="Palatino Linotype" w:hAnsi="Palatino Linotype" w:cs="Times New Roman"/>
                <w:bCs/>
                <w:color w:val="auto"/>
                <w:sz w:val="18"/>
                <w:szCs w:val="18"/>
              </w:rPr>
            </w:pPr>
          </w:p>
          <w:p w14:paraId="55EE281B" w14:textId="3B229FDE" w:rsidR="00175F8D" w:rsidRPr="006C6C2C" w:rsidRDefault="00175F8D" w:rsidP="00180248">
            <w:pPr>
              <w:jc w:val="right"/>
              <w:rPr>
                <w:rFonts w:ascii="Palatino Linotype" w:hAnsi="Palatino Linotype" w:cs="Times New Roman"/>
                <w:bCs/>
                <w:color w:val="auto"/>
                <w:sz w:val="18"/>
                <w:szCs w:val="18"/>
              </w:rPr>
            </w:pPr>
            <w:r w:rsidRPr="006C6C2C">
              <w:rPr>
                <w:rFonts w:ascii="Palatino Linotype" w:hAnsi="Palatino Linotype" w:cs="Times New Roman"/>
                <w:bCs/>
                <w:color w:val="auto"/>
                <w:sz w:val="18"/>
                <w:szCs w:val="18"/>
              </w:rPr>
              <w:t xml:space="preserve">Буџет града – </w:t>
            </w:r>
            <w:r w:rsidR="00555024">
              <w:rPr>
                <w:rFonts w:ascii="Palatino Linotype" w:hAnsi="Palatino Linotype" w:cs="Times New Roman"/>
                <w:bCs/>
                <w:color w:val="auto"/>
                <w:sz w:val="18"/>
                <w:szCs w:val="18"/>
                <w:lang w:val="hu-HU"/>
              </w:rPr>
              <w:t>40.000</w:t>
            </w:r>
            <w:r>
              <w:rPr>
                <w:rFonts w:ascii="Palatino Linotype" w:hAnsi="Palatino Linotype" w:cs="Times New Roman"/>
                <w:bCs/>
                <w:color w:val="auto"/>
                <w:sz w:val="18"/>
                <w:szCs w:val="18"/>
              </w:rPr>
              <w:t>.000</w:t>
            </w:r>
            <w:r w:rsidRPr="006C6C2C">
              <w:rPr>
                <w:rFonts w:ascii="Palatino Linotype" w:hAnsi="Palatino Linotype" w:cs="Times New Roman"/>
                <w:bCs/>
                <w:color w:val="auto"/>
                <w:sz w:val="18"/>
                <w:szCs w:val="18"/>
              </w:rPr>
              <w:t>,00</w:t>
            </w:r>
          </w:p>
          <w:p w14:paraId="2C857810" w14:textId="77777777" w:rsidR="00175F8D" w:rsidRPr="006C6C2C" w:rsidRDefault="00175F8D" w:rsidP="00180248">
            <w:pPr>
              <w:pStyle w:val="NoSpacing"/>
              <w:spacing w:before="100" w:beforeAutospacing="1" w:after="100" w:afterAutospacing="1"/>
              <w:jc w:val="center"/>
              <w:rPr>
                <w:rFonts w:ascii="Palatino Linotype" w:hAnsi="Palatino Linotype" w:cs="Times New Roman"/>
                <w:noProof/>
                <w:color w:val="auto"/>
                <w:lang w:val="sr-Cyrl-RS"/>
              </w:rPr>
            </w:pPr>
          </w:p>
        </w:tc>
      </w:tr>
      <w:tr w:rsidR="00275FB0" w:rsidRPr="005D0462" w14:paraId="559AF623" w14:textId="77777777" w:rsidTr="00180248">
        <w:trPr>
          <w:trHeight w:val="330"/>
          <w:jc w:val="center"/>
        </w:trPr>
        <w:tc>
          <w:tcPr>
            <w:tcW w:w="3527" w:type="dxa"/>
            <w:gridSpan w:val="3"/>
            <w:vMerge w:val="restart"/>
            <w:shd w:val="clear" w:color="auto" w:fill="E5E0DE" w:themeFill="accent3" w:themeFillTint="33"/>
          </w:tcPr>
          <w:p w14:paraId="39A0B103" w14:textId="77777777" w:rsidR="00175F8D" w:rsidRPr="002E0035" w:rsidRDefault="00175F8D" w:rsidP="00180248">
            <w:pPr>
              <w:rPr>
                <w:rFonts w:ascii="Palatino Linotype" w:hAnsi="Palatino Linotype" w:cs="Times New Roman"/>
                <w:b/>
                <w:color w:val="auto"/>
                <w:szCs w:val="24"/>
              </w:rPr>
            </w:pPr>
            <w:r w:rsidRPr="002E0035">
              <w:rPr>
                <w:rFonts w:ascii="Palatino Linotype" w:hAnsi="Palatino Linotype" w:cs="Times New Roman"/>
                <w:b/>
                <w:color w:val="auto"/>
                <w:szCs w:val="24"/>
              </w:rPr>
              <w:t>Показатељи на нивоу мере -(показатељи резултата)</w:t>
            </w:r>
          </w:p>
        </w:tc>
        <w:tc>
          <w:tcPr>
            <w:tcW w:w="1634" w:type="dxa"/>
            <w:vMerge w:val="restart"/>
            <w:shd w:val="clear" w:color="auto" w:fill="E5E0DE" w:themeFill="accent3" w:themeFillTint="33"/>
          </w:tcPr>
          <w:p w14:paraId="64B39C06"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Јединица</w:t>
            </w:r>
          </w:p>
          <w:p w14:paraId="59758D83" w14:textId="77777777" w:rsidR="00175F8D" w:rsidRPr="002E0035" w:rsidRDefault="00175F8D" w:rsidP="00180248">
            <w:pPr>
              <w:jc w:val="center"/>
              <w:rPr>
                <w:rFonts w:ascii="Palatino Linotype" w:hAnsi="Palatino Linotype" w:cs="Times New Roman"/>
                <w:b/>
                <w:color w:val="auto"/>
                <w:sz w:val="24"/>
                <w:szCs w:val="24"/>
              </w:rPr>
            </w:pPr>
            <w:r w:rsidRPr="002E0035">
              <w:rPr>
                <w:rFonts w:ascii="Palatino Linotype" w:hAnsi="Palatino Linotype" w:cs="Times New Roman"/>
                <w:b/>
                <w:color w:val="auto"/>
                <w:szCs w:val="24"/>
              </w:rPr>
              <w:t>мере</w:t>
            </w:r>
          </w:p>
        </w:tc>
        <w:tc>
          <w:tcPr>
            <w:tcW w:w="1712" w:type="dxa"/>
            <w:gridSpan w:val="2"/>
            <w:vMerge w:val="restart"/>
            <w:shd w:val="clear" w:color="auto" w:fill="E5E0DE" w:themeFill="accent3" w:themeFillTint="33"/>
          </w:tcPr>
          <w:p w14:paraId="0DC2B3AF"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Базна</w:t>
            </w:r>
          </w:p>
          <w:p w14:paraId="0173F2EE" w14:textId="77777777" w:rsidR="00175F8D" w:rsidRPr="002E0035" w:rsidRDefault="00175F8D" w:rsidP="00180248">
            <w:pPr>
              <w:jc w:val="center"/>
              <w:rPr>
                <w:rFonts w:ascii="Palatino Linotype" w:hAnsi="Palatino Linotype" w:cs="Times New Roman"/>
                <w:b/>
                <w:color w:val="auto"/>
                <w:sz w:val="24"/>
                <w:szCs w:val="24"/>
              </w:rPr>
            </w:pPr>
            <w:r w:rsidRPr="002E0035">
              <w:rPr>
                <w:rFonts w:ascii="Palatino Linotype" w:hAnsi="Palatino Linotype" w:cs="Times New Roman"/>
                <w:b/>
                <w:color w:val="auto"/>
                <w:szCs w:val="24"/>
              </w:rPr>
              <w:t>година</w:t>
            </w:r>
          </w:p>
        </w:tc>
        <w:tc>
          <w:tcPr>
            <w:tcW w:w="1642" w:type="dxa"/>
            <w:gridSpan w:val="3"/>
            <w:vMerge w:val="restart"/>
            <w:shd w:val="clear" w:color="auto" w:fill="E5E0DE" w:themeFill="accent3" w:themeFillTint="33"/>
          </w:tcPr>
          <w:p w14:paraId="583B4A55" w14:textId="77777777" w:rsidR="00175F8D" w:rsidRPr="002E0035" w:rsidRDefault="00175F8D" w:rsidP="00180248">
            <w:pPr>
              <w:jc w:val="center"/>
              <w:rPr>
                <w:rFonts w:ascii="Palatino Linotype" w:hAnsi="Palatino Linotype" w:cs="Times New Roman"/>
                <w:b/>
                <w:color w:val="auto"/>
                <w:sz w:val="24"/>
                <w:szCs w:val="24"/>
              </w:rPr>
            </w:pPr>
            <w:r w:rsidRPr="002E0035">
              <w:rPr>
                <w:rFonts w:ascii="Palatino Linotype" w:hAnsi="Palatino Linotype" w:cs="Times New Roman"/>
                <w:b/>
                <w:color w:val="auto"/>
                <w:szCs w:val="24"/>
              </w:rPr>
              <w:t>Базна вредност</w:t>
            </w:r>
          </w:p>
        </w:tc>
        <w:tc>
          <w:tcPr>
            <w:tcW w:w="3610" w:type="dxa"/>
            <w:gridSpan w:val="9"/>
            <w:tcBorders>
              <w:bottom w:val="single" w:sz="2" w:space="0" w:color="000000" w:themeColor="text1"/>
            </w:tcBorders>
            <w:shd w:val="clear" w:color="auto" w:fill="E5E0DE" w:themeFill="accent3" w:themeFillTint="33"/>
          </w:tcPr>
          <w:p w14:paraId="759F8FB8" w14:textId="77777777" w:rsidR="00175F8D" w:rsidRPr="002E0035" w:rsidRDefault="00175F8D" w:rsidP="00180248">
            <w:pPr>
              <w:jc w:val="center"/>
              <w:rPr>
                <w:rFonts w:ascii="Palatino Linotype" w:hAnsi="Palatino Linotype" w:cs="Times New Roman"/>
                <w:b/>
                <w:color w:val="auto"/>
                <w:sz w:val="24"/>
                <w:szCs w:val="24"/>
              </w:rPr>
            </w:pPr>
            <w:r w:rsidRPr="002E0035">
              <w:rPr>
                <w:rFonts w:ascii="Palatino Linotype" w:hAnsi="Palatino Linotype" w:cs="Times New Roman"/>
                <w:b/>
                <w:color w:val="auto"/>
                <w:szCs w:val="24"/>
              </w:rPr>
              <w:t>Циљне вредности</w:t>
            </w:r>
          </w:p>
        </w:tc>
        <w:tc>
          <w:tcPr>
            <w:tcW w:w="2095" w:type="dxa"/>
            <w:gridSpan w:val="2"/>
            <w:vMerge w:val="restart"/>
            <w:shd w:val="clear" w:color="auto" w:fill="E5E0DE" w:themeFill="accent3" w:themeFillTint="33"/>
          </w:tcPr>
          <w:p w14:paraId="05598048" w14:textId="77777777" w:rsidR="00175F8D" w:rsidRPr="002E0035" w:rsidRDefault="00175F8D" w:rsidP="00180248">
            <w:pPr>
              <w:rPr>
                <w:rFonts w:ascii="Palatino Linotype" w:hAnsi="Palatino Linotype" w:cs="Times New Roman"/>
                <w:b/>
                <w:color w:val="auto"/>
                <w:sz w:val="24"/>
                <w:szCs w:val="24"/>
              </w:rPr>
            </w:pPr>
            <w:r w:rsidRPr="002E0035">
              <w:rPr>
                <w:rFonts w:ascii="Palatino Linotype" w:hAnsi="Palatino Linotype" w:cs="Times New Roman"/>
                <w:b/>
                <w:color w:val="auto"/>
                <w:szCs w:val="24"/>
              </w:rPr>
              <w:t>Извор провере</w:t>
            </w:r>
          </w:p>
        </w:tc>
      </w:tr>
      <w:tr w:rsidR="00275FB0" w:rsidRPr="005D0462" w14:paraId="3AEBA4CF" w14:textId="77777777" w:rsidTr="00180248">
        <w:trPr>
          <w:trHeight w:val="231"/>
          <w:jc w:val="center"/>
        </w:trPr>
        <w:tc>
          <w:tcPr>
            <w:tcW w:w="3527" w:type="dxa"/>
            <w:gridSpan w:val="3"/>
            <w:vMerge/>
            <w:shd w:val="clear" w:color="auto" w:fill="E5E0DE" w:themeFill="accent3" w:themeFillTint="33"/>
          </w:tcPr>
          <w:p w14:paraId="34E18E75" w14:textId="77777777" w:rsidR="00175F8D" w:rsidRPr="005D0462" w:rsidRDefault="00175F8D" w:rsidP="00180248">
            <w:pPr>
              <w:rPr>
                <w:rFonts w:ascii="Palatino Linotype" w:hAnsi="Palatino Linotype" w:cs="Times New Roman"/>
                <w:b/>
                <w:szCs w:val="24"/>
              </w:rPr>
            </w:pPr>
          </w:p>
        </w:tc>
        <w:tc>
          <w:tcPr>
            <w:tcW w:w="1634" w:type="dxa"/>
            <w:vMerge/>
            <w:shd w:val="clear" w:color="auto" w:fill="E5E0DE" w:themeFill="accent3" w:themeFillTint="33"/>
          </w:tcPr>
          <w:p w14:paraId="4C22EE01" w14:textId="77777777" w:rsidR="00175F8D" w:rsidRPr="005D0462" w:rsidRDefault="00175F8D" w:rsidP="00180248">
            <w:pPr>
              <w:rPr>
                <w:rFonts w:ascii="Palatino Linotype" w:hAnsi="Palatino Linotype" w:cs="Times New Roman"/>
                <w:b/>
                <w:szCs w:val="24"/>
              </w:rPr>
            </w:pPr>
          </w:p>
        </w:tc>
        <w:tc>
          <w:tcPr>
            <w:tcW w:w="1712" w:type="dxa"/>
            <w:gridSpan w:val="2"/>
            <w:vMerge/>
            <w:shd w:val="clear" w:color="auto" w:fill="E5E0DE" w:themeFill="accent3" w:themeFillTint="33"/>
          </w:tcPr>
          <w:p w14:paraId="73116B7C" w14:textId="77777777" w:rsidR="00175F8D" w:rsidRPr="005D0462" w:rsidRDefault="00175F8D" w:rsidP="00180248">
            <w:pPr>
              <w:rPr>
                <w:rFonts w:ascii="Palatino Linotype" w:hAnsi="Palatino Linotype" w:cs="Times New Roman"/>
                <w:b/>
                <w:szCs w:val="24"/>
              </w:rPr>
            </w:pPr>
          </w:p>
        </w:tc>
        <w:tc>
          <w:tcPr>
            <w:tcW w:w="1642" w:type="dxa"/>
            <w:gridSpan w:val="3"/>
            <w:vMerge/>
            <w:shd w:val="clear" w:color="auto" w:fill="E5E0DE" w:themeFill="accent3" w:themeFillTint="33"/>
          </w:tcPr>
          <w:p w14:paraId="7E556D0D" w14:textId="77777777" w:rsidR="00175F8D" w:rsidRPr="005D0462" w:rsidRDefault="00175F8D" w:rsidP="00180248">
            <w:pPr>
              <w:rPr>
                <w:rFonts w:ascii="Palatino Linotype" w:hAnsi="Palatino Linotype" w:cs="Times New Roman"/>
                <w:b/>
                <w:szCs w:val="24"/>
              </w:rPr>
            </w:pPr>
          </w:p>
        </w:tc>
        <w:tc>
          <w:tcPr>
            <w:tcW w:w="1289" w:type="dxa"/>
            <w:gridSpan w:val="3"/>
            <w:tcBorders>
              <w:top w:val="single" w:sz="2" w:space="0" w:color="000000" w:themeColor="text1"/>
              <w:bottom w:val="single" w:sz="4" w:space="0" w:color="auto"/>
            </w:tcBorders>
            <w:shd w:val="clear" w:color="auto" w:fill="E5E0DE" w:themeFill="accent3" w:themeFillTint="33"/>
          </w:tcPr>
          <w:p w14:paraId="2E45996A" w14:textId="77777777" w:rsidR="00175F8D" w:rsidRPr="002E0035"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69" w:type="dxa"/>
            <w:gridSpan w:val="4"/>
            <w:tcBorders>
              <w:top w:val="single" w:sz="2" w:space="0" w:color="000000" w:themeColor="text1"/>
              <w:bottom w:val="single" w:sz="4" w:space="0" w:color="auto"/>
            </w:tcBorders>
            <w:shd w:val="clear" w:color="auto" w:fill="E5E0DE" w:themeFill="accent3" w:themeFillTint="33"/>
          </w:tcPr>
          <w:p w14:paraId="3F1B3D91" w14:textId="77777777" w:rsidR="00175F8D" w:rsidRPr="002E0035"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52" w:type="dxa"/>
            <w:gridSpan w:val="2"/>
            <w:tcBorders>
              <w:top w:val="single" w:sz="2" w:space="0" w:color="000000" w:themeColor="text1"/>
              <w:bottom w:val="single" w:sz="4" w:space="0" w:color="auto"/>
            </w:tcBorders>
            <w:shd w:val="clear" w:color="auto" w:fill="E5E0DE" w:themeFill="accent3" w:themeFillTint="33"/>
          </w:tcPr>
          <w:p w14:paraId="1315B726" w14:textId="77777777" w:rsidR="00175F8D" w:rsidRPr="002E0035"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095" w:type="dxa"/>
            <w:gridSpan w:val="2"/>
            <w:vMerge/>
            <w:shd w:val="clear" w:color="auto" w:fill="E5E0DE" w:themeFill="accent3" w:themeFillTint="33"/>
          </w:tcPr>
          <w:p w14:paraId="431FED9E" w14:textId="77777777" w:rsidR="00175F8D" w:rsidRPr="002E0035" w:rsidRDefault="00175F8D" w:rsidP="00180248">
            <w:pPr>
              <w:rPr>
                <w:rFonts w:ascii="Palatino Linotype" w:hAnsi="Palatino Linotype" w:cs="Times New Roman"/>
                <w:b/>
                <w:color w:val="auto"/>
                <w:szCs w:val="24"/>
              </w:rPr>
            </w:pPr>
          </w:p>
        </w:tc>
      </w:tr>
      <w:tr w:rsidR="00275FB0" w:rsidRPr="00EF0975" w14:paraId="374C22B7" w14:textId="77777777" w:rsidTr="00180248">
        <w:trPr>
          <w:trHeight w:val="444"/>
          <w:jc w:val="center"/>
        </w:trPr>
        <w:tc>
          <w:tcPr>
            <w:tcW w:w="3527" w:type="dxa"/>
            <w:gridSpan w:val="3"/>
            <w:shd w:val="clear" w:color="auto" w:fill="FFFFFF" w:themeFill="background1"/>
          </w:tcPr>
          <w:p w14:paraId="7D1E6DF1" w14:textId="7D2BC78E" w:rsidR="00175F8D" w:rsidRPr="0071046A" w:rsidRDefault="00D66ABA"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Дужина новог асфалтираног пута у ромском насељу Мали Рит</w:t>
            </w:r>
          </w:p>
        </w:tc>
        <w:tc>
          <w:tcPr>
            <w:tcW w:w="1634" w:type="dxa"/>
            <w:shd w:val="clear" w:color="auto" w:fill="FFFFFF" w:themeFill="background1"/>
          </w:tcPr>
          <w:p w14:paraId="136CA11A" w14:textId="77777777" w:rsidR="00175F8D" w:rsidRPr="0071046A" w:rsidRDefault="00175F8D" w:rsidP="00180248">
            <w:pPr>
              <w:jc w:val="center"/>
              <w:rPr>
                <w:rFonts w:ascii="Palatino Linotype" w:hAnsi="Palatino Linotype" w:cs="Times New Roman"/>
                <w:color w:val="auto"/>
                <w:sz w:val="18"/>
                <w:szCs w:val="18"/>
              </w:rPr>
            </w:pPr>
          </w:p>
          <w:p w14:paraId="496D214F" w14:textId="05DE5323" w:rsidR="00175F8D"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метар</w:t>
            </w:r>
          </w:p>
        </w:tc>
        <w:tc>
          <w:tcPr>
            <w:tcW w:w="1712" w:type="dxa"/>
            <w:gridSpan w:val="2"/>
            <w:shd w:val="clear" w:color="auto" w:fill="FFFFFF" w:themeFill="background1"/>
          </w:tcPr>
          <w:p w14:paraId="7AA3BCBF" w14:textId="77777777"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 xml:space="preserve"> </w:t>
            </w:r>
          </w:p>
          <w:p w14:paraId="768CDE8C" w14:textId="179A3E63"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202</w:t>
            </w:r>
            <w:r w:rsidR="00D66ABA" w:rsidRPr="0071046A">
              <w:rPr>
                <w:rFonts w:ascii="Palatino Linotype" w:hAnsi="Palatino Linotype" w:cs="Times New Roman"/>
                <w:color w:val="auto"/>
                <w:sz w:val="18"/>
                <w:szCs w:val="18"/>
              </w:rPr>
              <w:t>4</w:t>
            </w:r>
            <w:r w:rsidRPr="0071046A">
              <w:rPr>
                <w:rFonts w:ascii="Palatino Linotype" w:hAnsi="Palatino Linotype" w:cs="Times New Roman"/>
                <w:color w:val="auto"/>
                <w:sz w:val="18"/>
                <w:szCs w:val="18"/>
              </w:rPr>
              <w:t>.</w:t>
            </w:r>
          </w:p>
        </w:tc>
        <w:tc>
          <w:tcPr>
            <w:tcW w:w="1642" w:type="dxa"/>
            <w:gridSpan w:val="3"/>
            <w:shd w:val="clear" w:color="auto" w:fill="FFFFFF" w:themeFill="background1"/>
          </w:tcPr>
          <w:p w14:paraId="1542A81C" w14:textId="77777777" w:rsidR="00175F8D" w:rsidRPr="0071046A" w:rsidRDefault="00175F8D" w:rsidP="00180248">
            <w:pPr>
              <w:jc w:val="center"/>
              <w:rPr>
                <w:rFonts w:ascii="Palatino Linotype" w:hAnsi="Palatino Linotype" w:cs="Times New Roman"/>
                <w:color w:val="auto"/>
                <w:sz w:val="18"/>
                <w:szCs w:val="18"/>
              </w:rPr>
            </w:pPr>
          </w:p>
          <w:p w14:paraId="3937E867" w14:textId="77777777"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30DB9408" w14:textId="77777777" w:rsidR="00175F8D" w:rsidRPr="0071046A" w:rsidRDefault="00175F8D" w:rsidP="00180248">
            <w:pPr>
              <w:jc w:val="center"/>
              <w:rPr>
                <w:rFonts w:ascii="Palatino Linotype" w:hAnsi="Palatino Linotype" w:cs="Times New Roman"/>
                <w:color w:val="auto"/>
                <w:sz w:val="18"/>
                <w:szCs w:val="18"/>
              </w:rPr>
            </w:pPr>
          </w:p>
          <w:p w14:paraId="72CABDDC" w14:textId="38462654" w:rsidR="00175F8D"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0</w:t>
            </w:r>
          </w:p>
        </w:tc>
        <w:tc>
          <w:tcPr>
            <w:tcW w:w="1169" w:type="dxa"/>
            <w:gridSpan w:val="4"/>
            <w:tcBorders>
              <w:top w:val="single" w:sz="2" w:space="0" w:color="000000" w:themeColor="text1"/>
              <w:bottom w:val="single" w:sz="4" w:space="0" w:color="auto"/>
            </w:tcBorders>
            <w:shd w:val="clear" w:color="auto" w:fill="FFFFFF" w:themeFill="background1"/>
          </w:tcPr>
          <w:p w14:paraId="66E2A1A6" w14:textId="77777777" w:rsidR="00175F8D" w:rsidRPr="0071046A" w:rsidRDefault="00175F8D" w:rsidP="00180248">
            <w:pPr>
              <w:jc w:val="center"/>
              <w:rPr>
                <w:rFonts w:ascii="Palatino Linotype" w:hAnsi="Palatino Linotype" w:cs="Times New Roman"/>
                <w:color w:val="auto"/>
                <w:sz w:val="18"/>
                <w:szCs w:val="18"/>
              </w:rPr>
            </w:pPr>
          </w:p>
          <w:p w14:paraId="1F60398B" w14:textId="0EBAC7FB" w:rsidR="00175F8D"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0</w:t>
            </w:r>
          </w:p>
        </w:tc>
        <w:tc>
          <w:tcPr>
            <w:tcW w:w="1152" w:type="dxa"/>
            <w:gridSpan w:val="2"/>
            <w:tcBorders>
              <w:top w:val="single" w:sz="2" w:space="0" w:color="000000" w:themeColor="text1"/>
              <w:bottom w:val="single" w:sz="4" w:space="0" w:color="auto"/>
            </w:tcBorders>
            <w:shd w:val="clear" w:color="auto" w:fill="FFFFFF" w:themeFill="background1"/>
          </w:tcPr>
          <w:p w14:paraId="498C53F9" w14:textId="77777777" w:rsidR="00175F8D" w:rsidRPr="0071046A" w:rsidRDefault="00175F8D" w:rsidP="00180248">
            <w:pPr>
              <w:jc w:val="center"/>
              <w:rPr>
                <w:rFonts w:ascii="Palatino Linotype" w:hAnsi="Palatino Linotype" w:cs="Times New Roman"/>
                <w:color w:val="auto"/>
                <w:sz w:val="18"/>
                <w:szCs w:val="18"/>
              </w:rPr>
            </w:pPr>
          </w:p>
          <w:p w14:paraId="277E666D" w14:textId="60BCBCE5" w:rsidR="00175F8D"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700м</w:t>
            </w:r>
          </w:p>
        </w:tc>
        <w:tc>
          <w:tcPr>
            <w:tcW w:w="2095" w:type="dxa"/>
            <w:gridSpan w:val="2"/>
            <w:shd w:val="clear" w:color="auto" w:fill="FFFFFF" w:themeFill="background1"/>
          </w:tcPr>
          <w:p w14:paraId="1C1D02FC" w14:textId="77777777" w:rsidR="00D66ABA" w:rsidRPr="0071046A" w:rsidRDefault="00D66ABA" w:rsidP="00180248">
            <w:pPr>
              <w:rPr>
                <w:rFonts w:ascii="Palatino Linotype" w:hAnsi="Palatino Linotype" w:cs="Times New Roman"/>
                <w:color w:val="auto"/>
                <w:sz w:val="18"/>
                <w:szCs w:val="18"/>
              </w:rPr>
            </w:pPr>
          </w:p>
          <w:p w14:paraId="372C3DD0" w14:textId="7810A509" w:rsidR="00175F8D" w:rsidRPr="0071046A" w:rsidRDefault="00175F8D"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 xml:space="preserve">Извештај МТ </w:t>
            </w:r>
          </w:p>
        </w:tc>
      </w:tr>
      <w:tr w:rsidR="00275FB0" w:rsidRPr="00EF0975" w14:paraId="040C55B8" w14:textId="77777777" w:rsidTr="00180248">
        <w:trPr>
          <w:trHeight w:val="444"/>
          <w:jc w:val="center"/>
        </w:trPr>
        <w:tc>
          <w:tcPr>
            <w:tcW w:w="3527" w:type="dxa"/>
            <w:gridSpan w:val="3"/>
            <w:shd w:val="clear" w:color="auto" w:fill="FFFFFF" w:themeFill="background1"/>
          </w:tcPr>
          <w:p w14:paraId="10C5B6C6" w14:textId="0D9E18B2" w:rsidR="00D66ABA" w:rsidRPr="0071046A" w:rsidRDefault="00D66ABA"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Дужина асфалтираних улица  у ромском насељу Балата</w:t>
            </w:r>
          </w:p>
        </w:tc>
        <w:tc>
          <w:tcPr>
            <w:tcW w:w="1634" w:type="dxa"/>
            <w:shd w:val="clear" w:color="auto" w:fill="FFFFFF" w:themeFill="background1"/>
          </w:tcPr>
          <w:p w14:paraId="0C019503" w14:textId="32F7D1AC" w:rsidR="00D66ABA"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метар</w:t>
            </w:r>
          </w:p>
        </w:tc>
        <w:tc>
          <w:tcPr>
            <w:tcW w:w="1712" w:type="dxa"/>
            <w:gridSpan w:val="2"/>
            <w:shd w:val="clear" w:color="auto" w:fill="FFFFFF" w:themeFill="background1"/>
          </w:tcPr>
          <w:p w14:paraId="33BE47B7" w14:textId="3807200F" w:rsidR="00D66ABA"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2024.</w:t>
            </w:r>
          </w:p>
        </w:tc>
        <w:tc>
          <w:tcPr>
            <w:tcW w:w="1642" w:type="dxa"/>
            <w:gridSpan w:val="3"/>
            <w:shd w:val="clear" w:color="auto" w:fill="FFFFFF" w:themeFill="background1"/>
          </w:tcPr>
          <w:p w14:paraId="25D21717" w14:textId="0465AF8D" w:rsidR="00D66ABA"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07CC9E82" w14:textId="6828EFAF" w:rsidR="00D66ABA"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0</w:t>
            </w:r>
          </w:p>
        </w:tc>
        <w:tc>
          <w:tcPr>
            <w:tcW w:w="1169" w:type="dxa"/>
            <w:gridSpan w:val="4"/>
            <w:tcBorders>
              <w:top w:val="single" w:sz="2" w:space="0" w:color="000000" w:themeColor="text1"/>
              <w:bottom w:val="single" w:sz="4" w:space="0" w:color="auto"/>
            </w:tcBorders>
            <w:shd w:val="clear" w:color="auto" w:fill="FFFFFF" w:themeFill="background1"/>
          </w:tcPr>
          <w:p w14:paraId="4FE989D6" w14:textId="057FFC25" w:rsidR="00D66ABA"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0</w:t>
            </w:r>
          </w:p>
        </w:tc>
        <w:tc>
          <w:tcPr>
            <w:tcW w:w="1152" w:type="dxa"/>
            <w:gridSpan w:val="2"/>
            <w:tcBorders>
              <w:top w:val="single" w:sz="2" w:space="0" w:color="000000" w:themeColor="text1"/>
              <w:bottom w:val="single" w:sz="4" w:space="0" w:color="auto"/>
            </w:tcBorders>
            <w:shd w:val="clear" w:color="auto" w:fill="FFFFFF" w:themeFill="background1"/>
          </w:tcPr>
          <w:p w14:paraId="4D59C1D0" w14:textId="07E80A66" w:rsidR="00D66ABA" w:rsidRPr="0071046A" w:rsidRDefault="00D66ABA"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450м</w:t>
            </w:r>
          </w:p>
        </w:tc>
        <w:tc>
          <w:tcPr>
            <w:tcW w:w="2095" w:type="dxa"/>
            <w:gridSpan w:val="2"/>
            <w:shd w:val="clear" w:color="auto" w:fill="FFFFFF" w:themeFill="background1"/>
          </w:tcPr>
          <w:p w14:paraId="076D380F" w14:textId="7129B83F" w:rsidR="00D66ABA" w:rsidRPr="0071046A" w:rsidRDefault="00D66ABA"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Извештај МТ</w:t>
            </w:r>
          </w:p>
        </w:tc>
      </w:tr>
      <w:tr w:rsidR="00275FB0" w:rsidRPr="005D0462" w14:paraId="1828DD89" w14:textId="77777777" w:rsidTr="00180248">
        <w:trPr>
          <w:trHeight w:val="496"/>
          <w:jc w:val="center"/>
        </w:trPr>
        <w:tc>
          <w:tcPr>
            <w:tcW w:w="1201" w:type="dxa"/>
            <w:shd w:val="clear" w:color="auto" w:fill="EBE9E2" w:themeFill="accent6" w:themeFillTint="33"/>
            <w:vAlign w:val="center"/>
          </w:tcPr>
          <w:p w14:paraId="7EDC8B43"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Ознака</w:t>
            </w:r>
          </w:p>
        </w:tc>
        <w:tc>
          <w:tcPr>
            <w:tcW w:w="2326" w:type="dxa"/>
            <w:gridSpan w:val="2"/>
            <w:shd w:val="clear" w:color="auto" w:fill="EBE9E2" w:themeFill="accent6" w:themeFillTint="33"/>
            <w:vAlign w:val="center"/>
          </w:tcPr>
          <w:p w14:paraId="6DD77FCD"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Назив активности</w:t>
            </w:r>
          </w:p>
        </w:tc>
        <w:tc>
          <w:tcPr>
            <w:tcW w:w="1634" w:type="dxa"/>
            <w:shd w:val="clear" w:color="auto" w:fill="EBE9E2" w:themeFill="accent6" w:themeFillTint="33"/>
            <w:vAlign w:val="center"/>
          </w:tcPr>
          <w:p w14:paraId="7F4EBC0D"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Носилац</w:t>
            </w:r>
          </w:p>
        </w:tc>
        <w:tc>
          <w:tcPr>
            <w:tcW w:w="1712" w:type="dxa"/>
            <w:gridSpan w:val="2"/>
            <w:shd w:val="clear" w:color="auto" w:fill="EBE9E2" w:themeFill="accent6" w:themeFillTint="33"/>
            <w:vAlign w:val="center"/>
          </w:tcPr>
          <w:p w14:paraId="0A91442C"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Партнери</w:t>
            </w:r>
          </w:p>
        </w:tc>
        <w:tc>
          <w:tcPr>
            <w:tcW w:w="1781" w:type="dxa"/>
            <w:gridSpan w:val="4"/>
            <w:shd w:val="clear" w:color="auto" w:fill="EBE9E2" w:themeFill="accent6" w:themeFillTint="33"/>
            <w:vAlign w:val="center"/>
          </w:tcPr>
          <w:p w14:paraId="01F112CC"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Рок за реализацију</w:t>
            </w:r>
          </w:p>
        </w:tc>
        <w:tc>
          <w:tcPr>
            <w:tcW w:w="1777" w:type="dxa"/>
            <w:gridSpan w:val="4"/>
            <w:shd w:val="clear" w:color="auto" w:fill="EBE9E2" w:themeFill="accent6" w:themeFillTint="33"/>
            <w:vAlign w:val="center"/>
          </w:tcPr>
          <w:p w14:paraId="186AC22D"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Укупно потребна фин.средства (РСД)</w:t>
            </w:r>
          </w:p>
        </w:tc>
        <w:tc>
          <w:tcPr>
            <w:tcW w:w="1928" w:type="dxa"/>
            <w:gridSpan w:val="5"/>
            <w:shd w:val="clear" w:color="auto" w:fill="EBE9E2" w:themeFill="accent6" w:themeFillTint="33"/>
            <w:vAlign w:val="center"/>
          </w:tcPr>
          <w:p w14:paraId="52A7F651"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Вредности фин.средства по годинама (РСД)</w:t>
            </w:r>
          </w:p>
        </w:tc>
        <w:tc>
          <w:tcPr>
            <w:tcW w:w="1861" w:type="dxa"/>
            <w:shd w:val="clear" w:color="auto" w:fill="EBE9E2" w:themeFill="accent6" w:themeFillTint="33"/>
            <w:vAlign w:val="center"/>
          </w:tcPr>
          <w:p w14:paraId="10A1543A" w14:textId="77777777"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Вредности фин.средства по изворима (РСД)</w:t>
            </w:r>
          </w:p>
        </w:tc>
      </w:tr>
      <w:tr w:rsidR="00275FB0" w:rsidRPr="005D0462" w14:paraId="0526BA84" w14:textId="77777777" w:rsidTr="00180248">
        <w:trPr>
          <w:trHeight w:val="496"/>
          <w:jc w:val="center"/>
        </w:trPr>
        <w:tc>
          <w:tcPr>
            <w:tcW w:w="1201" w:type="dxa"/>
            <w:shd w:val="clear" w:color="auto" w:fill="FFFFFF" w:themeFill="background1"/>
            <w:vAlign w:val="center"/>
          </w:tcPr>
          <w:p w14:paraId="72C7878A" w14:textId="593EE859" w:rsidR="00175F8D" w:rsidRPr="002E0035" w:rsidRDefault="00175F8D" w:rsidP="00180248">
            <w:pPr>
              <w:jc w:val="center"/>
              <w:rPr>
                <w:rFonts w:ascii="Palatino Linotype" w:hAnsi="Palatino Linotype" w:cs="Times New Roman"/>
                <w:b/>
                <w:color w:val="auto"/>
                <w:szCs w:val="24"/>
              </w:rPr>
            </w:pPr>
            <w:r w:rsidRPr="002E0035">
              <w:rPr>
                <w:rFonts w:ascii="Palatino Linotype" w:hAnsi="Palatino Linotype" w:cs="Times New Roman"/>
                <w:b/>
                <w:color w:val="auto"/>
                <w:szCs w:val="24"/>
              </w:rPr>
              <w:t>3.2.1</w:t>
            </w:r>
            <w:r w:rsidR="00911CCA">
              <w:rPr>
                <w:rFonts w:ascii="Palatino Linotype" w:hAnsi="Palatino Linotype" w:cs="Times New Roman"/>
                <w:b/>
                <w:color w:val="auto"/>
                <w:szCs w:val="24"/>
              </w:rPr>
              <w:t>.</w:t>
            </w:r>
          </w:p>
        </w:tc>
        <w:tc>
          <w:tcPr>
            <w:tcW w:w="2326" w:type="dxa"/>
            <w:gridSpan w:val="2"/>
            <w:shd w:val="clear" w:color="auto" w:fill="FFFFFF" w:themeFill="background1"/>
            <w:vAlign w:val="center"/>
          </w:tcPr>
          <w:p w14:paraId="6BA7B0DE" w14:textId="34D1907F" w:rsidR="00175F8D" w:rsidRPr="002E0035" w:rsidRDefault="00911CCA"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Редовно у</w:t>
            </w:r>
            <w:r w:rsidR="00175F8D">
              <w:rPr>
                <w:rFonts w:ascii="Palatino Linotype" w:hAnsi="Palatino Linotype" w:cs="Times New Roman"/>
                <w:color w:val="auto"/>
                <w:sz w:val="18"/>
                <w:szCs w:val="18"/>
              </w:rPr>
              <w:t xml:space="preserve">клањање дивљих депонија и смећа из ромских насеља  </w:t>
            </w:r>
            <w:r>
              <w:rPr>
                <w:rFonts w:ascii="Palatino Linotype" w:hAnsi="Palatino Linotype" w:cs="Times New Roman"/>
                <w:color w:val="auto"/>
                <w:sz w:val="18"/>
                <w:szCs w:val="18"/>
              </w:rPr>
              <w:t>(</w:t>
            </w:r>
            <w:r w:rsidR="00175F8D">
              <w:rPr>
                <w:rFonts w:ascii="Palatino Linotype" w:hAnsi="Palatino Linotype" w:cs="Times New Roman"/>
                <w:color w:val="auto"/>
                <w:sz w:val="18"/>
                <w:szCs w:val="18"/>
              </w:rPr>
              <w:t>три насеља)</w:t>
            </w:r>
          </w:p>
        </w:tc>
        <w:tc>
          <w:tcPr>
            <w:tcW w:w="1634" w:type="dxa"/>
            <w:shd w:val="clear" w:color="auto" w:fill="FFFFFF" w:themeFill="background1"/>
            <w:vAlign w:val="center"/>
          </w:tcPr>
          <w:p w14:paraId="1B3918AE" w14:textId="77777777" w:rsidR="00175F8D" w:rsidRPr="00F46F31" w:rsidRDefault="00175F8D" w:rsidP="00180248">
            <w:pPr>
              <w:rPr>
                <w:rFonts w:ascii="Palatino Linotype" w:hAnsi="Palatino Linotype" w:cs="Times New Roman"/>
                <w:color w:val="auto"/>
                <w:sz w:val="18"/>
                <w:szCs w:val="18"/>
              </w:rPr>
            </w:pPr>
            <w:r w:rsidRPr="00F46F31">
              <w:rPr>
                <w:rFonts w:ascii="Palatino Linotype" w:hAnsi="Palatino Linotype" w:cs="Times New Roman"/>
                <w:color w:val="auto"/>
                <w:sz w:val="18"/>
                <w:szCs w:val="18"/>
              </w:rPr>
              <w:t xml:space="preserve">Одељење за комуналне и стамбене послове и послове </w:t>
            </w:r>
            <w:r>
              <w:rPr>
                <w:rFonts w:ascii="Palatino Linotype" w:hAnsi="Palatino Linotype" w:cs="Times New Roman"/>
                <w:color w:val="auto"/>
                <w:sz w:val="18"/>
                <w:szCs w:val="18"/>
              </w:rPr>
              <w:t>ЗЖС</w:t>
            </w:r>
          </w:p>
        </w:tc>
        <w:tc>
          <w:tcPr>
            <w:tcW w:w="1712" w:type="dxa"/>
            <w:gridSpan w:val="2"/>
            <w:shd w:val="clear" w:color="auto" w:fill="FFFFFF" w:themeFill="background1"/>
            <w:vAlign w:val="center"/>
          </w:tcPr>
          <w:p w14:paraId="78749191" w14:textId="0410C4E3" w:rsidR="00175F8D" w:rsidRPr="002E0035"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 xml:space="preserve"> ЈКП</w:t>
            </w:r>
          </w:p>
        </w:tc>
        <w:tc>
          <w:tcPr>
            <w:tcW w:w="1781" w:type="dxa"/>
            <w:gridSpan w:val="4"/>
            <w:shd w:val="clear" w:color="auto" w:fill="FFFFFF" w:themeFill="background1"/>
            <w:vAlign w:val="center"/>
          </w:tcPr>
          <w:p w14:paraId="2B015705" w14:textId="77777777" w:rsidR="00175F8D" w:rsidRPr="002E0035" w:rsidRDefault="00175F8D" w:rsidP="00180248">
            <w:pPr>
              <w:jc w:val="center"/>
              <w:rPr>
                <w:rFonts w:ascii="Palatino Linotype" w:hAnsi="Palatino Linotype" w:cs="Times New Roman"/>
                <w:color w:val="auto"/>
                <w:sz w:val="18"/>
                <w:szCs w:val="18"/>
              </w:rPr>
            </w:pPr>
            <w:r w:rsidRPr="002E0035">
              <w:rPr>
                <w:rFonts w:ascii="Palatino Linotype" w:hAnsi="Palatino Linotype" w:cs="Times New Roman"/>
                <w:color w:val="auto"/>
                <w:sz w:val="18"/>
                <w:szCs w:val="18"/>
              </w:rPr>
              <w:t>IV квартал 202</w:t>
            </w:r>
            <w:r>
              <w:rPr>
                <w:rFonts w:ascii="Palatino Linotype" w:hAnsi="Palatino Linotype" w:cs="Times New Roman"/>
                <w:color w:val="auto"/>
                <w:sz w:val="18"/>
                <w:szCs w:val="18"/>
              </w:rPr>
              <w:t>6,</w:t>
            </w:r>
            <w:r w:rsidRPr="002E0035">
              <w:rPr>
                <w:rFonts w:ascii="Palatino Linotype" w:hAnsi="Palatino Linotype" w:cs="Times New Roman"/>
                <w:color w:val="auto"/>
                <w:sz w:val="18"/>
                <w:szCs w:val="18"/>
              </w:rPr>
              <w:t xml:space="preserve"> континуирано</w:t>
            </w:r>
          </w:p>
        </w:tc>
        <w:tc>
          <w:tcPr>
            <w:tcW w:w="1777" w:type="dxa"/>
            <w:gridSpan w:val="4"/>
            <w:shd w:val="clear" w:color="auto" w:fill="FFFFFF" w:themeFill="background1"/>
            <w:vAlign w:val="center"/>
          </w:tcPr>
          <w:p w14:paraId="6D7431A8" w14:textId="77777777" w:rsidR="00175F8D" w:rsidRPr="002E0035" w:rsidRDefault="00175F8D" w:rsidP="00180248">
            <w:pPr>
              <w:jc w:val="center"/>
              <w:rPr>
                <w:rFonts w:ascii="Palatino Linotype" w:hAnsi="Palatino Linotype" w:cs="Times New Roman"/>
                <w:color w:val="auto"/>
                <w:sz w:val="18"/>
                <w:szCs w:val="18"/>
              </w:rPr>
            </w:pPr>
            <w:r w:rsidRPr="002E0035">
              <w:rPr>
                <w:rFonts w:ascii="Palatino Linotype" w:hAnsi="Palatino Linotype" w:cs="Times New Roman"/>
                <w:color w:val="auto"/>
                <w:sz w:val="18"/>
                <w:szCs w:val="18"/>
              </w:rPr>
              <w:t>/</w:t>
            </w:r>
          </w:p>
        </w:tc>
        <w:tc>
          <w:tcPr>
            <w:tcW w:w="1928" w:type="dxa"/>
            <w:gridSpan w:val="5"/>
            <w:shd w:val="clear" w:color="auto" w:fill="FFFFFF" w:themeFill="background1"/>
            <w:vAlign w:val="center"/>
          </w:tcPr>
          <w:p w14:paraId="1DA1E7E1" w14:textId="77777777" w:rsidR="00175F8D" w:rsidRPr="002E0035"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c>
          <w:tcPr>
            <w:tcW w:w="1861" w:type="dxa"/>
            <w:shd w:val="clear" w:color="auto" w:fill="FFFFFF" w:themeFill="background1"/>
            <w:vAlign w:val="center"/>
          </w:tcPr>
          <w:p w14:paraId="6749614D" w14:textId="77777777" w:rsidR="00175F8D" w:rsidRPr="002E0035" w:rsidRDefault="00175F8D" w:rsidP="0018024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И</w:t>
            </w:r>
            <w:r w:rsidRPr="002E0035">
              <w:rPr>
                <w:rFonts w:ascii="Palatino Linotype" w:hAnsi="Palatino Linotype" w:cs="Times New Roman"/>
                <w:color w:val="auto"/>
                <w:sz w:val="18"/>
                <w:szCs w:val="18"/>
              </w:rPr>
              <w:t xml:space="preserve">з редовне делатности </w:t>
            </w:r>
            <w:r>
              <w:rPr>
                <w:rFonts w:ascii="Palatino Linotype" w:hAnsi="Palatino Linotype" w:cs="Times New Roman"/>
                <w:color w:val="auto"/>
                <w:sz w:val="18"/>
                <w:szCs w:val="18"/>
              </w:rPr>
              <w:t>ЈКП „2. октобар“ Вршац</w:t>
            </w:r>
          </w:p>
        </w:tc>
      </w:tr>
      <w:tr w:rsidR="00275FB0" w:rsidRPr="00FE181B" w14:paraId="13964C25" w14:textId="77777777" w:rsidTr="00180248">
        <w:trPr>
          <w:trHeight w:val="496"/>
          <w:jc w:val="center"/>
        </w:trPr>
        <w:tc>
          <w:tcPr>
            <w:tcW w:w="1201" w:type="dxa"/>
            <w:shd w:val="clear" w:color="auto" w:fill="FFFFFF" w:themeFill="background1"/>
            <w:vAlign w:val="center"/>
          </w:tcPr>
          <w:p w14:paraId="39CE10E0" w14:textId="5D6488A7" w:rsidR="00175F8D" w:rsidRPr="0071046A" w:rsidRDefault="00175F8D" w:rsidP="00180248">
            <w:pPr>
              <w:jc w:val="center"/>
              <w:rPr>
                <w:rFonts w:ascii="Palatino Linotype" w:hAnsi="Palatino Linotype" w:cs="Times New Roman"/>
                <w:b/>
                <w:color w:val="auto"/>
                <w:szCs w:val="24"/>
              </w:rPr>
            </w:pPr>
            <w:r w:rsidRPr="0071046A">
              <w:rPr>
                <w:rFonts w:ascii="Palatino Linotype" w:hAnsi="Palatino Linotype" w:cs="Times New Roman"/>
                <w:b/>
                <w:color w:val="auto"/>
                <w:szCs w:val="24"/>
              </w:rPr>
              <w:t>3.2.2</w:t>
            </w:r>
            <w:r w:rsidR="00911CCA" w:rsidRPr="0071046A">
              <w:rPr>
                <w:rFonts w:ascii="Palatino Linotype" w:hAnsi="Palatino Linotype" w:cs="Times New Roman"/>
                <w:b/>
                <w:color w:val="auto"/>
                <w:szCs w:val="24"/>
              </w:rPr>
              <w:t>.</w:t>
            </w:r>
          </w:p>
        </w:tc>
        <w:tc>
          <w:tcPr>
            <w:tcW w:w="2326" w:type="dxa"/>
            <w:gridSpan w:val="2"/>
            <w:shd w:val="clear" w:color="auto" w:fill="FFFFFF" w:themeFill="background1"/>
            <w:vAlign w:val="center"/>
          </w:tcPr>
          <w:p w14:paraId="316A40AF" w14:textId="7C631095" w:rsidR="00175F8D" w:rsidRPr="0071046A" w:rsidRDefault="00175F8D"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Асфалтирање пута у Малом Риту (око 700</w:t>
            </w:r>
            <w:r w:rsidR="00911CCA" w:rsidRPr="0071046A">
              <w:rPr>
                <w:rFonts w:ascii="Palatino Linotype" w:hAnsi="Palatino Linotype" w:cs="Times New Roman"/>
                <w:color w:val="auto"/>
                <w:sz w:val="18"/>
                <w:szCs w:val="18"/>
              </w:rPr>
              <w:t xml:space="preserve"> </w:t>
            </w:r>
            <w:r w:rsidRPr="0071046A">
              <w:rPr>
                <w:rFonts w:ascii="Palatino Linotype" w:hAnsi="Palatino Linotype" w:cs="Times New Roman"/>
                <w:color w:val="auto"/>
                <w:sz w:val="18"/>
                <w:szCs w:val="18"/>
              </w:rPr>
              <w:t xml:space="preserve">м пута) </w:t>
            </w:r>
          </w:p>
          <w:p w14:paraId="54405536" w14:textId="77777777" w:rsidR="00175F8D" w:rsidRPr="0071046A" w:rsidRDefault="00175F8D" w:rsidP="00180248">
            <w:pPr>
              <w:rPr>
                <w:rFonts w:ascii="Palatino Linotype" w:hAnsi="Palatino Linotype" w:cs="Times New Roman"/>
                <w:color w:val="auto"/>
                <w:sz w:val="18"/>
                <w:szCs w:val="18"/>
              </w:rPr>
            </w:pPr>
          </w:p>
        </w:tc>
        <w:tc>
          <w:tcPr>
            <w:tcW w:w="1634" w:type="dxa"/>
            <w:shd w:val="clear" w:color="auto" w:fill="FFFFFF" w:themeFill="background1"/>
            <w:vAlign w:val="center"/>
          </w:tcPr>
          <w:p w14:paraId="4311D813" w14:textId="77777777" w:rsidR="00175F8D" w:rsidRPr="0071046A" w:rsidRDefault="00175F8D"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lastRenderedPageBreak/>
              <w:t xml:space="preserve">Одељење за просторно планирање, урб. </w:t>
            </w:r>
            <w:r w:rsidRPr="0071046A">
              <w:rPr>
                <w:rFonts w:ascii="Palatino Linotype" w:hAnsi="Palatino Linotype" w:cs="Times New Roman"/>
                <w:color w:val="auto"/>
                <w:sz w:val="18"/>
                <w:szCs w:val="18"/>
              </w:rPr>
              <w:lastRenderedPageBreak/>
              <w:t>грађ., инвестиције и капитална улагања</w:t>
            </w:r>
          </w:p>
        </w:tc>
        <w:tc>
          <w:tcPr>
            <w:tcW w:w="1712" w:type="dxa"/>
            <w:gridSpan w:val="2"/>
            <w:shd w:val="clear" w:color="auto" w:fill="FFFFFF" w:themeFill="background1"/>
            <w:vAlign w:val="center"/>
          </w:tcPr>
          <w:p w14:paraId="1E9B3A7B" w14:textId="77777777"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lang w:val="en-US"/>
              </w:rPr>
              <w:lastRenderedPageBreak/>
              <w:t>O</w:t>
            </w:r>
            <w:r w:rsidRPr="0071046A">
              <w:rPr>
                <w:rFonts w:ascii="Palatino Linotype" w:hAnsi="Palatino Linotype" w:cs="Times New Roman"/>
                <w:color w:val="auto"/>
                <w:sz w:val="18"/>
                <w:szCs w:val="18"/>
              </w:rPr>
              <w:t xml:space="preserve">дељење за послове јавних </w:t>
            </w:r>
            <w:r w:rsidRPr="0071046A">
              <w:rPr>
                <w:rFonts w:ascii="Palatino Linotype" w:hAnsi="Palatino Linotype" w:cs="Times New Roman"/>
                <w:color w:val="auto"/>
                <w:sz w:val="18"/>
                <w:szCs w:val="18"/>
              </w:rPr>
              <w:lastRenderedPageBreak/>
              <w:t>набавки и зај. посл., МТ</w:t>
            </w:r>
          </w:p>
        </w:tc>
        <w:tc>
          <w:tcPr>
            <w:tcW w:w="1781" w:type="dxa"/>
            <w:gridSpan w:val="4"/>
            <w:shd w:val="clear" w:color="auto" w:fill="FFFFFF" w:themeFill="background1"/>
            <w:vAlign w:val="center"/>
          </w:tcPr>
          <w:p w14:paraId="441F3189" w14:textId="5BC42293"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lastRenderedPageBreak/>
              <w:t>IV квартал 2028</w:t>
            </w:r>
            <w:r w:rsidR="00911CCA" w:rsidRPr="0071046A">
              <w:rPr>
                <w:rFonts w:ascii="Palatino Linotype" w:hAnsi="Palatino Linotype" w:cs="Times New Roman"/>
                <w:color w:val="auto"/>
                <w:sz w:val="18"/>
                <w:szCs w:val="18"/>
              </w:rPr>
              <w:t>.</w:t>
            </w:r>
          </w:p>
        </w:tc>
        <w:tc>
          <w:tcPr>
            <w:tcW w:w="1777" w:type="dxa"/>
            <w:gridSpan w:val="4"/>
            <w:shd w:val="clear" w:color="auto" w:fill="FFFFFF" w:themeFill="background1"/>
            <w:vAlign w:val="center"/>
          </w:tcPr>
          <w:p w14:paraId="7BBC3F17" w14:textId="6EA03B25" w:rsidR="00175F8D" w:rsidRPr="00555024" w:rsidRDefault="0071046A" w:rsidP="00180248">
            <w:pPr>
              <w:jc w:val="center"/>
              <w:rPr>
                <w:rFonts w:ascii="Palatino Linotype" w:hAnsi="Palatino Linotype" w:cs="Times New Roman"/>
                <w:color w:val="auto"/>
                <w:sz w:val="18"/>
                <w:szCs w:val="18"/>
              </w:rPr>
            </w:pPr>
            <w:r w:rsidRPr="00555024">
              <w:rPr>
                <w:rFonts w:ascii="Palatino Linotype" w:hAnsi="Palatino Linotype" w:cs="Times New Roman"/>
                <w:color w:val="auto"/>
                <w:sz w:val="18"/>
                <w:szCs w:val="18"/>
                <w:lang w:val="sr-Latn-RS"/>
              </w:rPr>
              <w:t>15</w:t>
            </w:r>
            <w:r w:rsidRPr="00555024">
              <w:rPr>
                <w:rFonts w:ascii="Palatino Linotype" w:hAnsi="Palatino Linotype" w:cs="Times New Roman"/>
                <w:color w:val="auto"/>
                <w:sz w:val="18"/>
                <w:szCs w:val="18"/>
              </w:rPr>
              <w:t>.000.000,00</w:t>
            </w:r>
          </w:p>
        </w:tc>
        <w:tc>
          <w:tcPr>
            <w:tcW w:w="1928" w:type="dxa"/>
            <w:gridSpan w:val="5"/>
            <w:shd w:val="clear" w:color="auto" w:fill="FFFFFF" w:themeFill="background1"/>
            <w:vAlign w:val="center"/>
          </w:tcPr>
          <w:p w14:paraId="7FCD4BE3" w14:textId="1296C00D" w:rsidR="00175F8D" w:rsidRPr="00555024" w:rsidRDefault="00175F8D" w:rsidP="00180248">
            <w:pPr>
              <w:pStyle w:val="NoSpacing"/>
              <w:jc w:val="right"/>
              <w:rPr>
                <w:rFonts w:ascii="Palatino Linotype" w:hAnsi="Palatino Linotype" w:cs="Times New Roman"/>
                <w:noProof/>
                <w:color w:val="auto"/>
                <w:sz w:val="18"/>
                <w:szCs w:val="18"/>
                <w:lang w:val="sr-Cyrl-RS"/>
              </w:rPr>
            </w:pPr>
            <w:r w:rsidRPr="00555024">
              <w:rPr>
                <w:rFonts w:ascii="Palatino Linotype" w:hAnsi="Palatino Linotype" w:cs="Times New Roman"/>
                <w:noProof/>
                <w:color w:val="auto"/>
                <w:sz w:val="18"/>
                <w:szCs w:val="18"/>
                <w:lang w:val="sr-Cyrl-RS"/>
              </w:rPr>
              <w:t xml:space="preserve">2028 –  </w:t>
            </w:r>
            <w:r w:rsidR="0071046A" w:rsidRPr="00555024">
              <w:rPr>
                <w:rFonts w:ascii="Palatino Linotype" w:hAnsi="Palatino Linotype" w:cs="Times New Roman"/>
                <w:noProof/>
                <w:color w:val="auto"/>
                <w:sz w:val="18"/>
                <w:szCs w:val="18"/>
                <w:lang w:val="sr-Latn-RS"/>
              </w:rPr>
              <w:t>15</w:t>
            </w:r>
            <w:r w:rsidRPr="00555024">
              <w:rPr>
                <w:rFonts w:ascii="Palatino Linotype" w:hAnsi="Palatino Linotype" w:cs="Times New Roman"/>
                <w:noProof/>
                <w:color w:val="auto"/>
                <w:sz w:val="18"/>
                <w:szCs w:val="18"/>
                <w:lang w:val="sr-Cyrl-RS"/>
              </w:rPr>
              <w:t>.000.000</w:t>
            </w:r>
            <w:r w:rsidRPr="00555024">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01E55175" w14:textId="77777777" w:rsidR="00175F8D" w:rsidRPr="00555024" w:rsidRDefault="00175F8D" w:rsidP="00180248">
            <w:pPr>
              <w:jc w:val="right"/>
              <w:rPr>
                <w:rFonts w:ascii="Palatino Linotype" w:hAnsi="Palatino Linotype" w:cs="Times New Roman"/>
                <w:bCs/>
                <w:color w:val="auto"/>
                <w:sz w:val="18"/>
                <w:szCs w:val="18"/>
              </w:rPr>
            </w:pPr>
          </w:p>
          <w:p w14:paraId="5572B112" w14:textId="59D3AC73" w:rsidR="00175F8D" w:rsidRPr="00555024" w:rsidRDefault="00175F8D" w:rsidP="00180248">
            <w:pPr>
              <w:jc w:val="right"/>
              <w:rPr>
                <w:rFonts w:ascii="Palatino Linotype" w:hAnsi="Palatino Linotype" w:cs="Times New Roman"/>
                <w:bCs/>
                <w:color w:val="auto"/>
                <w:sz w:val="18"/>
                <w:szCs w:val="18"/>
              </w:rPr>
            </w:pPr>
            <w:r w:rsidRPr="00555024">
              <w:rPr>
                <w:rFonts w:ascii="Palatino Linotype" w:hAnsi="Palatino Linotype" w:cs="Times New Roman"/>
                <w:bCs/>
                <w:color w:val="auto"/>
                <w:sz w:val="18"/>
                <w:szCs w:val="18"/>
              </w:rPr>
              <w:lastRenderedPageBreak/>
              <w:t xml:space="preserve">Буџет града – </w:t>
            </w:r>
            <w:r w:rsidR="0071046A" w:rsidRPr="00555024">
              <w:rPr>
                <w:rFonts w:ascii="Palatino Linotype" w:hAnsi="Palatino Linotype" w:cs="Times New Roman"/>
                <w:color w:val="auto"/>
                <w:sz w:val="18"/>
                <w:szCs w:val="18"/>
                <w:lang w:val="sr-Latn-RS"/>
              </w:rPr>
              <w:t>15</w:t>
            </w:r>
            <w:r w:rsidR="0071046A" w:rsidRPr="00555024">
              <w:rPr>
                <w:rFonts w:ascii="Palatino Linotype" w:hAnsi="Palatino Linotype" w:cs="Times New Roman"/>
                <w:color w:val="auto"/>
                <w:sz w:val="18"/>
                <w:szCs w:val="18"/>
              </w:rPr>
              <w:t>.000.000,00</w:t>
            </w:r>
          </w:p>
          <w:p w14:paraId="2BFFE8E4" w14:textId="77777777" w:rsidR="00175F8D" w:rsidRPr="00555024" w:rsidRDefault="00175F8D" w:rsidP="00180248">
            <w:pPr>
              <w:jc w:val="center"/>
              <w:rPr>
                <w:rFonts w:ascii="Palatino Linotype" w:hAnsi="Palatino Linotype" w:cs="Times New Roman"/>
                <w:color w:val="auto"/>
                <w:sz w:val="18"/>
                <w:szCs w:val="18"/>
              </w:rPr>
            </w:pPr>
          </w:p>
        </w:tc>
      </w:tr>
      <w:tr w:rsidR="00275FB0" w:rsidRPr="00FE181B" w14:paraId="750C6DB0" w14:textId="77777777" w:rsidTr="00180248">
        <w:trPr>
          <w:trHeight w:val="496"/>
          <w:jc w:val="center"/>
        </w:trPr>
        <w:tc>
          <w:tcPr>
            <w:tcW w:w="1201" w:type="dxa"/>
            <w:shd w:val="clear" w:color="auto" w:fill="FFFFFF" w:themeFill="background1"/>
            <w:vAlign w:val="center"/>
          </w:tcPr>
          <w:p w14:paraId="07F3EEB4" w14:textId="74DB6534" w:rsidR="00175F8D" w:rsidRPr="0071046A" w:rsidRDefault="00175F8D" w:rsidP="00180248">
            <w:pPr>
              <w:jc w:val="center"/>
              <w:rPr>
                <w:rFonts w:ascii="Palatino Linotype" w:hAnsi="Palatino Linotype" w:cs="Times New Roman"/>
                <w:b/>
                <w:color w:val="auto"/>
                <w:szCs w:val="24"/>
              </w:rPr>
            </w:pPr>
            <w:r w:rsidRPr="0071046A">
              <w:rPr>
                <w:rFonts w:ascii="Palatino Linotype" w:hAnsi="Palatino Linotype" w:cs="Times New Roman"/>
                <w:b/>
                <w:color w:val="auto"/>
                <w:szCs w:val="24"/>
              </w:rPr>
              <w:lastRenderedPageBreak/>
              <w:t>3.2.3</w:t>
            </w:r>
            <w:r w:rsidR="00911CCA" w:rsidRPr="0071046A">
              <w:rPr>
                <w:rFonts w:ascii="Palatino Linotype" w:hAnsi="Palatino Linotype" w:cs="Times New Roman"/>
                <w:b/>
                <w:color w:val="auto"/>
                <w:szCs w:val="24"/>
              </w:rPr>
              <w:t>.</w:t>
            </w:r>
          </w:p>
        </w:tc>
        <w:tc>
          <w:tcPr>
            <w:tcW w:w="2326" w:type="dxa"/>
            <w:gridSpan w:val="2"/>
            <w:shd w:val="clear" w:color="auto" w:fill="FFFFFF" w:themeFill="background1"/>
            <w:vAlign w:val="center"/>
          </w:tcPr>
          <w:p w14:paraId="341918E7" w14:textId="75A583A2" w:rsidR="00175F8D" w:rsidRPr="0071046A" w:rsidRDefault="00175F8D"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Асфалтирање три улице у Балати  (Дунавска 100м</w:t>
            </w:r>
            <w:r w:rsidR="00911CCA" w:rsidRPr="0071046A">
              <w:rPr>
                <w:rFonts w:ascii="Palatino Linotype" w:hAnsi="Palatino Linotype" w:cs="Times New Roman"/>
                <w:color w:val="auto"/>
                <w:sz w:val="18"/>
                <w:szCs w:val="18"/>
              </w:rPr>
              <w:t>,</w:t>
            </w:r>
            <w:r w:rsidRPr="0071046A">
              <w:rPr>
                <w:rFonts w:ascii="Palatino Linotype" w:hAnsi="Palatino Linotype" w:cs="Times New Roman"/>
                <w:color w:val="auto"/>
                <w:sz w:val="18"/>
                <w:szCs w:val="18"/>
              </w:rPr>
              <w:t xml:space="preserve"> Савска 250м и Мирочка улиц</w:t>
            </w:r>
            <w:r w:rsidR="00911CCA" w:rsidRPr="0071046A">
              <w:rPr>
                <w:rFonts w:ascii="Palatino Linotype" w:hAnsi="Palatino Linotype" w:cs="Times New Roman"/>
                <w:color w:val="auto"/>
                <w:sz w:val="18"/>
                <w:szCs w:val="18"/>
              </w:rPr>
              <w:t>а</w:t>
            </w:r>
            <w:r w:rsidRPr="0071046A">
              <w:rPr>
                <w:rFonts w:ascii="Palatino Linotype" w:hAnsi="Palatino Linotype" w:cs="Times New Roman"/>
                <w:color w:val="auto"/>
                <w:sz w:val="18"/>
                <w:szCs w:val="18"/>
              </w:rPr>
              <w:t xml:space="preserve"> 100м) </w:t>
            </w:r>
          </w:p>
          <w:p w14:paraId="41DD2185" w14:textId="77777777" w:rsidR="00175F8D" w:rsidRPr="0071046A" w:rsidRDefault="00175F8D" w:rsidP="00180248">
            <w:pPr>
              <w:rPr>
                <w:rFonts w:ascii="Palatino Linotype" w:hAnsi="Palatino Linotype" w:cs="Times New Roman"/>
                <w:color w:val="auto"/>
                <w:sz w:val="18"/>
                <w:szCs w:val="18"/>
              </w:rPr>
            </w:pPr>
          </w:p>
        </w:tc>
        <w:tc>
          <w:tcPr>
            <w:tcW w:w="1634" w:type="dxa"/>
            <w:shd w:val="clear" w:color="auto" w:fill="FFFFFF" w:themeFill="background1"/>
            <w:vAlign w:val="center"/>
          </w:tcPr>
          <w:p w14:paraId="5B5BCFB8" w14:textId="77777777" w:rsidR="00175F8D" w:rsidRPr="0071046A" w:rsidRDefault="00175F8D" w:rsidP="00180248">
            <w:pPr>
              <w:rPr>
                <w:rFonts w:ascii="Palatino Linotype" w:hAnsi="Palatino Linotype" w:cs="Times New Roman"/>
                <w:color w:val="auto"/>
                <w:sz w:val="18"/>
                <w:szCs w:val="18"/>
              </w:rPr>
            </w:pPr>
            <w:r w:rsidRPr="0071046A">
              <w:rPr>
                <w:rFonts w:ascii="Palatino Linotype" w:hAnsi="Palatino Linotype" w:cs="Times New Roman"/>
                <w:color w:val="auto"/>
                <w:sz w:val="18"/>
                <w:szCs w:val="18"/>
              </w:rPr>
              <w:t>Одељење за просторно планирање, урб. грађ., инвестиције и капитална улагања</w:t>
            </w:r>
          </w:p>
        </w:tc>
        <w:tc>
          <w:tcPr>
            <w:tcW w:w="1712" w:type="dxa"/>
            <w:gridSpan w:val="2"/>
            <w:shd w:val="clear" w:color="auto" w:fill="FFFFFF" w:themeFill="background1"/>
            <w:vAlign w:val="center"/>
          </w:tcPr>
          <w:p w14:paraId="6C3CAEF7" w14:textId="77777777"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lang w:val="en-US"/>
              </w:rPr>
              <w:t>O</w:t>
            </w:r>
            <w:r w:rsidRPr="0071046A">
              <w:rPr>
                <w:rFonts w:ascii="Palatino Linotype" w:hAnsi="Palatino Linotype" w:cs="Times New Roman"/>
                <w:color w:val="auto"/>
                <w:sz w:val="18"/>
                <w:szCs w:val="18"/>
              </w:rPr>
              <w:t>дељење за послове јавних набавки и зај. посл., МТ</w:t>
            </w:r>
          </w:p>
        </w:tc>
        <w:tc>
          <w:tcPr>
            <w:tcW w:w="1781" w:type="dxa"/>
            <w:gridSpan w:val="4"/>
            <w:shd w:val="clear" w:color="auto" w:fill="FFFFFF" w:themeFill="background1"/>
            <w:vAlign w:val="center"/>
          </w:tcPr>
          <w:p w14:paraId="6F1133DC" w14:textId="3F975E2C" w:rsidR="00175F8D" w:rsidRPr="0071046A" w:rsidRDefault="00175F8D" w:rsidP="00180248">
            <w:pPr>
              <w:jc w:val="center"/>
              <w:rPr>
                <w:rFonts w:ascii="Palatino Linotype" w:hAnsi="Palatino Linotype" w:cs="Times New Roman"/>
                <w:color w:val="auto"/>
                <w:sz w:val="18"/>
                <w:szCs w:val="18"/>
              </w:rPr>
            </w:pPr>
            <w:r w:rsidRPr="0071046A">
              <w:rPr>
                <w:rFonts w:ascii="Palatino Linotype" w:hAnsi="Palatino Linotype" w:cs="Times New Roman"/>
                <w:color w:val="auto"/>
                <w:sz w:val="18"/>
                <w:szCs w:val="18"/>
              </w:rPr>
              <w:t>IV квартал 2028</w:t>
            </w:r>
            <w:r w:rsidR="00911CCA" w:rsidRPr="0071046A">
              <w:rPr>
                <w:rFonts w:ascii="Palatino Linotype" w:hAnsi="Palatino Linotype" w:cs="Times New Roman"/>
                <w:color w:val="auto"/>
                <w:sz w:val="18"/>
                <w:szCs w:val="18"/>
              </w:rPr>
              <w:t>.</w:t>
            </w:r>
          </w:p>
        </w:tc>
        <w:tc>
          <w:tcPr>
            <w:tcW w:w="1777" w:type="dxa"/>
            <w:gridSpan w:val="4"/>
            <w:shd w:val="clear" w:color="auto" w:fill="FFFFFF" w:themeFill="background1"/>
            <w:vAlign w:val="center"/>
          </w:tcPr>
          <w:p w14:paraId="01FF8220" w14:textId="147D2B6F" w:rsidR="00175F8D" w:rsidRPr="00555024" w:rsidRDefault="0071046A" w:rsidP="00180248">
            <w:pPr>
              <w:jc w:val="center"/>
              <w:rPr>
                <w:rFonts w:ascii="Palatino Linotype" w:hAnsi="Palatino Linotype" w:cs="Times New Roman"/>
                <w:bCs/>
                <w:color w:val="auto"/>
                <w:sz w:val="18"/>
                <w:szCs w:val="18"/>
              </w:rPr>
            </w:pPr>
            <w:r w:rsidRPr="00555024">
              <w:rPr>
                <w:rFonts w:ascii="Palatino Linotype" w:hAnsi="Palatino Linotype" w:cs="Times New Roman"/>
                <w:color w:val="auto"/>
                <w:sz w:val="18"/>
                <w:szCs w:val="18"/>
                <w:lang w:val="sr-Latn-RS"/>
              </w:rPr>
              <w:t>2</w:t>
            </w:r>
            <w:r w:rsidRPr="00555024">
              <w:rPr>
                <w:rFonts w:ascii="Palatino Linotype" w:hAnsi="Palatino Linotype" w:cs="Times New Roman"/>
                <w:color w:val="auto"/>
                <w:sz w:val="18"/>
                <w:szCs w:val="18"/>
              </w:rPr>
              <w:t>5.</w:t>
            </w:r>
            <w:r w:rsidRPr="00555024">
              <w:rPr>
                <w:rFonts w:ascii="Palatino Linotype" w:hAnsi="Palatino Linotype" w:cs="Times New Roman"/>
                <w:color w:val="auto"/>
                <w:sz w:val="18"/>
                <w:szCs w:val="18"/>
                <w:lang w:val="sr-Latn-RS"/>
              </w:rPr>
              <w:t>0</w:t>
            </w:r>
            <w:r w:rsidRPr="00555024">
              <w:rPr>
                <w:rFonts w:ascii="Palatino Linotype" w:hAnsi="Palatino Linotype" w:cs="Times New Roman"/>
                <w:color w:val="auto"/>
                <w:sz w:val="18"/>
                <w:szCs w:val="18"/>
              </w:rPr>
              <w:t>00.000,00</w:t>
            </w:r>
          </w:p>
        </w:tc>
        <w:tc>
          <w:tcPr>
            <w:tcW w:w="1928" w:type="dxa"/>
            <w:gridSpan w:val="5"/>
            <w:shd w:val="clear" w:color="auto" w:fill="FFFFFF" w:themeFill="background1"/>
            <w:vAlign w:val="center"/>
          </w:tcPr>
          <w:p w14:paraId="422FBB33" w14:textId="79AB33ED" w:rsidR="00175F8D" w:rsidRPr="00555024" w:rsidRDefault="00175F8D" w:rsidP="00180248">
            <w:pPr>
              <w:pStyle w:val="NoSpacing"/>
              <w:jc w:val="right"/>
              <w:rPr>
                <w:rFonts w:ascii="Palatino Linotype" w:hAnsi="Palatino Linotype" w:cs="Times New Roman"/>
                <w:noProof/>
                <w:color w:val="auto"/>
                <w:sz w:val="18"/>
                <w:szCs w:val="18"/>
                <w:lang w:val="sr-Cyrl-RS"/>
              </w:rPr>
            </w:pPr>
            <w:r w:rsidRPr="00555024">
              <w:rPr>
                <w:rFonts w:ascii="Palatino Linotype" w:hAnsi="Palatino Linotype" w:cs="Times New Roman"/>
                <w:noProof/>
                <w:color w:val="auto"/>
                <w:sz w:val="18"/>
                <w:szCs w:val="18"/>
                <w:lang w:val="sr-Cyrl-RS"/>
              </w:rPr>
              <w:t xml:space="preserve">2028 –  </w:t>
            </w:r>
            <w:r w:rsidR="0071046A" w:rsidRPr="00555024">
              <w:rPr>
                <w:rFonts w:ascii="Palatino Linotype" w:hAnsi="Palatino Linotype" w:cs="Times New Roman"/>
                <w:noProof/>
                <w:color w:val="auto"/>
                <w:sz w:val="18"/>
                <w:szCs w:val="18"/>
                <w:lang w:val="sr-Latn-RS"/>
              </w:rPr>
              <w:t>2</w:t>
            </w:r>
            <w:r w:rsidRPr="00555024">
              <w:rPr>
                <w:rFonts w:ascii="Palatino Linotype" w:hAnsi="Palatino Linotype" w:cs="Times New Roman"/>
                <w:noProof/>
                <w:color w:val="auto"/>
                <w:sz w:val="18"/>
                <w:szCs w:val="18"/>
                <w:lang w:val="sr-Cyrl-RS"/>
              </w:rPr>
              <w:t>5.</w:t>
            </w:r>
            <w:r w:rsidR="0071046A" w:rsidRPr="00555024">
              <w:rPr>
                <w:rFonts w:ascii="Palatino Linotype" w:hAnsi="Palatino Linotype" w:cs="Times New Roman"/>
                <w:noProof/>
                <w:color w:val="auto"/>
                <w:sz w:val="18"/>
                <w:szCs w:val="18"/>
                <w:lang w:val="sr-Latn-RS"/>
              </w:rPr>
              <w:t>0</w:t>
            </w:r>
            <w:r w:rsidRPr="00555024">
              <w:rPr>
                <w:rFonts w:ascii="Palatino Linotype" w:hAnsi="Palatino Linotype" w:cs="Times New Roman"/>
                <w:noProof/>
                <w:color w:val="auto"/>
                <w:sz w:val="18"/>
                <w:szCs w:val="18"/>
                <w:lang w:val="sr-Cyrl-RS"/>
              </w:rPr>
              <w:t>00.000</w:t>
            </w:r>
            <w:r w:rsidRPr="00555024">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3C2D6880" w14:textId="77777777" w:rsidR="00175F8D" w:rsidRPr="00555024" w:rsidRDefault="00175F8D" w:rsidP="00180248">
            <w:pPr>
              <w:jc w:val="right"/>
              <w:rPr>
                <w:rFonts w:ascii="Palatino Linotype" w:hAnsi="Palatino Linotype" w:cs="Times New Roman"/>
                <w:bCs/>
                <w:color w:val="auto"/>
                <w:sz w:val="18"/>
                <w:szCs w:val="18"/>
              </w:rPr>
            </w:pPr>
          </w:p>
          <w:p w14:paraId="350EC03B" w14:textId="7D489E53" w:rsidR="00175F8D" w:rsidRPr="00555024" w:rsidRDefault="00175F8D" w:rsidP="00180248">
            <w:pPr>
              <w:jc w:val="right"/>
              <w:rPr>
                <w:rFonts w:ascii="Palatino Linotype" w:hAnsi="Palatino Linotype" w:cs="Times New Roman"/>
                <w:bCs/>
                <w:color w:val="auto"/>
                <w:sz w:val="18"/>
                <w:szCs w:val="18"/>
              </w:rPr>
            </w:pPr>
            <w:r w:rsidRPr="00555024">
              <w:rPr>
                <w:rFonts w:ascii="Palatino Linotype" w:hAnsi="Palatino Linotype" w:cs="Times New Roman"/>
                <w:bCs/>
                <w:color w:val="auto"/>
                <w:sz w:val="18"/>
                <w:szCs w:val="18"/>
              </w:rPr>
              <w:t xml:space="preserve">Буџет града – </w:t>
            </w:r>
            <w:r w:rsidR="0071046A" w:rsidRPr="00555024">
              <w:rPr>
                <w:rFonts w:ascii="Palatino Linotype" w:hAnsi="Palatino Linotype" w:cs="Times New Roman"/>
                <w:color w:val="auto"/>
                <w:sz w:val="18"/>
                <w:szCs w:val="18"/>
                <w:lang w:val="sr-Latn-RS"/>
              </w:rPr>
              <w:t>2</w:t>
            </w:r>
            <w:r w:rsidR="0071046A" w:rsidRPr="00555024">
              <w:rPr>
                <w:rFonts w:ascii="Palatino Linotype" w:hAnsi="Palatino Linotype" w:cs="Times New Roman"/>
                <w:color w:val="auto"/>
                <w:sz w:val="18"/>
                <w:szCs w:val="18"/>
              </w:rPr>
              <w:t>5.</w:t>
            </w:r>
            <w:r w:rsidR="0071046A" w:rsidRPr="00555024">
              <w:rPr>
                <w:rFonts w:ascii="Palatino Linotype" w:hAnsi="Palatino Linotype" w:cs="Times New Roman"/>
                <w:color w:val="auto"/>
                <w:sz w:val="18"/>
                <w:szCs w:val="18"/>
                <w:lang w:val="sr-Latn-RS"/>
              </w:rPr>
              <w:t>0</w:t>
            </w:r>
            <w:r w:rsidR="0071046A" w:rsidRPr="00555024">
              <w:rPr>
                <w:rFonts w:ascii="Palatino Linotype" w:hAnsi="Palatino Linotype" w:cs="Times New Roman"/>
                <w:color w:val="auto"/>
                <w:sz w:val="18"/>
                <w:szCs w:val="18"/>
              </w:rPr>
              <w:t>00.000,00</w:t>
            </w:r>
          </w:p>
          <w:p w14:paraId="11F16716" w14:textId="77777777" w:rsidR="00175F8D" w:rsidRPr="00555024" w:rsidRDefault="00175F8D" w:rsidP="00180248">
            <w:pPr>
              <w:jc w:val="right"/>
              <w:rPr>
                <w:rFonts w:ascii="Palatino Linotype" w:hAnsi="Palatino Linotype" w:cs="Times New Roman"/>
                <w:bCs/>
                <w:color w:val="auto"/>
                <w:sz w:val="18"/>
                <w:szCs w:val="18"/>
              </w:rPr>
            </w:pPr>
          </w:p>
        </w:tc>
      </w:tr>
      <w:tr w:rsidR="00175F8D" w:rsidRPr="005D0462" w14:paraId="049AF94C" w14:textId="77777777" w:rsidTr="00180248">
        <w:trPr>
          <w:trHeight w:val="496"/>
          <w:jc w:val="center"/>
        </w:trPr>
        <w:tc>
          <w:tcPr>
            <w:tcW w:w="5646" w:type="dxa"/>
            <w:gridSpan w:val="5"/>
            <w:shd w:val="clear" w:color="auto" w:fill="808080" w:themeFill="background1" w:themeFillShade="80"/>
          </w:tcPr>
          <w:p w14:paraId="78D8E9B4" w14:textId="77777777" w:rsidR="00175F8D" w:rsidRPr="00D05FC3" w:rsidRDefault="00175F8D" w:rsidP="00180248">
            <w:pPr>
              <w:spacing w:after="160" w:line="259" w:lineRule="auto"/>
              <w:rPr>
                <w:rFonts w:ascii="Palatino Linotype" w:hAnsi="Palatino Linotype" w:cs="Times New Roman"/>
                <w:b/>
                <w:color w:val="FFFFFF" w:themeColor="background1"/>
              </w:rPr>
            </w:pPr>
            <w:r w:rsidRPr="005D0462">
              <w:rPr>
                <w:rFonts w:ascii="Palatino Linotype" w:hAnsi="Palatino Linotype" w:cs="Times New Roman"/>
                <w:b/>
                <w:color w:val="FFFFFF" w:themeColor="background1"/>
              </w:rPr>
              <w:t xml:space="preserve">МЕРА 3.3:  </w:t>
            </w:r>
            <w:r w:rsidRPr="00A50D7B">
              <w:rPr>
                <w:rFonts w:ascii="Palatino Linotype" w:hAnsi="Palatino Linotype" w:cs="Times New Roman"/>
                <w:b/>
                <w:color w:val="FFFFFF" w:themeColor="background1"/>
              </w:rPr>
              <w:t>Побољшати стамбене услове најугроженијих ромских породица</w:t>
            </w:r>
          </w:p>
        </w:tc>
        <w:tc>
          <w:tcPr>
            <w:tcW w:w="3684" w:type="dxa"/>
            <w:gridSpan w:val="6"/>
            <w:shd w:val="clear" w:color="auto" w:fill="808080" w:themeFill="background1" w:themeFillShade="80"/>
          </w:tcPr>
          <w:p w14:paraId="348A8678" w14:textId="77777777" w:rsidR="00175F8D" w:rsidRPr="005D0462" w:rsidRDefault="00175F8D" w:rsidP="00180248">
            <w:pPr>
              <w:jc w:val="right"/>
              <w:rPr>
                <w:rFonts w:ascii="Palatino Linotype" w:hAnsi="Palatino Linotype" w:cs="Times New Roman"/>
                <w:b/>
                <w:color w:val="FFFFFF" w:themeColor="background1"/>
                <w:sz w:val="24"/>
                <w:szCs w:val="24"/>
              </w:rPr>
            </w:pPr>
            <w:r w:rsidRPr="005D0462">
              <w:rPr>
                <w:rFonts w:ascii="Palatino Linotype" w:hAnsi="Palatino Linotype" w:cs="Times New Roman"/>
                <w:b/>
                <w:color w:val="FFFFFF" w:themeColor="background1"/>
                <w:szCs w:val="24"/>
              </w:rPr>
              <w:t xml:space="preserve">Тип мере: </w:t>
            </w:r>
          </w:p>
        </w:tc>
        <w:tc>
          <w:tcPr>
            <w:tcW w:w="4890" w:type="dxa"/>
            <w:gridSpan w:val="9"/>
            <w:shd w:val="clear" w:color="auto" w:fill="808080" w:themeFill="background1" w:themeFillShade="80"/>
          </w:tcPr>
          <w:p w14:paraId="4155689C" w14:textId="77777777" w:rsidR="00175F8D" w:rsidRPr="006F1639" w:rsidRDefault="00175F8D" w:rsidP="00180248">
            <w:pPr>
              <w:rPr>
                <w:rFonts w:ascii="Palatino Linotype" w:hAnsi="Palatino Linotype" w:cs="Times New Roman"/>
                <w:b/>
                <w:bCs/>
                <w:color w:val="FFFFFF" w:themeColor="background1"/>
              </w:rPr>
            </w:pPr>
            <w:r w:rsidRPr="006F1639">
              <w:rPr>
                <w:rFonts w:ascii="Palatino Linotype" w:hAnsi="Palatino Linotype" w:cs="Times New Roman"/>
                <w:b/>
                <w:bCs/>
                <w:color w:val="FFFFFF" w:themeColor="background1"/>
              </w:rPr>
              <w:t>Обезбеђивање добара и пружање услуга</w:t>
            </w:r>
          </w:p>
        </w:tc>
      </w:tr>
      <w:tr w:rsidR="00275FB0" w:rsidRPr="005D0462" w14:paraId="259D56CB" w14:textId="77777777" w:rsidTr="00180248">
        <w:trPr>
          <w:trHeight w:val="520"/>
          <w:jc w:val="center"/>
        </w:trPr>
        <w:tc>
          <w:tcPr>
            <w:tcW w:w="2073" w:type="dxa"/>
            <w:gridSpan w:val="2"/>
            <w:shd w:val="clear" w:color="auto" w:fill="E5E0DE" w:themeFill="accent3" w:themeFillTint="33"/>
          </w:tcPr>
          <w:p w14:paraId="485A9D2B"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Носилац мере: </w:t>
            </w:r>
          </w:p>
        </w:tc>
        <w:tc>
          <w:tcPr>
            <w:tcW w:w="3573" w:type="dxa"/>
            <w:gridSpan w:val="3"/>
            <w:vAlign w:val="center"/>
          </w:tcPr>
          <w:p w14:paraId="574C5C2D" w14:textId="77777777" w:rsidR="00175F8D" w:rsidRPr="006F1639" w:rsidRDefault="00175F8D" w:rsidP="00180248">
            <w:pPr>
              <w:rPr>
                <w:rFonts w:ascii="Palatino Linotype" w:hAnsi="Palatino Linotype" w:cs="Times New Roman"/>
                <w:b/>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3684" w:type="dxa"/>
            <w:gridSpan w:val="6"/>
            <w:shd w:val="clear" w:color="auto" w:fill="E5E0DE" w:themeFill="accent3" w:themeFillTint="33"/>
          </w:tcPr>
          <w:p w14:paraId="27791738"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Партнери: </w:t>
            </w:r>
          </w:p>
        </w:tc>
        <w:tc>
          <w:tcPr>
            <w:tcW w:w="4890" w:type="dxa"/>
            <w:gridSpan w:val="9"/>
            <w:shd w:val="clear" w:color="auto" w:fill="FFFFFF" w:themeFill="background1"/>
          </w:tcPr>
          <w:p w14:paraId="6B7C9642" w14:textId="2FBC3F0D" w:rsidR="00175F8D" w:rsidRPr="006F1639" w:rsidRDefault="00175F8D" w:rsidP="00180248">
            <w:pPr>
              <w:rPr>
                <w:rFonts w:ascii="Palatino Linotype" w:hAnsi="Palatino Linotype" w:cs="Times New Roman"/>
                <w:b/>
                <w:color w:val="auto"/>
                <w:sz w:val="24"/>
                <w:szCs w:val="24"/>
              </w:rPr>
            </w:pPr>
            <w:r w:rsidRPr="006F1639">
              <w:rPr>
                <w:rFonts w:ascii="Palatino Linotype" w:hAnsi="Palatino Linotype" w:cs="Times New Roman"/>
                <w:color w:val="auto"/>
                <w:sz w:val="18"/>
                <w:szCs w:val="18"/>
              </w:rPr>
              <w:t>МТ</w:t>
            </w:r>
            <w:r>
              <w:rPr>
                <w:rFonts w:ascii="Palatino Linotype" w:hAnsi="Palatino Linotype" w:cs="Times New Roman"/>
                <w:color w:val="auto"/>
                <w:sz w:val="18"/>
                <w:szCs w:val="18"/>
              </w:rPr>
              <w:t>, КИРС, ЦСР,</w:t>
            </w:r>
            <w:r w:rsidR="00275FB0">
              <w:rPr>
                <w:rFonts w:ascii="Palatino Linotype" w:hAnsi="Palatino Linotype" w:cs="Times New Roman"/>
                <w:bCs/>
                <w:color w:val="auto"/>
                <w:sz w:val="18"/>
                <w:szCs w:val="18"/>
              </w:rPr>
              <w:t xml:space="preserve"> Покрајински секретаријат за социјалну заштиту, демографију и равноправност полова</w:t>
            </w:r>
          </w:p>
        </w:tc>
      </w:tr>
      <w:tr w:rsidR="00275FB0" w:rsidRPr="005D0462" w14:paraId="3756BF2E" w14:textId="77777777" w:rsidTr="00180248">
        <w:trPr>
          <w:trHeight w:val="555"/>
          <w:jc w:val="center"/>
        </w:trPr>
        <w:tc>
          <w:tcPr>
            <w:tcW w:w="2073" w:type="dxa"/>
            <w:gridSpan w:val="2"/>
            <w:shd w:val="clear" w:color="auto" w:fill="E5E0DE" w:themeFill="accent3" w:themeFillTint="33"/>
          </w:tcPr>
          <w:p w14:paraId="2017641E"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Период спровођења:</w:t>
            </w:r>
          </w:p>
        </w:tc>
        <w:tc>
          <w:tcPr>
            <w:tcW w:w="1454" w:type="dxa"/>
          </w:tcPr>
          <w:p w14:paraId="3C68997B" w14:textId="77777777" w:rsidR="00175F8D" w:rsidRPr="006F163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   </w:t>
            </w:r>
            <w:r w:rsidRPr="006F1639">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6F1639">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803" w:type="dxa"/>
            <w:gridSpan w:val="8"/>
            <w:shd w:val="clear" w:color="auto" w:fill="E5E0DE" w:themeFill="accent3" w:themeFillTint="33"/>
          </w:tcPr>
          <w:p w14:paraId="13D4E192"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Посебне измене прописа: </w:t>
            </w:r>
          </w:p>
        </w:tc>
        <w:tc>
          <w:tcPr>
            <w:tcW w:w="4890" w:type="dxa"/>
            <w:gridSpan w:val="9"/>
            <w:shd w:val="clear" w:color="auto" w:fill="FFFFFF" w:themeFill="background1"/>
          </w:tcPr>
          <w:p w14:paraId="68DE685E" w14:textId="77777777" w:rsidR="00175F8D" w:rsidRPr="006F1639" w:rsidRDefault="00175F8D" w:rsidP="00180248">
            <w:pPr>
              <w:rPr>
                <w:rFonts w:ascii="Palatino Linotype" w:hAnsi="Palatino Linotype" w:cs="Times New Roman"/>
                <w:color w:val="auto"/>
              </w:rPr>
            </w:pPr>
            <w:r w:rsidRPr="006F1639">
              <w:rPr>
                <w:rFonts w:ascii="Palatino Linotype" w:hAnsi="Palatino Linotype" w:cs="Times New Roman"/>
                <w:color w:val="auto"/>
              </w:rPr>
              <w:t>НЕ</w:t>
            </w:r>
          </w:p>
        </w:tc>
      </w:tr>
      <w:tr w:rsidR="00275FB0" w:rsidRPr="005D0462" w14:paraId="17EC0DB9" w14:textId="77777777" w:rsidTr="00180248">
        <w:trPr>
          <w:trHeight w:val="70"/>
          <w:jc w:val="center"/>
        </w:trPr>
        <w:tc>
          <w:tcPr>
            <w:tcW w:w="2073" w:type="dxa"/>
            <w:gridSpan w:val="2"/>
            <w:shd w:val="clear" w:color="auto" w:fill="E5E0DE" w:themeFill="accent3" w:themeFillTint="33"/>
          </w:tcPr>
          <w:p w14:paraId="15F12A2B"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Укупно процењена финансијска средст</w:t>
            </w:r>
            <w:r w:rsidRPr="006F1639">
              <w:rPr>
                <w:rFonts w:ascii="Palatino Linotype" w:hAnsi="Palatino Linotype" w:cs="Times New Roman"/>
                <w:b/>
                <w:color w:val="auto"/>
                <w:szCs w:val="24"/>
                <w:shd w:val="clear" w:color="auto" w:fill="E5E0DE" w:themeFill="accent3" w:themeFillTint="33"/>
              </w:rPr>
              <w:t>в</w:t>
            </w:r>
            <w:r w:rsidRPr="006F1639">
              <w:rPr>
                <w:rFonts w:ascii="Palatino Linotype" w:hAnsi="Palatino Linotype" w:cs="Times New Roman"/>
                <w:b/>
                <w:color w:val="auto"/>
                <w:szCs w:val="24"/>
              </w:rPr>
              <w:t xml:space="preserve">а за меру (РСД): </w:t>
            </w:r>
          </w:p>
        </w:tc>
        <w:tc>
          <w:tcPr>
            <w:tcW w:w="1454" w:type="dxa"/>
            <w:shd w:val="clear" w:color="auto" w:fill="FFFFFF" w:themeFill="background1"/>
            <w:vAlign w:val="center"/>
          </w:tcPr>
          <w:p w14:paraId="5FEB8105" w14:textId="29E9CF8C" w:rsidR="00175F8D" w:rsidRPr="006F1639" w:rsidRDefault="00E61DF2"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hu-HU"/>
              </w:rPr>
              <w:t>21.000</w:t>
            </w:r>
            <w:r w:rsidR="00175F8D">
              <w:rPr>
                <w:rFonts w:ascii="Palatino Linotype" w:hAnsi="Palatino Linotype" w:cs="Times New Roman"/>
                <w:color w:val="auto"/>
                <w:sz w:val="18"/>
                <w:szCs w:val="18"/>
              </w:rPr>
              <w:t>.000</w:t>
            </w:r>
            <w:r w:rsidR="00175F8D" w:rsidRPr="006F1639">
              <w:rPr>
                <w:rFonts w:ascii="Palatino Linotype" w:hAnsi="Palatino Linotype" w:cs="Times New Roman"/>
                <w:color w:val="auto"/>
                <w:sz w:val="18"/>
                <w:szCs w:val="18"/>
              </w:rPr>
              <w:t>,00</w:t>
            </w:r>
          </w:p>
        </w:tc>
        <w:tc>
          <w:tcPr>
            <w:tcW w:w="3346" w:type="dxa"/>
            <w:gridSpan w:val="3"/>
            <w:shd w:val="clear" w:color="auto" w:fill="E5E0DE" w:themeFill="accent3" w:themeFillTint="33"/>
          </w:tcPr>
          <w:p w14:paraId="68C18F01"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Вредности фин.средстава</w:t>
            </w:r>
          </w:p>
          <w:p w14:paraId="649812AC"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по годинама (РСД): </w:t>
            </w:r>
          </w:p>
        </w:tc>
        <w:tc>
          <w:tcPr>
            <w:tcW w:w="3439" w:type="dxa"/>
            <w:gridSpan w:val="7"/>
            <w:shd w:val="clear" w:color="auto" w:fill="FFFFFF" w:themeFill="background1"/>
            <w:vAlign w:val="center"/>
          </w:tcPr>
          <w:p w14:paraId="39112D3F" w14:textId="4A98F08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sidR="00B2460E">
              <w:rPr>
                <w:rFonts w:ascii="Palatino Linotype" w:hAnsi="Palatino Linotype" w:cs="Times New Roman"/>
                <w:noProof/>
                <w:color w:val="auto"/>
                <w:sz w:val="18"/>
                <w:szCs w:val="18"/>
                <w:lang w:val="hu-HU"/>
              </w:rPr>
              <w:t>300</w:t>
            </w:r>
            <w:r>
              <w:rPr>
                <w:rFonts w:ascii="Palatino Linotype" w:hAnsi="Palatino Linotype" w:cs="Times New Roman"/>
                <w:noProof/>
                <w:color w:val="auto"/>
                <w:sz w:val="18"/>
                <w:szCs w:val="18"/>
                <w:lang w:val="sr-Cyrl-RS"/>
              </w:rPr>
              <w:t>.000</w:t>
            </w:r>
            <w:r w:rsidRPr="008E0910">
              <w:rPr>
                <w:rFonts w:ascii="Palatino Linotype" w:hAnsi="Palatino Linotype" w:cs="Times New Roman"/>
                <w:noProof/>
                <w:color w:val="auto"/>
                <w:sz w:val="18"/>
                <w:szCs w:val="18"/>
              </w:rPr>
              <w:t>,00</w:t>
            </w:r>
          </w:p>
          <w:p w14:paraId="63019EC7" w14:textId="5FE00A35"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sidR="00B2460E">
              <w:rPr>
                <w:rFonts w:ascii="Palatino Linotype" w:hAnsi="Palatino Linotype" w:cs="Times New Roman"/>
                <w:noProof/>
                <w:color w:val="auto"/>
                <w:sz w:val="18"/>
                <w:szCs w:val="18"/>
                <w:lang w:val="hu-HU"/>
              </w:rPr>
              <w:t>300</w:t>
            </w:r>
            <w:r>
              <w:rPr>
                <w:rFonts w:ascii="Palatino Linotype" w:hAnsi="Palatino Linotype" w:cs="Times New Roman"/>
                <w:noProof/>
                <w:color w:val="auto"/>
                <w:sz w:val="18"/>
                <w:szCs w:val="18"/>
                <w:lang w:val="sr-Cyrl-RS"/>
              </w:rPr>
              <w:t>.000</w:t>
            </w:r>
            <w:r w:rsidRPr="008E0910">
              <w:rPr>
                <w:rFonts w:ascii="Palatino Linotype" w:hAnsi="Palatino Linotype" w:cs="Times New Roman"/>
                <w:noProof/>
                <w:color w:val="auto"/>
                <w:sz w:val="18"/>
                <w:szCs w:val="18"/>
              </w:rPr>
              <w:t>,00</w:t>
            </w:r>
          </w:p>
          <w:p w14:paraId="503530C7" w14:textId="77777777" w:rsidR="00175F8D" w:rsidRPr="006F1639" w:rsidRDefault="00175F8D" w:rsidP="00180248">
            <w:pPr>
              <w:pStyle w:val="NoSpacing"/>
              <w:jc w:val="right"/>
              <w:rPr>
                <w:rFonts w:ascii="Palatino Linotype" w:hAnsi="Palatino Linotype" w:cs="Times New Roman"/>
                <w:noProof/>
                <w:color w:val="auto"/>
                <w:sz w:val="18"/>
                <w:szCs w:val="18"/>
                <w:lang w:val="sr-Cyrl-RS"/>
              </w:rPr>
            </w:pPr>
            <w:r w:rsidRPr="00E61DF2">
              <w:rPr>
                <w:rFonts w:ascii="Palatino Linotype" w:hAnsi="Palatino Linotype" w:cs="Times New Roman"/>
                <w:noProof/>
                <w:color w:val="auto"/>
                <w:sz w:val="18"/>
                <w:szCs w:val="18"/>
                <w:lang w:val="sr-Cyrl-RS"/>
              </w:rPr>
              <w:t>2028 –  20.400.000</w:t>
            </w:r>
            <w:r w:rsidRPr="00E61DF2">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239D1F22"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Вредности </w:t>
            </w:r>
          </w:p>
          <w:p w14:paraId="5DC010D9"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фин.средстава</w:t>
            </w:r>
          </w:p>
          <w:p w14:paraId="2C534932"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по изворима</w:t>
            </w:r>
          </w:p>
          <w:p w14:paraId="122BE061" w14:textId="77777777" w:rsidR="00175F8D" w:rsidRPr="006F1639" w:rsidRDefault="00175F8D" w:rsidP="00180248">
            <w:pPr>
              <w:rPr>
                <w:rFonts w:ascii="Palatino Linotype" w:hAnsi="Palatino Linotype" w:cs="Times New Roman"/>
                <w:b/>
                <w:color w:val="auto"/>
                <w:sz w:val="24"/>
                <w:szCs w:val="24"/>
              </w:rPr>
            </w:pPr>
            <w:r w:rsidRPr="006F1639">
              <w:rPr>
                <w:rFonts w:ascii="Palatino Linotype" w:hAnsi="Palatino Linotype" w:cs="Times New Roman"/>
                <w:b/>
                <w:color w:val="auto"/>
                <w:szCs w:val="24"/>
              </w:rPr>
              <w:t xml:space="preserve">финансирања: </w:t>
            </w:r>
          </w:p>
        </w:tc>
        <w:tc>
          <w:tcPr>
            <w:tcW w:w="2095" w:type="dxa"/>
            <w:gridSpan w:val="2"/>
            <w:shd w:val="clear" w:color="auto" w:fill="FFFFFF" w:themeFill="background1"/>
            <w:vAlign w:val="center"/>
          </w:tcPr>
          <w:p w14:paraId="384B9B37" w14:textId="0C8C38A2" w:rsidR="00175F8D" w:rsidRPr="00D66ABA" w:rsidRDefault="00175F8D" w:rsidP="00180248">
            <w:pPr>
              <w:pStyle w:val="NoSpacing"/>
              <w:jc w:val="right"/>
              <w:rPr>
                <w:rFonts w:ascii="Palatino Linotype" w:hAnsi="Palatino Linotype"/>
                <w:color w:val="auto"/>
                <w:sz w:val="18"/>
                <w:szCs w:val="18"/>
              </w:rPr>
            </w:pPr>
            <w:proofErr w:type="spellStart"/>
            <w:r w:rsidRPr="00D66ABA">
              <w:rPr>
                <w:rFonts w:ascii="Palatino Linotype" w:hAnsi="Palatino Linotype"/>
                <w:color w:val="auto"/>
                <w:sz w:val="18"/>
                <w:szCs w:val="18"/>
              </w:rPr>
              <w:t>Буџет</w:t>
            </w:r>
            <w:proofErr w:type="spellEnd"/>
            <w:r w:rsidRPr="00D66ABA">
              <w:rPr>
                <w:rFonts w:ascii="Palatino Linotype" w:hAnsi="Palatino Linotype"/>
                <w:color w:val="auto"/>
                <w:sz w:val="18"/>
                <w:szCs w:val="18"/>
              </w:rPr>
              <w:t xml:space="preserve"> </w:t>
            </w:r>
            <w:proofErr w:type="spellStart"/>
            <w:r w:rsidRPr="00D66ABA">
              <w:rPr>
                <w:rFonts w:ascii="Palatino Linotype" w:hAnsi="Palatino Linotype"/>
                <w:color w:val="auto"/>
                <w:sz w:val="18"/>
                <w:szCs w:val="18"/>
              </w:rPr>
              <w:t>града</w:t>
            </w:r>
            <w:proofErr w:type="spellEnd"/>
            <w:r w:rsidRPr="00D66ABA">
              <w:rPr>
                <w:rFonts w:ascii="Palatino Linotype" w:hAnsi="Palatino Linotype"/>
                <w:color w:val="auto"/>
                <w:sz w:val="18"/>
                <w:szCs w:val="18"/>
              </w:rPr>
              <w:t xml:space="preserve"> – </w:t>
            </w:r>
            <w:r w:rsidR="00F04F9D">
              <w:rPr>
                <w:rFonts w:ascii="Palatino Linotype" w:hAnsi="Palatino Linotype"/>
                <w:color w:val="auto"/>
                <w:sz w:val="18"/>
                <w:szCs w:val="18"/>
              </w:rPr>
              <w:t>540</w:t>
            </w:r>
            <w:r w:rsidRPr="00D66ABA">
              <w:rPr>
                <w:rFonts w:ascii="Palatino Linotype" w:hAnsi="Palatino Linotype"/>
                <w:color w:val="auto"/>
                <w:sz w:val="18"/>
                <w:szCs w:val="18"/>
              </w:rPr>
              <w:t>.000,00</w:t>
            </w:r>
          </w:p>
          <w:p w14:paraId="478E6CBD" w14:textId="1617919F" w:rsidR="00175F8D" w:rsidRPr="00D66ABA" w:rsidRDefault="00175F8D" w:rsidP="00180248">
            <w:pPr>
              <w:pStyle w:val="NoSpacing"/>
              <w:jc w:val="right"/>
              <w:rPr>
                <w:rFonts w:ascii="Palatino Linotype" w:hAnsi="Palatino Linotype"/>
                <w:color w:val="auto"/>
                <w:sz w:val="18"/>
                <w:szCs w:val="18"/>
              </w:rPr>
            </w:pPr>
            <w:r w:rsidRPr="00D66ABA">
              <w:rPr>
                <w:rFonts w:ascii="Palatino Linotype" w:hAnsi="Palatino Linotype"/>
                <w:color w:val="auto"/>
                <w:sz w:val="18"/>
                <w:szCs w:val="18"/>
              </w:rPr>
              <w:t xml:space="preserve">КИРС – </w:t>
            </w:r>
            <w:r w:rsidR="00E61DF2">
              <w:rPr>
                <w:rFonts w:ascii="Palatino Linotype" w:hAnsi="Palatino Linotype"/>
                <w:color w:val="auto"/>
                <w:sz w:val="18"/>
                <w:szCs w:val="18"/>
              </w:rPr>
              <w:t>810</w:t>
            </w:r>
            <w:r w:rsidRPr="00D66ABA">
              <w:rPr>
                <w:rFonts w:ascii="Palatino Linotype" w:hAnsi="Palatino Linotype"/>
                <w:color w:val="auto"/>
                <w:sz w:val="18"/>
                <w:szCs w:val="18"/>
              </w:rPr>
              <w:t>.000,00</w:t>
            </w:r>
          </w:p>
          <w:p w14:paraId="3DEE6DBF" w14:textId="77777777" w:rsidR="00175F8D" w:rsidRPr="00F04F9D" w:rsidRDefault="00175F8D" w:rsidP="00180248">
            <w:pPr>
              <w:pStyle w:val="NoSpacing"/>
              <w:jc w:val="right"/>
              <w:rPr>
                <w:rFonts w:ascii="Palatino Linotype" w:hAnsi="Palatino Linotype"/>
                <w:color w:val="auto"/>
                <w:sz w:val="18"/>
                <w:szCs w:val="18"/>
              </w:rPr>
            </w:pPr>
            <w:proofErr w:type="spellStart"/>
            <w:r w:rsidRPr="00F04F9D">
              <w:rPr>
                <w:rFonts w:ascii="Palatino Linotype" w:hAnsi="Palatino Linotype"/>
                <w:color w:val="auto"/>
                <w:sz w:val="18"/>
                <w:szCs w:val="18"/>
              </w:rPr>
              <w:t>Донаторска</w:t>
            </w:r>
            <w:proofErr w:type="spellEnd"/>
            <w:r w:rsidRPr="00F04F9D">
              <w:rPr>
                <w:rFonts w:ascii="Palatino Linotype" w:hAnsi="Palatino Linotype"/>
                <w:color w:val="auto"/>
                <w:sz w:val="18"/>
                <w:szCs w:val="18"/>
              </w:rPr>
              <w:t xml:space="preserve"> </w:t>
            </w:r>
            <w:proofErr w:type="spellStart"/>
            <w:r w:rsidRPr="00F04F9D">
              <w:rPr>
                <w:rFonts w:ascii="Palatino Linotype" w:hAnsi="Palatino Linotype"/>
                <w:color w:val="auto"/>
                <w:sz w:val="18"/>
                <w:szCs w:val="18"/>
              </w:rPr>
              <w:t>средства</w:t>
            </w:r>
            <w:proofErr w:type="spellEnd"/>
            <w:r w:rsidRPr="00F04F9D">
              <w:rPr>
                <w:rFonts w:ascii="Palatino Linotype" w:hAnsi="Palatino Linotype"/>
                <w:color w:val="auto"/>
                <w:sz w:val="18"/>
                <w:szCs w:val="18"/>
              </w:rPr>
              <w:t xml:space="preserve"> – 19.650.000,00 </w:t>
            </w:r>
          </w:p>
          <w:p w14:paraId="7EF4FF1E" w14:textId="77777777" w:rsidR="00175F8D" w:rsidRPr="005C349F" w:rsidRDefault="00175F8D" w:rsidP="00180248">
            <w:pPr>
              <w:pStyle w:val="NoSpacing"/>
              <w:jc w:val="right"/>
              <w:rPr>
                <w:rFonts w:ascii="Palatino Linotype" w:hAnsi="Palatino Linotype"/>
              </w:rPr>
            </w:pPr>
          </w:p>
        </w:tc>
      </w:tr>
      <w:tr w:rsidR="00275FB0" w:rsidRPr="005D0462" w14:paraId="641C0FDB" w14:textId="77777777" w:rsidTr="00180248">
        <w:trPr>
          <w:trHeight w:val="330"/>
          <w:jc w:val="center"/>
        </w:trPr>
        <w:tc>
          <w:tcPr>
            <w:tcW w:w="3527" w:type="dxa"/>
            <w:gridSpan w:val="3"/>
            <w:vMerge w:val="restart"/>
            <w:shd w:val="clear" w:color="auto" w:fill="E5E0DE" w:themeFill="accent3" w:themeFillTint="33"/>
          </w:tcPr>
          <w:p w14:paraId="55D7345E"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Показатељи на нивоу мере -(показатељи резултата)</w:t>
            </w:r>
          </w:p>
        </w:tc>
        <w:tc>
          <w:tcPr>
            <w:tcW w:w="1634" w:type="dxa"/>
            <w:vMerge w:val="restart"/>
            <w:shd w:val="clear" w:color="auto" w:fill="E5E0DE" w:themeFill="accent3" w:themeFillTint="33"/>
          </w:tcPr>
          <w:p w14:paraId="3C00E2E6"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Јединица</w:t>
            </w:r>
          </w:p>
          <w:p w14:paraId="090D68DA"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мере</w:t>
            </w:r>
          </w:p>
        </w:tc>
        <w:tc>
          <w:tcPr>
            <w:tcW w:w="1712" w:type="dxa"/>
            <w:gridSpan w:val="2"/>
            <w:vMerge w:val="restart"/>
            <w:shd w:val="clear" w:color="auto" w:fill="E5E0DE" w:themeFill="accent3" w:themeFillTint="33"/>
          </w:tcPr>
          <w:p w14:paraId="627C17C2"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Базна</w:t>
            </w:r>
          </w:p>
          <w:p w14:paraId="4DA85FE4"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година</w:t>
            </w:r>
          </w:p>
        </w:tc>
        <w:tc>
          <w:tcPr>
            <w:tcW w:w="1642" w:type="dxa"/>
            <w:gridSpan w:val="3"/>
            <w:vMerge w:val="restart"/>
            <w:shd w:val="clear" w:color="auto" w:fill="E5E0DE" w:themeFill="accent3" w:themeFillTint="33"/>
          </w:tcPr>
          <w:p w14:paraId="4F7395AE"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Базна вредност</w:t>
            </w:r>
          </w:p>
        </w:tc>
        <w:tc>
          <w:tcPr>
            <w:tcW w:w="3610" w:type="dxa"/>
            <w:gridSpan w:val="9"/>
            <w:tcBorders>
              <w:bottom w:val="single" w:sz="2" w:space="0" w:color="000000" w:themeColor="text1"/>
            </w:tcBorders>
            <w:shd w:val="clear" w:color="auto" w:fill="E5E0DE" w:themeFill="accent3" w:themeFillTint="33"/>
          </w:tcPr>
          <w:p w14:paraId="2042049C"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Циљне вредности</w:t>
            </w:r>
          </w:p>
        </w:tc>
        <w:tc>
          <w:tcPr>
            <w:tcW w:w="2095" w:type="dxa"/>
            <w:gridSpan w:val="2"/>
            <w:vMerge w:val="restart"/>
            <w:shd w:val="clear" w:color="auto" w:fill="E5E0DE" w:themeFill="accent3" w:themeFillTint="33"/>
          </w:tcPr>
          <w:p w14:paraId="1FB7AAB1" w14:textId="77777777" w:rsidR="00175F8D" w:rsidRPr="006F1639" w:rsidRDefault="00175F8D" w:rsidP="00180248">
            <w:pPr>
              <w:rPr>
                <w:rFonts w:ascii="Palatino Linotype" w:hAnsi="Palatino Linotype" w:cs="Times New Roman"/>
                <w:b/>
                <w:color w:val="auto"/>
                <w:sz w:val="24"/>
                <w:szCs w:val="24"/>
              </w:rPr>
            </w:pPr>
            <w:r w:rsidRPr="006F1639">
              <w:rPr>
                <w:rFonts w:ascii="Palatino Linotype" w:hAnsi="Palatino Linotype" w:cs="Times New Roman"/>
                <w:b/>
                <w:color w:val="auto"/>
                <w:szCs w:val="24"/>
              </w:rPr>
              <w:t>Извор провере</w:t>
            </w:r>
          </w:p>
        </w:tc>
      </w:tr>
      <w:tr w:rsidR="00275FB0" w:rsidRPr="005D0462" w14:paraId="33D13392" w14:textId="77777777" w:rsidTr="00180248">
        <w:trPr>
          <w:trHeight w:val="231"/>
          <w:jc w:val="center"/>
        </w:trPr>
        <w:tc>
          <w:tcPr>
            <w:tcW w:w="3527" w:type="dxa"/>
            <w:gridSpan w:val="3"/>
            <w:vMerge/>
            <w:shd w:val="clear" w:color="auto" w:fill="E5E0DE" w:themeFill="accent3" w:themeFillTint="33"/>
          </w:tcPr>
          <w:p w14:paraId="2399304F" w14:textId="77777777" w:rsidR="00175F8D" w:rsidRPr="006F1639" w:rsidRDefault="00175F8D" w:rsidP="00180248">
            <w:pPr>
              <w:rPr>
                <w:rFonts w:ascii="Palatino Linotype" w:hAnsi="Palatino Linotype" w:cs="Times New Roman"/>
                <w:b/>
                <w:color w:val="auto"/>
                <w:szCs w:val="24"/>
              </w:rPr>
            </w:pPr>
          </w:p>
        </w:tc>
        <w:tc>
          <w:tcPr>
            <w:tcW w:w="1634" w:type="dxa"/>
            <w:vMerge/>
            <w:shd w:val="clear" w:color="auto" w:fill="E5E0DE" w:themeFill="accent3" w:themeFillTint="33"/>
          </w:tcPr>
          <w:p w14:paraId="46DF01D1" w14:textId="77777777" w:rsidR="00175F8D" w:rsidRPr="006F1639" w:rsidRDefault="00175F8D" w:rsidP="00180248">
            <w:pPr>
              <w:rPr>
                <w:rFonts w:ascii="Palatino Linotype" w:hAnsi="Palatino Linotype" w:cs="Times New Roman"/>
                <w:b/>
                <w:color w:val="auto"/>
                <w:szCs w:val="24"/>
              </w:rPr>
            </w:pPr>
          </w:p>
        </w:tc>
        <w:tc>
          <w:tcPr>
            <w:tcW w:w="1712" w:type="dxa"/>
            <w:gridSpan w:val="2"/>
            <w:vMerge/>
            <w:shd w:val="clear" w:color="auto" w:fill="E5E0DE" w:themeFill="accent3" w:themeFillTint="33"/>
          </w:tcPr>
          <w:p w14:paraId="745594D3" w14:textId="77777777" w:rsidR="00175F8D" w:rsidRPr="006F1639" w:rsidRDefault="00175F8D" w:rsidP="00180248">
            <w:pPr>
              <w:rPr>
                <w:rFonts w:ascii="Palatino Linotype" w:hAnsi="Palatino Linotype" w:cs="Times New Roman"/>
                <w:b/>
                <w:color w:val="auto"/>
                <w:szCs w:val="24"/>
              </w:rPr>
            </w:pPr>
          </w:p>
        </w:tc>
        <w:tc>
          <w:tcPr>
            <w:tcW w:w="1642" w:type="dxa"/>
            <w:gridSpan w:val="3"/>
            <w:vMerge/>
            <w:shd w:val="clear" w:color="auto" w:fill="E5E0DE" w:themeFill="accent3" w:themeFillTint="33"/>
          </w:tcPr>
          <w:p w14:paraId="123B640E" w14:textId="77777777" w:rsidR="00175F8D" w:rsidRPr="006F1639" w:rsidRDefault="00175F8D" w:rsidP="00180248">
            <w:pPr>
              <w:rPr>
                <w:rFonts w:ascii="Palatino Linotype" w:hAnsi="Palatino Linotype" w:cs="Times New Roman"/>
                <w:b/>
                <w:color w:val="auto"/>
                <w:szCs w:val="24"/>
              </w:rPr>
            </w:pPr>
          </w:p>
        </w:tc>
        <w:tc>
          <w:tcPr>
            <w:tcW w:w="1289" w:type="dxa"/>
            <w:gridSpan w:val="3"/>
            <w:tcBorders>
              <w:top w:val="single" w:sz="2" w:space="0" w:color="000000" w:themeColor="text1"/>
              <w:bottom w:val="single" w:sz="4" w:space="0" w:color="auto"/>
            </w:tcBorders>
            <w:shd w:val="clear" w:color="auto" w:fill="E5E0DE" w:themeFill="accent3" w:themeFillTint="33"/>
          </w:tcPr>
          <w:p w14:paraId="0B7A3B3D" w14:textId="77777777" w:rsidR="00175F8D" w:rsidRPr="006F163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69" w:type="dxa"/>
            <w:gridSpan w:val="4"/>
            <w:tcBorders>
              <w:top w:val="single" w:sz="2" w:space="0" w:color="000000" w:themeColor="text1"/>
              <w:bottom w:val="single" w:sz="4" w:space="0" w:color="auto"/>
            </w:tcBorders>
            <w:shd w:val="clear" w:color="auto" w:fill="E5E0DE" w:themeFill="accent3" w:themeFillTint="33"/>
          </w:tcPr>
          <w:p w14:paraId="6B3F57F1" w14:textId="77777777" w:rsidR="00175F8D" w:rsidRPr="006F163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52" w:type="dxa"/>
            <w:gridSpan w:val="2"/>
            <w:tcBorders>
              <w:top w:val="single" w:sz="2" w:space="0" w:color="000000" w:themeColor="text1"/>
              <w:bottom w:val="single" w:sz="4" w:space="0" w:color="auto"/>
            </w:tcBorders>
            <w:shd w:val="clear" w:color="auto" w:fill="E5E0DE" w:themeFill="accent3" w:themeFillTint="33"/>
          </w:tcPr>
          <w:p w14:paraId="781DAF02" w14:textId="77777777" w:rsidR="00175F8D" w:rsidRPr="006F163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095" w:type="dxa"/>
            <w:gridSpan w:val="2"/>
            <w:vMerge/>
            <w:shd w:val="clear" w:color="auto" w:fill="E5E0DE" w:themeFill="accent3" w:themeFillTint="33"/>
          </w:tcPr>
          <w:p w14:paraId="25CFE6AD" w14:textId="77777777" w:rsidR="00175F8D" w:rsidRPr="006F1639" w:rsidRDefault="00175F8D" w:rsidP="00180248">
            <w:pPr>
              <w:rPr>
                <w:rFonts w:ascii="Palatino Linotype" w:hAnsi="Palatino Linotype" w:cs="Times New Roman"/>
                <w:b/>
                <w:color w:val="auto"/>
                <w:szCs w:val="24"/>
              </w:rPr>
            </w:pPr>
          </w:p>
        </w:tc>
      </w:tr>
      <w:tr w:rsidR="00275FB0" w:rsidRPr="00D55FEA" w14:paraId="2EC2E4A3" w14:textId="77777777" w:rsidTr="00180248">
        <w:trPr>
          <w:trHeight w:val="444"/>
          <w:jc w:val="center"/>
        </w:trPr>
        <w:tc>
          <w:tcPr>
            <w:tcW w:w="3527" w:type="dxa"/>
            <w:gridSpan w:val="3"/>
            <w:shd w:val="clear" w:color="auto" w:fill="FFFFFF" w:themeFill="background1"/>
          </w:tcPr>
          <w:p w14:paraId="7BB42EC5" w14:textId="0FCE6872" w:rsidR="00175F8D" w:rsidRPr="00D55FEA" w:rsidRDefault="00275FB0" w:rsidP="00180248">
            <w:pPr>
              <w:rPr>
                <w:rFonts w:ascii="Palatino Linotype" w:hAnsi="Palatino Linotype" w:cs="Times New Roman"/>
                <w:color w:val="EE0000"/>
                <w:sz w:val="18"/>
                <w:szCs w:val="18"/>
              </w:rPr>
            </w:pPr>
            <w:r w:rsidRPr="00275FB0">
              <w:rPr>
                <w:rFonts w:ascii="Palatino Linotype" w:hAnsi="Palatino Linotype" w:cs="Times New Roman"/>
                <w:color w:val="auto"/>
                <w:sz w:val="18"/>
                <w:szCs w:val="18"/>
              </w:rPr>
              <w:t xml:space="preserve">Број </w:t>
            </w:r>
            <w:r w:rsidRPr="00275FB0">
              <w:rPr>
                <w:rFonts w:ascii="Palatino Linotype" w:hAnsi="Palatino Linotype" w:cs="Times New Roman"/>
                <w:bCs/>
                <w:color w:val="auto"/>
                <w:sz w:val="18"/>
                <w:szCs w:val="18"/>
              </w:rPr>
              <w:t>повратника по споразумима о реадмисији који су добили грађевински материјал</w:t>
            </w:r>
            <w:r>
              <w:rPr>
                <w:rFonts w:ascii="Palatino Linotype" w:hAnsi="Palatino Linotype" w:cs="Times New Roman"/>
                <w:bCs/>
                <w:color w:val="auto"/>
                <w:sz w:val="18"/>
                <w:szCs w:val="18"/>
              </w:rPr>
              <w:t xml:space="preserve"> из програма КИРС-а</w:t>
            </w:r>
          </w:p>
        </w:tc>
        <w:tc>
          <w:tcPr>
            <w:tcW w:w="1634" w:type="dxa"/>
            <w:shd w:val="clear" w:color="auto" w:fill="FFFFFF" w:themeFill="background1"/>
          </w:tcPr>
          <w:p w14:paraId="4A732763" w14:textId="77777777" w:rsidR="00175F8D" w:rsidRPr="00275FB0" w:rsidRDefault="00175F8D" w:rsidP="00180248">
            <w:pPr>
              <w:jc w:val="center"/>
              <w:rPr>
                <w:rFonts w:ascii="Palatino Linotype" w:hAnsi="Palatino Linotype" w:cs="Times New Roman"/>
                <w:color w:val="auto"/>
                <w:sz w:val="18"/>
                <w:szCs w:val="18"/>
              </w:rPr>
            </w:pPr>
            <w:r w:rsidRPr="00275FB0">
              <w:rPr>
                <w:rFonts w:ascii="Palatino Linotype" w:hAnsi="Palatino Linotype" w:cs="Times New Roman"/>
                <w:color w:val="auto"/>
                <w:sz w:val="18"/>
                <w:szCs w:val="18"/>
              </w:rPr>
              <w:t>Број</w:t>
            </w:r>
          </w:p>
        </w:tc>
        <w:tc>
          <w:tcPr>
            <w:tcW w:w="1712" w:type="dxa"/>
            <w:gridSpan w:val="2"/>
            <w:shd w:val="clear" w:color="auto" w:fill="FFFFFF" w:themeFill="background1"/>
          </w:tcPr>
          <w:p w14:paraId="3EBAE97D" w14:textId="67013833" w:rsidR="00175F8D" w:rsidRPr="00275FB0" w:rsidRDefault="00175F8D" w:rsidP="00180248">
            <w:pPr>
              <w:jc w:val="center"/>
              <w:rPr>
                <w:rFonts w:ascii="Palatino Linotype" w:hAnsi="Palatino Linotype" w:cs="Times New Roman"/>
                <w:color w:val="auto"/>
                <w:sz w:val="18"/>
                <w:szCs w:val="18"/>
              </w:rPr>
            </w:pPr>
            <w:r w:rsidRPr="00275FB0">
              <w:rPr>
                <w:rFonts w:ascii="Palatino Linotype" w:hAnsi="Palatino Linotype" w:cs="Times New Roman"/>
                <w:color w:val="auto"/>
                <w:sz w:val="18"/>
                <w:szCs w:val="18"/>
              </w:rPr>
              <w:t>202</w:t>
            </w:r>
            <w:r w:rsidR="00275FB0" w:rsidRPr="00275FB0">
              <w:rPr>
                <w:rFonts w:ascii="Palatino Linotype" w:hAnsi="Palatino Linotype" w:cs="Times New Roman"/>
                <w:color w:val="auto"/>
                <w:sz w:val="18"/>
                <w:szCs w:val="18"/>
              </w:rPr>
              <w:t>4</w:t>
            </w:r>
            <w:r w:rsidRPr="00275FB0">
              <w:rPr>
                <w:rFonts w:ascii="Palatino Linotype" w:hAnsi="Palatino Linotype" w:cs="Times New Roman"/>
                <w:color w:val="auto"/>
                <w:sz w:val="18"/>
                <w:szCs w:val="18"/>
              </w:rPr>
              <w:t>.</w:t>
            </w:r>
          </w:p>
        </w:tc>
        <w:tc>
          <w:tcPr>
            <w:tcW w:w="1642" w:type="dxa"/>
            <w:gridSpan w:val="3"/>
            <w:shd w:val="clear" w:color="auto" w:fill="FFFFFF" w:themeFill="background1"/>
          </w:tcPr>
          <w:p w14:paraId="239C4929" w14:textId="77777777" w:rsidR="00175F8D" w:rsidRPr="00275FB0" w:rsidRDefault="00175F8D" w:rsidP="00180248">
            <w:pPr>
              <w:jc w:val="center"/>
              <w:rPr>
                <w:rFonts w:ascii="Palatino Linotype" w:hAnsi="Palatino Linotype" w:cs="Times New Roman"/>
                <w:color w:val="auto"/>
                <w:sz w:val="18"/>
                <w:szCs w:val="18"/>
              </w:rPr>
            </w:pPr>
            <w:r w:rsidRPr="00275FB0">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3DAF8130" w14:textId="26E8A688" w:rsidR="00175F8D" w:rsidRPr="00275FB0" w:rsidRDefault="002D7867"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169" w:type="dxa"/>
            <w:gridSpan w:val="4"/>
            <w:tcBorders>
              <w:top w:val="single" w:sz="2" w:space="0" w:color="000000" w:themeColor="text1"/>
              <w:bottom w:val="single" w:sz="4" w:space="0" w:color="auto"/>
            </w:tcBorders>
            <w:shd w:val="clear" w:color="auto" w:fill="FFFFFF" w:themeFill="background1"/>
          </w:tcPr>
          <w:p w14:paraId="10FBD95E" w14:textId="25371EB2" w:rsidR="00175F8D" w:rsidRPr="00275FB0" w:rsidRDefault="002D7867"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152" w:type="dxa"/>
            <w:gridSpan w:val="2"/>
            <w:tcBorders>
              <w:top w:val="single" w:sz="2" w:space="0" w:color="000000" w:themeColor="text1"/>
              <w:bottom w:val="single" w:sz="4" w:space="0" w:color="auto"/>
            </w:tcBorders>
            <w:shd w:val="clear" w:color="auto" w:fill="FFFFFF" w:themeFill="background1"/>
          </w:tcPr>
          <w:p w14:paraId="28CEB734" w14:textId="3556825F" w:rsidR="00175F8D" w:rsidRPr="00275FB0" w:rsidRDefault="002D7867"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3</w:t>
            </w:r>
          </w:p>
        </w:tc>
        <w:tc>
          <w:tcPr>
            <w:tcW w:w="2095" w:type="dxa"/>
            <w:gridSpan w:val="2"/>
            <w:shd w:val="clear" w:color="auto" w:fill="FFFFFF" w:themeFill="background1"/>
          </w:tcPr>
          <w:p w14:paraId="1D570761" w14:textId="77777777" w:rsidR="00175F8D" w:rsidRPr="00275FB0" w:rsidRDefault="00175F8D" w:rsidP="00180248">
            <w:pPr>
              <w:rPr>
                <w:rFonts w:ascii="Palatino Linotype" w:hAnsi="Palatino Linotype" w:cs="Times New Roman"/>
                <w:color w:val="auto"/>
                <w:sz w:val="18"/>
                <w:szCs w:val="18"/>
              </w:rPr>
            </w:pPr>
            <w:r w:rsidRPr="00275FB0">
              <w:rPr>
                <w:rFonts w:ascii="Palatino Linotype" w:hAnsi="Palatino Linotype" w:cs="Times New Roman"/>
                <w:color w:val="auto"/>
                <w:sz w:val="18"/>
                <w:szCs w:val="18"/>
              </w:rPr>
              <w:t>Извештај МТ</w:t>
            </w:r>
          </w:p>
        </w:tc>
      </w:tr>
      <w:tr w:rsidR="00275FB0" w:rsidRPr="00D55FEA" w14:paraId="0D93629C" w14:textId="77777777" w:rsidTr="00180248">
        <w:trPr>
          <w:trHeight w:val="444"/>
          <w:jc w:val="center"/>
        </w:trPr>
        <w:tc>
          <w:tcPr>
            <w:tcW w:w="3527" w:type="dxa"/>
            <w:gridSpan w:val="3"/>
            <w:shd w:val="clear" w:color="auto" w:fill="FFFFFF" w:themeFill="background1"/>
          </w:tcPr>
          <w:p w14:paraId="10C1AC23" w14:textId="0653F230" w:rsidR="00275FB0" w:rsidRPr="002D7867" w:rsidRDefault="00275FB0" w:rsidP="00180248">
            <w:pPr>
              <w:rPr>
                <w:rFonts w:ascii="Palatino Linotype" w:hAnsi="Palatino Linotype" w:cs="Times New Roman"/>
                <w:color w:val="auto"/>
                <w:sz w:val="18"/>
                <w:szCs w:val="18"/>
              </w:rPr>
            </w:pPr>
            <w:r w:rsidRPr="002D7867">
              <w:rPr>
                <w:rFonts w:ascii="Palatino Linotype" w:hAnsi="Palatino Linotype" w:cs="Times New Roman"/>
                <w:color w:val="auto"/>
                <w:sz w:val="18"/>
                <w:szCs w:val="18"/>
              </w:rPr>
              <w:lastRenderedPageBreak/>
              <w:t>Број ромских породица које су усељене у новоизграђену зграду за социјално становање</w:t>
            </w:r>
          </w:p>
        </w:tc>
        <w:tc>
          <w:tcPr>
            <w:tcW w:w="1634" w:type="dxa"/>
            <w:shd w:val="clear" w:color="auto" w:fill="FFFFFF" w:themeFill="background1"/>
          </w:tcPr>
          <w:p w14:paraId="70F56605" w14:textId="3B0AFEA2" w:rsidR="00275FB0" w:rsidRPr="002D7867" w:rsidRDefault="00275FB0"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Број</w:t>
            </w:r>
          </w:p>
        </w:tc>
        <w:tc>
          <w:tcPr>
            <w:tcW w:w="1712" w:type="dxa"/>
            <w:gridSpan w:val="2"/>
            <w:shd w:val="clear" w:color="auto" w:fill="FFFFFF" w:themeFill="background1"/>
          </w:tcPr>
          <w:p w14:paraId="1157CD93" w14:textId="6FFD0AC0" w:rsidR="00275FB0" w:rsidRPr="002D7867" w:rsidRDefault="00275FB0"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2024.</w:t>
            </w:r>
          </w:p>
        </w:tc>
        <w:tc>
          <w:tcPr>
            <w:tcW w:w="1642" w:type="dxa"/>
            <w:gridSpan w:val="3"/>
            <w:shd w:val="clear" w:color="auto" w:fill="FFFFFF" w:themeFill="background1"/>
          </w:tcPr>
          <w:p w14:paraId="70762856" w14:textId="59926002" w:rsidR="00275FB0" w:rsidRPr="002D7867" w:rsidRDefault="00275FB0"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7FF66453" w14:textId="5F7A1B18" w:rsidR="00275FB0" w:rsidRPr="002D7867" w:rsidRDefault="00275FB0"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0</w:t>
            </w:r>
          </w:p>
        </w:tc>
        <w:tc>
          <w:tcPr>
            <w:tcW w:w="1169" w:type="dxa"/>
            <w:gridSpan w:val="4"/>
            <w:tcBorders>
              <w:top w:val="single" w:sz="2" w:space="0" w:color="000000" w:themeColor="text1"/>
              <w:bottom w:val="single" w:sz="4" w:space="0" w:color="auto"/>
            </w:tcBorders>
            <w:shd w:val="clear" w:color="auto" w:fill="FFFFFF" w:themeFill="background1"/>
          </w:tcPr>
          <w:p w14:paraId="2A73B260" w14:textId="6A6E56E9" w:rsidR="00275FB0" w:rsidRPr="002D7867" w:rsidRDefault="00275FB0"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0</w:t>
            </w:r>
          </w:p>
        </w:tc>
        <w:tc>
          <w:tcPr>
            <w:tcW w:w="1152" w:type="dxa"/>
            <w:gridSpan w:val="2"/>
            <w:tcBorders>
              <w:top w:val="single" w:sz="2" w:space="0" w:color="000000" w:themeColor="text1"/>
              <w:bottom w:val="single" w:sz="4" w:space="0" w:color="auto"/>
            </w:tcBorders>
            <w:shd w:val="clear" w:color="auto" w:fill="FFFFFF" w:themeFill="background1"/>
          </w:tcPr>
          <w:p w14:paraId="338EC7D8" w14:textId="260917C4" w:rsidR="00275FB0" w:rsidRPr="002D7867" w:rsidRDefault="00275FB0"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5</w:t>
            </w:r>
          </w:p>
        </w:tc>
        <w:tc>
          <w:tcPr>
            <w:tcW w:w="2095" w:type="dxa"/>
            <w:gridSpan w:val="2"/>
            <w:shd w:val="clear" w:color="auto" w:fill="FFFFFF" w:themeFill="background1"/>
          </w:tcPr>
          <w:p w14:paraId="07958170" w14:textId="363B0694" w:rsidR="00275FB0" w:rsidRPr="002D7867" w:rsidRDefault="00275FB0" w:rsidP="00180248">
            <w:pPr>
              <w:rPr>
                <w:rFonts w:ascii="Palatino Linotype" w:hAnsi="Palatino Linotype" w:cs="Times New Roman"/>
                <w:color w:val="auto"/>
                <w:sz w:val="18"/>
                <w:szCs w:val="18"/>
              </w:rPr>
            </w:pPr>
            <w:r w:rsidRPr="002D7867">
              <w:rPr>
                <w:rFonts w:ascii="Palatino Linotype" w:hAnsi="Palatino Linotype" w:cs="Times New Roman"/>
                <w:color w:val="auto"/>
                <w:sz w:val="18"/>
                <w:szCs w:val="18"/>
              </w:rPr>
              <w:t>Извештај ЦСР и МТ</w:t>
            </w:r>
          </w:p>
        </w:tc>
      </w:tr>
      <w:tr w:rsidR="00275FB0" w:rsidRPr="005D0462" w14:paraId="5855D08A" w14:textId="77777777" w:rsidTr="00180248">
        <w:trPr>
          <w:trHeight w:val="496"/>
          <w:jc w:val="center"/>
        </w:trPr>
        <w:tc>
          <w:tcPr>
            <w:tcW w:w="1201" w:type="dxa"/>
            <w:shd w:val="clear" w:color="auto" w:fill="EBE9E2" w:themeFill="accent6" w:themeFillTint="33"/>
            <w:vAlign w:val="center"/>
          </w:tcPr>
          <w:p w14:paraId="05CA173D"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Ознака</w:t>
            </w:r>
          </w:p>
        </w:tc>
        <w:tc>
          <w:tcPr>
            <w:tcW w:w="2326" w:type="dxa"/>
            <w:gridSpan w:val="2"/>
            <w:shd w:val="clear" w:color="auto" w:fill="EBE9E2" w:themeFill="accent6" w:themeFillTint="33"/>
            <w:vAlign w:val="center"/>
          </w:tcPr>
          <w:p w14:paraId="34EA205B"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Назив активности</w:t>
            </w:r>
          </w:p>
        </w:tc>
        <w:tc>
          <w:tcPr>
            <w:tcW w:w="1634" w:type="dxa"/>
            <w:shd w:val="clear" w:color="auto" w:fill="EBE9E2" w:themeFill="accent6" w:themeFillTint="33"/>
            <w:vAlign w:val="center"/>
          </w:tcPr>
          <w:p w14:paraId="14E80872"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Носилац</w:t>
            </w:r>
          </w:p>
        </w:tc>
        <w:tc>
          <w:tcPr>
            <w:tcW w:w="1712" w:type="dxa"/>
            <w:gridSpan w:val="2"/>
            <w:shd w:val="clear" w:color="auto" w:fill="EBE9E2" w:themeFill="accent6" w:themeFillTint="33"/>
            <w:vAlign w:val="center"/>
          </w:tcPr>
          <w:p w14:paraId="2498B889"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Партнери</w:t>
            </w:r>
          </w:p>
        </w:tc>
        <w:tc>
          <w:tcPr>
            <w:tcW w:w="1781" w:type="dxa"/>
            <w:gridSpan w:val="4"/>
            <w:shd w:val="clear" w:color="auto" w:fill="EBE9E2" w:themeFill="accent6" w:themeFillTint="33"/>
            <w:vAlign w:val="center"/>
          </w:tcPr>
          <w:p w14:paraId="11EC1F50"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Рок за реализацију</w:t>
            </w:r>
          </w:p>
        </w:tc>
        <w:tc>
          <w:tcPr>
            <w:tcW w:w="1777" w:type="dxa"/>
            <w:gridSpan w:val="4"/>
            <w:shd w:val="clear" w:color="auto" w:fill="EBE9E2" w:themeFill="accent6" w:themeFillTint="33"/>
            <w:vAlign w:val="center"/>
          </w:tcPr>
          <w:p w14:paraId="2A79F4BD"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Укупно потребна фин.средства (РСД)</w:t>
            </w:r>
          </w:p>
        </w:tc>
        <w:tc>
          <w:tcPr>
            <w:tcW w:w="1928" w:type="dxa"/>
            <w:gridSpan w:val="5"/>
            <w:shd w:val="clear" w:color="auto" w:fill="EBE9E2" w:themeFill="accent6" w:themeFillTint="33"/>
            <w:vAlign w:val="center"/>
          </w:tcPr>
          <w:p w14:paraId="23AEC4BD"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Вредности фин.средства по годинама (РСД)</w:t>
            </w:r>
          </w:p>
        </w:tc>
        <w:tc>
          <w:tcPr>
            <w:tcW w:w="1861" w:type="dxa"/>
            <w:shd w:val="clear" w:color="auto" w:fill="EBE9E2" w:themeFill="accent6" w:themeFillTint="33"/>
            <w:vAlign w:val="center"/>
          </w:tcPr>
          <w:p w14:paraId="02BE447B"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Вредности фин.средства по изворима (РСД)</w:t>
            </w:r>
          </w:p>
        </w:tc>
      </w:tr>
      <w:tr w:rsidR="00275FB0" w:rsidRPr="005D0462" w14:paraId="69894019" w14:textId="77777777" w:rsidTr="00180248">
        <w:trPr>
          <w:trHeight w:val="496"/>
          <w:jc w:val="center"/>
        </w:trPr>
        <w:tc>
          <w:tcPr>
            <w:tcW w:w="1201" w:type="dxa"/>
            <w:shd w:val="clear" w:color="auto" w:fill="FFFFFF" w:themeFill="background1"/>
            <w:vAlign w:val="center"/>
          </w:tcPr>
          <w:p w14:paraId="6F2E1E44" w14:textId="6A98D391"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3.3.1</w:t>
            </w:r>
            <w:r w:rsidR="00D66ABA">
              <w:rPr>
                <w:rFonts w:ascii="Palatino Linotype" w:hAnsi="Palatino Linotype" w:cs="Times New Roman"/>
                <w:b/>
                <w:color w:val="auto"/>
                <w:szCs w:val="24"/>
              </w:rPr>
              <w:t>.</w:t>
            </w:r>
          </w:p>
        </w:tc>
        <w:tc>
          <w:tcPr>
            <w:tcW w:w="2326" w:type="dxa"/>
            <w:gridSpan w:val="2"/>
            <w:shd w:val="clear" w:color="auto" w:fill="FFFFFF" w:themeFill="background1"/>
            <w:vAlign w:val="center"/>
          </w:tcPr>
          <w:p w14:paraId="574C0944" w14:textId="46C172E5" w:rsidR="00175F8D" w:rsidRPr="006F1639" w:rsidRDefault="00175F8D" w:rsidP="00180248">
            <w:pPr>
              <w:rPr>
                <w:rFonts w:ascii="Palatino Linotype" w:hAnsi="Palatino Linotype" w:cs="Times New Roman"/>
                <w:bCs/>
                <w:color w:val="auto"/>
                <w:sz w:val="18"/>
                <w:szCs w:val="18"/>
              </w:rPr>
            </w:pPr>
            <w:r>
              <w:rPr>
                <w:rFonts w:ascii="Palatino Linotype" w:hAnsi="Palatino Linotype" w:cs="Times New Roman"/>
                <w:bCs/>
                <w:color w:val="auto"/>
                <w:sz w:val="18"/>
                <w:szCs w:val="18"/>
              </w:rPr>
              <w:t>Додела грађевинског материјала по</w:t>
            </w:r>
            <w:r w:rsidR="00D66ABA">
              <w:rPr>
                <w:rFonts w:ascii="Palatino Linotype" w:hAnsi="Palatino Linotype" w:cs="Times New Roman"/>
                <w:bCs/>
                <w:color w:val="auto"/>
                <w:sz w:val="18"/>
                <w:szCs w:val="18"/>
              </w:rPr>
              <w:t xml:space="preserve">вратницима по </w:t>
            </w:r>
            <w:r>
              <w:rPr>
                <w:rFonts w:ascii="Palatino Linotype" w:hAnsi="Palatino Linotype" w:cs="Times New Roman"/>
                <w:bCs/>
                <w:color w:val="auto"/>
                <w:sz w:val="18"/>
                <w:szCs w:val="18"/>
              </w:rPr>
              <w:t>споразум</w:t>
            </w:r>
            <w:r w:rsidR="00D66ABA">
              <w:rPr>
                <w:rFonts w:ascii="Palatino Linotype" w:hAnsi="Palatino Linotype" w:cs="Times New Roman"/>
                <w:bCs/>
                <w:color w:val="auto"/>
                <w:sz w:val="18"/>
                <w:szCs w:val="18"/>
              </w:rPr>
              <w:t>има</w:t>
            </w:r>
            <w:r>
              <w:rPr>
                <w:rFonts w:ascii="Palatino Linotype" w:hAnsi="Palatino Linotype" w:cs="Times New Roman"/>
                <w:bCs/>
                <w:color w:val="auto"/>
                <w:sz w:val="18"/>
                <w:szCs w:val="18"/>
              </w:rPr>
              <w:t xml:space="preserve"> о реадми</w:t>
            </w:r>
            <w:r w:rsidR="00D66ABA">
              <w:rPr>
                <w:rFonts w:ascii="Palatino Linotype" w:hAnsi="Palatino Linotype" w:cs="Times New Roman"/>
                <w:bCs/>
                <w:color w:val="auto"/>
                <w:sz w:val="18"/>
                <w:szCs w:val="18"/>
              </w:rPr>
              <w:t>с</w:t>
            </w:r>
            <w:r>
              <w:rPr>
                <w:rFonts w:ascii="Palatino Linotype" w:hAnsi="Palatino Linotype" w:cs="Times New Roman"/>
                <w:bCs/>
                <w:color w:val="auto"/>
                <w:sz w:val="18"/>
                <w:szCs w:val="18"/>
              </w:rPr>
              <w:t>ији преко програма КИРС</w:t>
            </w:r>
            <w:r w:rsidR="00275FB0">
              <w:rPr>
                <w:rFonts w:ascii="Palatino Linotype" w:hAnsi="Palatino Linotype" w:cs="Times New Roman"/>
                <w:bCs/>
                <w:color w:val="auto"/>
                <w:sz w:val="18"/>
                <w:szCs w:val="18"/>
              </w:rPr>
              <w:t>-а</w:t>
            </w:r>
            <w:r>
              <w:rPr>
                <w:rFonts w:ascii="Palatino Linotype" w:hAnsi="Palatino Linotype" w:cs="Times New Roman"/>
                <w:bCs/>
                <w:color w:val="auto"/>
                <w:sz w:val="18"/>
                <w:szCs w:val="18"/>
              </w:rPr>
              <w:t xml:space="preserve"> (по 3 </w:t>
            </w:r>
            <w:r w:rsidR="00D66ABA">
              <w:rPr>
                <w:rFonts w:ascii="Palatino Linotype" w:hAnsi="Palatino Linotype" w:cs="Times New Roman"/>
                <w:bCs/>
                <w:color w:val="auto"/>
                <w:sz w:val="18"/>
                <w:szCs w:val="18"/>
              </w:rPr>
              <w:t xml:space="preserve">породице </w:t>
            </w:r>
            <w:r>
              <w:rPr>
                <w:rFonts w:ascii="Palatino Linotype" w:hAnsi="Palatino Linotype" w:cs="Times New Roman"/>
                <w:bCs/>
                <w:color w:val="auto"/>
                <w:sz w:val="18"/>
                <w:szCs w:val="18"/>
              </w:rPr>
              <w:t>повраника</w:t>
            </w:r>
            <w:r w:rsidR="00D66ABA">
              <w:rPr>
                <w:rFonts w:ascii="Palatino Linotype" w:hAnsi="Palatino Linotype" w:cs="Times New Roman"/>
                <w:bCs/>
                <w:color w:val="auto"/>
                <w:sz w:val="18"/>
                <w:szCs w:val="18"/>
              </w:rPr>
              <w:t>,</w:t>
            </w:r>
            <w:r>
              <w:rPr>
                <w:rFonts w:ascii="Palatino Linotype" w:hAnsi="Palatino Linotype" w:cs="Times New Roman"/>
                <w:bCs/>
                <w:color w:val="auto"/>
                <w:sz w:val="18"/>
                <w:szCs w:val="18"/>
              </w:rPr>
              <w:t xml:space="preserve"> сопствено учешће града – 10%)</w:t>
            </w:r>
          </w:p>
        </w:tc>
        <w:tc>
          <w:tcPr>
            <w:tcW w:w="1634" w:type="dxa"/>
            <w:shd w:val="clear" w:color="auto" w:fill="FFFFFF" w:themeFill="background1"/>
            <w:vAlign w:val="center"/>
          </w:tcPr>
          <w:p w14:paraId="1B0C6B91" w14:textId="77777777" w:rsidR="00175F8D" w:rsidRPr="006F1639" w:rsidRDefault="00175F8D" w:rsidP="00180248">
            <w:pPr>
              <w:rPr>
                <w:rFonts w:ascii="Palatino Linotype" w:hAnsi="Palatino Linotype" w:cs="Times New Roman"/>
                <w:bCs/>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1712" w:type="dxa"/>
            <w:gridSpan w:val="2"/>
            <w:shd w:val="clear" w:color="auto" w:fill="FFFFFF" w:themeFill="background1"/>
            <w:vAlign w:val="center"/>
          </w:tcPr>
          <w:p w14:paraId="468768CD" w14:textId="77777777" w:rsidR="00175F8D" w:rsidRPr="00DB0311" w:rsidRDefault="00175F8D" w:rsidP="00180248">
            <w:pPr>
              <w:jc w:val="center"/>
              <w:rPr>
                <w:rFonts w:ascii="Palatino Linotype" w:hAnsi="Palatino Linotype" w:cs="Times New Roman"/>
                <w:bCs/>
                <w:color w:val="auto"/>
                <w:sz w:val="18"/>
                <w:szCs w:val="18"/>
              </w:rPr>
            </w:pPr>
            <w:r>
              <w:rPr>
                <w:rFonts w:ascii="Palatino Linotype" w:hAnsi="Palatino Linotype" w:cs="Times New Roman"/>
                <w:bCs/>
                <w:color w:val="auto"/>
                <w:sz w:val="18"/>
                <w:szCs w:val="18"/>
              </w:rPr>
              <w:t>МТ, КИРС</w:t>
            </w:r>
          </w:p>
        </w:tc>
        <w:tc>
          <w:tcPr>
            <w:tcW w:w="1781" w:type="dxa"/>
            <w:gridSpan w:val="4"/>
            <w:shd w:val="clear" w:color="auto" w:fill="FFFFFF" w:themeFill="background1"/>
            <w:vAlign w:val="center"/>
          </w:tcPr>
          <w:p w14:paraId="53CC531E" w14:textId="77777777" w:rsidR="00175F8D" w:rsidRPr="006F1639" w:rsidRDefault="00175F8D" w:rsidP="00180248">
            <w:pPr>
              <w:jc w:val="center"/>
              <w:rPr>
                <w:rFonts w:ascii="Palatino Linotype" w:hAnsi="Palatino Linotype" w:cs="Times New Roman"/>
                <w:bCs/>
                <w:color w:val="auto"/>
                <w:sz w:val="18"/>
                <w:szCs w:val="18"/>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rPr>
              <w:t xml:space="preserve"> квартал 202</w:t>
            </w:r>
            <w:r>
              <w:rPr>
                <w:rFonts w:ascii="Palatino Linotype" w:hAnsi="Palatino Linotype" w:cs="Times New Roman"/>
                <w:color w:val="auto"/>
                <w:sz w:val="18"/>
                <w:szCs w:val="18"/>
              </w:rPr>
              <w:t xml:space="preserve">6, </w:t>
            </w:r>
            <w:r w:rsidRPr="006F1639">
              <w:rPr>
                <w:rFonts w:ascii="Palatino Linotype" w:hAnsi="Palatino Linotype" w:cs="Times New Roman"/>
                <w:color w:val="auto"/>
                <w:sz w:val="18"/>
                <w:szCs w:val="18"/>
              </w:rPr>
              <w:t>континуирано</w:t>
            </w:r>
          </w:p>
        </w:tc>
        <w:tc>
          <w:tcPr>
            <w:tcW w:w="1777" w:type="dxa"/>
            <w:gridSpan w:val="4"/>
            <w:shd w:val="clear" w:color="auto" w:fill="FFFFFF" w:themeFill="background1"/>
            <w:vAlign w:val="center"/>
          </w:tcPr>
          <w:p w14:paraId="609D8D26" w14:textId="4BB38387" w:rsidR="00175F8D" w:rsidRPr="0051221D" w:rsidRDefault="006A16F2" w:rsidP="00180248">
            <w:pPr>
              <w:jc w:val="center"/>
              <w:rPr>
                <w:rFonts w:ascii="Palatino Linotype" w:hAnsi="Palatino Linotype" w:cs="Times New Roman"/>
                <w:bCs/>
                <w:color w:val="auto"/>
                <w:sz w:val="18"/>
                <w:szCs w:val="18"/>
              </w:rPr>
            </w:pPr>
            <w:r w:rsidRPr="0051221D">
              <w:rPr>
                <w:rFonts w:ascii="Palatino Linotype" w:hAnsi="Palatino Linotype" w:cs="Times New Roman"/>
                <w:color w:val="auto"/>
                <w:sz w:val="18"/>
                <w:szCs w:val="18"/>
                <w:lang w:val="sr-Latn-RS"/>
              </w:rPr>
              <w:t>900</w:t>
            </w:r>
            <w:r w:rsidR="00175F8D" w:rsidRPr="0051221D">
              <w:rPr>
                <w:rFonts w:ascii="Palatino Linotype" w:hAnsi="Palatino Linotype" w:cs="Times New Roman"/>
                <w:color w:val="auto"/>
                <w:sz w:val="18"/>
                <w:szCs w:val="18"/>
              </w:rPr>
              <w:t>.000,00</w:t>
            </w:r>
          </w:p>
        </w:tc>
        <w:tc>
          <w:tcPr>
            <w:tcW w:w="1928" w:type="dxa"/>
            <w:gridSpan w:val="5"/>
            <w:shd w:val="clear" w:color="auto" w:fill="FFFFFF" w:themeFill="background1"/>
            <w:vAlign w:val="center"/>
          </w:tcPr>
          <w:p w14:paraId="382F7696" w14:textId="77777777" w:rsidR="00175F8D" w:rsidRPr="0051221D" w:rsidRDefault="00175F8D" w:rsidP="00180248">
            <w:pPr>
              <w:pStyle w:val="NoSpacing"/>
              <w:jc w:val="right"/>
              <w:rPr>
                <w:rFonts w:ascii="Palatino Linotype" w:hAnsi="Palatino Linotype" w:cs="Times New Roman"/>
                <w:bCs/>
                <w:noProof/>
                <w:color w:val="auto"/>
                <w:sz w:val="18"/>
                <w:szCs w:val="18"/>
                <w:lang w:val="sr-Cyrl-RS"/>
              </w:rPr>
            </w:pPr>
            <w:r w:rsidRPr="0051221D">
              <w:rPr>
                <w:rFonts w:ascii="Palatino Linotype" w:hAnsi="Palatino Linotype" w:cs="Times New Roman"/>
                <w:noProof/>
                <w:color w:val="auto"/>
                <w:sz w:val="18"/>
                <w:szCs w:val="18"/>
                <w:lang w:val="sr-Cyrl-RS"/>
              </w:rPr>
              <w:t>2028 –  900.000</w:t>
            </w:r>
            <w:r w:rsidRPr="0051221D">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0FE53A0D" w14:textId="6D1D888F" w:rsidR="00175F8D" w:rsidRPr="0051221D" w:rsidRDefault="00175F8D" w:rsidP="00180248">
            <w:pPr>
              <w:jc w:val="right"/>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rPr>
              <w:t xml:space="preserve">Буџет града – </w:t>
            </w:r>
            <w:r w:rsidR="006A16F2" w:rsidRPr="0051221D">
              <w:rPr>
                <w:rFonts w:ascii="Palatino Linotype" w:hAnsi="Palatino Linotype" w:cs="Times New Roman"/>
                <w:bCs/>
                <w:color w:val="auto"/>
                <w:sz w:val="18"/>
                <w:szCs w:val="18"/>
                <w:lang w:val="sr-Latn-RS"/>
              </w:rPr>
              <w:t>90</w:t>
            </w:r>
            <w:r w:rsidRPr="0051221D">
              <w:rPr>
                <w:rFonts w:ascii="Palatino Linotype" w:hAnsi="Palatino Linotype" w:cs="Times New Roman"/>
                <w:bCs/>
                <w:color w:val="auto"/>
                <w:sz w:val="18"/>
                <w:szCs w:val="18"/>
              </w:rPr>
              <w:t>.000,00</w:t>
            </w:r>
          </w:p>
          <w:p w14:paraId="67F0CB3A" w14:textId="77777777" w:rsidR="00175F8D" w:rsidRPr="0051221D" w:rsidRDefault="00175F8D" w:rsidP="00180248">
            <w:pPr>
              <w:jc w:val="right"/>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rPr>
              <w:t xml:space="preserve">КИРС – </w:t>
            </w:r>
          </w:p>
          <w:p w14:paraId="1BB16D5A" w14:textId="74B213C1" w:rsidR="00175F8D" w:rsidRPr="0051221D" w:rsidRDefault="006A16F2" w:rsidP="00180248">
            <w:pPr>
              <w:jc w:val="right"/>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lang w:val="sr-Latn-RS"/>
              </w:rPr>
              <w:t>810</w:t>
            </w:r>
            <w:r w:rsidR="00175F8D" w:rsidRPr="0051221D">
              <w:rPr>
                <w:rFonts w:ascii="Palatino Linotype" w:hAnsi="Palatino Linotype" w:cs="Times New Roman"/>
                <w:bCs/>
                <w:color w:val="auto"/>
                <w:sz w:val="18"/>
                <w:szCs w:val="18"/>
              </w:rPr>
              <w:t>.000,00</w:t>
            </w:r>
          </w:p>
          <w:p w14:paraId="00BCE426" w14:textId="77777777" w:rsidR="00175F8D" w:rsidRPr="0051221D" w:rsidRDefault="00175F8D" w:rsidP="00180248">
            <w:pPr>
              <w:jc w:val="right"/>
              <w:rPr>
                <w:rFonts w:ascii="Palatino Linotype" w:hAnsi="Palatino Linotype" w:cs="Times New Roman"/>
                <w:bCs/>
                <w:color w:val="auto"/>
                <w:sz w:val="18"/>
                <w:szCs w:val="18"/>
              </w:rPr>
            </w:pPr>
          </w:p>
        </w:tc>
      </w:tr>
      <w:tr w:rsidR="00275FB0" w:rsidRPr="00E07AF4" w14:paraId="3F751921" w14:textId="77777777" w:rsidTr="00180248">
        <w:trPr>
          <w:trHeight w:val="496"/>
          <w:jc w:val="center"/>
        </w:trPr>
        <w:tc>
          <w:tcPr>
            <w:tcW w:w="1201" w:type="dxa"/>
            <w:shd w:val="clear" w:color="auto" w:fill="FFFFFF" w:themeFill="background1"/>
            <w:vAlign w:val="center"/>
          </w:tcPr>
          <w:p w14:paraId="516CE50F" w14:textId="03F95A2A" w:rsidR="00175F8D" w:rsidRPr="002D7867" w:rsidRDefault="00175F8D" w:rsidP="00180248">
            <w:pPr>
              <w:jc w:val="center"/>
              <w:rPr>
                <w:rFonts w:ascii="Palatino Linotype" w:hAnsi="Palatino Linotype" w:cs="Times New Roman"/>
                <w:b/>
                <w:color w:val="auto"/>
                <w:szCs w:val="24"/>
              </w:rPr>
            </w:pPr>
            <w:r w:rsidRPr="002D7867">
              <w:rPr>
                <w:rFonts w:ascii="Palatino Linotype" w:hAnsi="Palatino Linotype" w:cs="Times New Roman"/>
                <w:b/>
                <w:color w:val="auto"/>
                <w:szCs w:val="24"/>
              </w:rPr>
              <w:t>3.3.2</w:t>
            </w:r>
            <w:r w:rsidR="00D66ABA" w:rsidRPr="002D7867">
              <w:rPr>
                <w:rFonts w:ascii="Palatino Linotype" w:hAnsi="Palatino Linotype" w:cs="Times New Roman"/>
                <w:b/>
                <w:color w:val="auto"/>
                <w:szCs w:val="24"/>
              </w:rPr>
              <w:t>.</w:t>
            </w:r>
          </w:p>
        </w:tc>
        <w:tc>
          <w:tcPr>
            <w:tcW w:w="2326" w:type="dxa"/>
            <w:gridSpan w:val="2"/>
            <w:shd w:val="clear" w:color="auto" w:fill="FFFFFF" w:themeFill="background1"/>
            <w:vAlign w:val="center"/>
          </w:tcPr>
          <w:p w14:paraId="599C5DEB" w14:textId="30870317" w:rsidR="00175F8D" w:rsidRPr="002D7867" w:rsidRDefault="00D66ABA" w:rsidP="00180248">
            <w:pPr>
              <w:rPr>
                <w:rFonts w:ascii="Palatino Linotype" w:hAnsi="Palatino Linotype" w:cs="Times New Roman"/>
                <w:color w:val="auto"/>
                <w:sz w:val="18"/>
                <w:szCs w:val="18"/>
              </w:rPr>
            </w:pPr>
            <w:r w:rsidRPr="002D7867">
              <w:rPr>
                <w:rFonts w:ascii="Palatino Linotype" w:hAnsi="Palatino Linotype" w:cs="Times New Roman"/>
                <w:color w:val="auto"/>
                <w:sz w:val="18"/>
                <w:szCs w:val="18"/>
              </w:rPr>
              <w:t>Пројекат и</w:t>
            </w:r>
            <w:r w:rsidR="00175F8D" w:rsidRPr="002D7867">
              <w:rPr>
                <w:rFonts w:ascii="Palatino Linotype" w:hAnsi="Palatino Linotype" w:cs="Times New Roman"/>
                <w:color w:val="auto"/>
                <w:sz w:val="18"/>
                <w:szCs w:val="18"/>
              </w:rPr>
              <w:t>з</w:t>
            </w:r>
            <w:r w:rsidRPr="002D7867">
              <w:rPr>
                <w:rFonts w:ascii="Palatino Linotype" w:hAnsi="Palatino Linotype" w:cs="Times New Roman"/>
                <w:color w:val="auto"/>
                <w:sz w:val="18"/>
                <w:szCs w:val="18"/>
              </w:rPr>
              <w:t>г</w:t>
            </w:r>
            <w:r w:rsidR="00175F8D" w:rsidRPr="002D7867">
              <w:rPr>
                <w:rFonts w:ascii="Palatino Linotype" w:hAnsi="Palatino Linotype" w:cs="Times New Roman"/>
                <w:color w:val="auto"/>
                <w:sz w:val="18"/>
                <w:szCs w:val="18"/>
              </w:rPr>
              <w:t>радњ</w:t>
            </w:r>
            <w:r w:rsidRPr="002D7867">
              <w:rPr>
                <w:rFonts w:ascii="Palatino Linotype" w:hAnsi="Palatino Linotype" w:cs="Times New Roman"/>
                <w:color w:val="auto"/>
                <w:sz w:val="18"/>
                <w:szCs w:val="18"/>
              </w:rPr>
              <w:t xml:space="preserve">е </w:t>
            </w:r>
            <w:r w:rsidR="00175F8D" w:rsidRPr="002D7867">
              <w:rPr>
                <w:rFonts w:ascii="Palatino Linotype" w:hAnsi="Palatino Linotype" w:cs="Times New Roman"/>
                <w:color w:val="auto"/>
                <w:sz w:val="18"/>
                <w:szCs w:val="18"/>
              </w:rPr>
              <w:t>зграде за социј</w:t>
            </w:r>
            <w:r w:rsidRPr="002D7867">
              <w:rPr>
                <w:rFonts w:ascii="Palatino Linotype" w:hAnsi="Palatino Linotype" w:cs="Times New Roman"/>
                <w:color w:val="auto"/>
                <w:sz w:val="18"/>
                <w:szCs w:val="18"/>
              </w:rPr>
              <w:t>а</w:t>
            </w:r>
            <w:r w:rsidR="00175F8D" w:rsidRPr="002D7867">
              <w:rPr>
                <w:rFonts w:ascii="Palatino Linotype" w:hAnsi="Palatino Linotype" w:cs="Times New Roman"/>
                <w:color w:val="auto"/>
                <w:sz w:val="18"/>
                <w:szCs w:val="18"/>
              </w:rPr>
              <w:t xml:space="preserve">лно становање </w:t>
            </w:r>
            <w:r w:rsidRPr="002D7867">
              <w:rPr>
                <w:rFonts w:ascii="Palatino Linotype" w:hAnsi="Palatino Linotype" w:cs="Times New Roman"/>
                <w:color w:val="auto"/>
                <w:sz w:val="18"/>
                <w:szCs w:val="18"/>
              </w:rPr>
              <w:t xml:space="preserve">за социјално угрожене породице </w:t>
            </w:r>
            <w:r w:rsidR="00175F8D" w:rsidRPr="002D7867">
              <w:rPr>
                <w:rFonts w:ascii="Palatino Linotype" w:hAnsi="Palatino Linotype" w:cs="Times New Roman"/>
                <w:color w:val="auto"/>
                <w:sz w:val="18"/>
                <w:szCs w:val="18"/>
              </w:rPr>
              <w:t>(5 ромских породица</w:t>
            </w:r>
            <w:r w:rsidRPr="002D7867">
              <w:rPr>
                <w:rFonts w:ascii="Palatino Linotype" w:hAnsi="Palatino Linotype" w:cs="Times New Roman"/>
                <w:color w:val="auto"/>
                <w:sz w:val="18"/>
                <w:szCs w:val="18"/>
              </w:rPr>
              <w:t xml:space="preserve"> усељено</w:t>
            </w:r>
            <w:r w:rsidR="00175F8D" w:rsidRPr="002D7867">
              <w:rPr>
                <w:rFonts w:ascii="Palatino Linotype" w:hAnsi="Palatino Linotype" w:cs="Times New Roman"/>
                <w:color w:val="auto"/>
                <w:sz w:val="18"/>
                <w:szCs w:val="18"/>
              </w:rPr>
              <w:t xml:space="preserve">) </w:t>
            </w:r>
          </w:p>
        </w:tc>
        <w:tc>
          <w:tcPr>
            <w:tcW w:w="1634" w:type="dxa"/>
            <w:shd w:val="clear" w:color="auto" w:fill="FFFFFF" w:themeFill="background1"/>
            <w:vAlign w:val="center"/>
          </w:tcPr>
          <w:p w14:paraId="5ECBE8AB" w14:textId="77777777" w:rsidR="00175F8D" w:rsidRPr="002D7867" w:rsidRDefault="00175F8D" w:rsidP="00180248">
            <w:pPr>
              <w:rPr>
                <w:rFonts w:ascii="Palatino Linotype" w:hAnsi="Palatino Linotype" w:cs="Times New Roman"/>
                <w:color w:val="auto"/>
                <w:sz w:val="18"/>
                <w:szCs w:val="18"/>
              </w:rPr>
            </w:pPr>
            <w:r w:rsidRPr="002D7867">
              <w:rPr>
                <w:rFonts w:ascii="Palatino Linotype" w:hAnsi="Palatino Linotype" w:cs="Times New Roman"/>
                <w:color w:val="auto"/>
                <w:sz w:val="18"/>
                <w:szCs w:val="18"/>
              </w:rPr>
              <w:t>Одељење за просторно планирање, урб. грађ., инвестиције и капитална улагања</w:t>
            </w:r>
          </w:p>
        </w:tc>
        <w:tc>
          <w:tcPr>
            <w:tcW w:w="1712" w:type="dxa"/>
            <w:gridSpan w:val="2"/>
            <w:shd w:val="clear" w:color="auto" w:fill="FFFFFF" w:themeFill="background1"/>
            <w:vAlign w:val="center"/>
          </w:tcPr>
          <w:p w14:paraId="4FA9E254" w14:textId="77777777" w:rsidR="00175F8D" w:rsidRPr="002D7867" w:rsidRDefault="00175F8D" w:rsidP="00180248">
            <w:pPr>
              <w:jc w:val="center"/>
              <w:rPr>
                <w:rFonts w:ascii="Palatino Linotype" w:hAnsi="Palatino Linotype" w:cs="Times New Roman"/>
                <w:color w:val="auto"/>
                <w:sz w:val="18"/>
                <w:szCs w:val="18"/>
              </w:rPr>
            </w:pPr>
            <w:r w:rsidRPr="002D7867">
              <w:rPr>
                <w:rFonts w:ascii="Palatino Linotype" w:hAnsi="Palatino Linotype" w:cs="Times New Roman"/>
                <w:bCs/>
                <w:color w:val="auto"/>
                <w:sz w:val="18"/>
                <w:szCs w:val="18"/>
              </w:rPr>
              <w:t>МТ, ЦСР</w:t>
            </w:r>
          </w:p>
        </w:tc>
        <w:tc>
          <w:tcPr>
            <w:tcW w:w="1781" w:type="dxa"/>
            <w:gridSpan w:val="4"/>
            <w:shd w:val="clear" w:color="auto" w:fill="FFFFFF" w:themeFill="background1"/>
            <w:vAlign w:val="center"/>
          </w:tcPr>
          <w:p w14:paraId="435C942C" w14:textId="2150F6D5" w:rsidR="00175F8D" w:rsidRPr="002D7867" w:rsidRDefault="00175F8D" w:rsidP="0018024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lang w:val="sr-Latn-RS"/>
              </w:rPr>
              <w:t>IV</w:t>
            </w:r>
            <w:r w:rsidRPr="002D7867">
              <w:rPr>
                <w:rFonts w:ascii="Palatino Linotype" w:hAnsi="Palatino Linotype" w:cs="Times New Roman"/>
                <w:color w:val="auto"/>
                <w:sz w:val="18"/>
                <w:szCs w:val="18"/>
              </w:rPr>
              <w:t xml:space="preserve"> квартал 2028</w:t>
            </w:r>
            <w:r w:rsidR="00D66ABA" w:rsidRPr="002D7867">
              <w:rPr>
                <w:rFonts w:ascii="Palatino Linotype" w:hAnsi="Palatino Linotype" w:cs="Times New Roman"/>
                <w:color w:val="auto"/>
                <w:sz w:val="18"/>
                <w:szCs w:val="18"/>
              </w:rPr>
              <w:t>.</w:t>
            </w:r>
          </w:p>
        </w:tc>
        <w:tc>
          <w:tcPr>
            <w:tcW w:w="1777" w:type="dxa"/>
            <w:gridSpan w:val="4"/>
            <w:shd w:val="clear" w:color="auto" w:fill="FFFFFF" w:themeFill="background1"/>
            <w:vAlign w:val="center"/>
          </w:tcPr>
          <w:p w14:paraId="51AD25CA" w14:textId="77777777" w:rsidR="00175F8D" w:rsidRPr="002D7867" w:rsidRDefault="00175F8D" w:rsidP="00180248">
            <w:pPr>
              <w:jc w:val="center"/>
              <w:rPr>
                <w:rFonts w:ascii="Palatino Linotype" w:hAnsi="Palatino Linotype" w:cs="Times New Roman"/>
                <w:color w:val="auto"/>
                <w:sz w:val="18"/>
                <w:szCs w:val="18"/>
              </w:rPr>
            </w:pPr>
            <w:r w:rsidRPr="002D7867">
              <w:rPr>
                <w:rFonts w:ascii="Palatino Linotype" w:hAnsi="Palatino Linotype" w:cs="Times New Roman"/>
                <w:bCs/>
                <w:color w:val="auto"/>
                <w:sz w:val="18"/>
                <w:szCs w:val="18"/>
              </w:rPr>
              <w:t>19.200.000,00</w:t>
            </w:r>
          </w:p>
        </w:tc>
        <w:tc>
          <w:tcPr>
            <w:tcW w:w="1928" w:type="dxa"/>
            <w:gridSpan w:val="5"/>
            <w:shd w:val="clear" w:color="auto" w:fill="FFFFFF" w:themeFill="background1"/>
            <w:vAlign w:val="center"/>
          </w:tcPr>
          <w:p w14:paraId="7A8F8CFF" w14:textId="77777777" w:rsidR="00175F8D" w:rsidRPr="002D7867" w:rsidRDefault="00175F8D" w:rsidP="00180248">
            <w:pPr>
              <w:pStyle w:val="NoSpacing"/>
              <w:jc w:val="right"/>
              <w:rPr>
                <w:rFonts w:ascii="Palatino Linotype" w:hAnsi="Palatino Linotype" w:cs="Times New Roman"/>
                <w:noProof/>
                <w:color w:val="auto"/>
                <w:sz w:val="18"/>
                <w:szCs w:val="18"/>
                <w:lang w:val="sr-Cyrl-RS"/>
              </w:rPr>
            </w:pPr>
            <w:r w:rsidRPr="002D7867">
              <w:rPr>
                <w:rFonts w:ascii="Palatino Linotype" w:hAnsi="Palatino Linotype" w:cs="Times New Roman"/>
                <w:noProof/>
                <w:color w:val="auto"/>
                <w:sz w:val="18"/>
                <w:szCs w:val="18"/>
                <w:lang w:val="sr-Cyrl-RS"/>
              </w:rPr>
              <w:t>2028 –  19.200.000</w:t>
            </w:r>
            <w:r w:rsidRPr="002D7867">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702111F0" w14:textId="77777777" w:rsidR="00175F8D" w:rsidRPr="002D7867" w:rsidRDefault="00175F8D" w:rsidP="00180248">
            <w:pPr>
              <w:jc w:val="right"/>
              <w:rPr>
                <w:rFonts w:ascii="Palatino Linotype" w:hAnsi="Palatino Linotype" w:cs="Times New Roman"/>
                <w:bCs/>
                <w:color w:val="auto"/>
                <w:sz w:val="18"/>
                <w:szCs w:val="18"/>
              </w:rPr>
            </w:pPr>
          </w:p>
          <w:p w14:paraId="3FBA1568" w14:textId="77777777" w:rsidR="00175F8D" w:rsidRPr="002D7867" w:rsidRDefault="00175F8D" w:rsidP="00180248">
            <w:pPr>
              <w:jc w:val="right"/>
              <w:rPr>
                <w:rFonts w:ascii="Palatino Linotype" w:hAnsi="Palatino Linotype" w:cs="Times New Roman"/>
                <w:bCs/>
                <w:color w:val="auto"/>
                <w:sz w:val="18"/>
                <w:szCs w:val="18"/>
              </w:rPr>
            </w:pPr>
            <w:r w:rsidRPr="002D7867">
              <w:rPr>
                <w:rFonts w:ascii="Palatino Linotype" w:hAnsi="Palatino Linotype" w:cs="Times New Roman"/>
                <w:bCs/>
                <w:color w:val="auto"/>
                <w:sz w:val="18"/>
                <w:szCs w:val="18"/>
              </w:rPr>
              <w:t>Донаторска средства – 19.200.000,00</w:t>
            </w:r>
          </w:p>
          <w:p w14:paraId="60D3FBF0" w14:textId="77777777" w:rsidR="00175F8D" w:rsidRPr="002D7867" w:rsidRDefault="00175F8D" w:rsidP="00180248">
            <w:pPr>
              <w:jc w:val="center"/>
              <w:rPr>
                <w:rFonts w:ascii="Palatino Linotype" w:hAnsi="Palatino Linotype" w:cs="Times New Roman"/>
                <w:color w:val="auto"/>
                <w:sz w:val="18"/>
                <w:szCs w:val="18"/>
              </w:rPr>
            </w:pPr>
          </w:p>
        </w:tc>
      </w:tr>
      <w:tr w:rsidR="00275FB0" w:rsidRPr="005D0462" w14:paraId="02D31BBF" w14:textId="77777777" w:rsidTr="00180248">
        <w:trPr>
          <w:trHeight w:val="496"/>
          <w:jc w:val="center"/>
        </w:trPr>
        <w:tc>
          <w:tcPr>
            <w:tcW w:w="1201" w:type="dxa"/>
            <w:shd w:val="clear" w:color="auto" w:fill="FFFFFF" w:themeFill="background1"/>
            <w:vAlign w:val="center"/>
          </w:tcPr>
          <w:p w14:paraId="0A51D2E5" w14:textId="1004B3BC" w:rsidR="00175F8D" w:rsidRPr="006F1639" w:rsidRDefault="00175F8D" w:rsidP="00180248">
            <w:pPr>
              <w:jc w:val="center"/>
              <w:rPr>
                <w:rFonts w:ascii="Palatino Linotype" w:hAnsi="Palatino Linotype" w:cs="Times New Roman"/>
                <w:b/>
                <w:color w:val="auto"/>
                <w:szCs w:val="24"/>
              </w:rPr>
            </w:pPr>
            <w:r>
              <w:rPr>
                <w:rFonts w:ascii="Palatino Linotype" w:hAnsi="Palatino Linotype" w:cs="Times New Roman"/>
                <w:b/>
                <w:color w:val="auto"/>
                <w:szCs w:val="24"/>
              </w:rPr>
              <w:t>3.3.3</w:t>
            </w:r>
            <w:r w:rsidR="00D66ABA">
              <w:rPr>
                <w:rFonts w:ascii="Palatino Linotype" w:hAnsi="Palatino Linotype" w:cs="Times New Roman"/>
                <w:b/>
                <w:color w:val="auto"/>
                <w:szCs w:val="24"/>
              </w:rPr>
              <w:t>.</w:t>
            </w:r>
          </w:p>
        </w:tc>
        <w:tc>
          <w:tcPr>
            <w:tcW w:w="2326" w:type="dxa"/>
            <w:gridSpan w:val="2"/>
            <w:shd w:val="clear" w:color="auto" w:fill="FFFFFF" w:themeFill="background1"/>
            <w:vAlign w:val="center"/>
          </w:tcPr>
          <w:p w14:paraId="00144EBF" w14:textId="69217704" w:rsidR="00175F8D" w:rsidRPr="006F163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Подела материјала </w:t>
            </w:r>
            <w:r w:rsidR="00275FB0">
              <w:rPr>
                <w:rFonts w:ascii="Palatino Linotype" w:hAnsi="Palatino Linotype" w:cs="Times New Roman"/>
                <w:color w:val="auto"/>
                <w:sz w:val="18"/>
                <w:szCs w:val="18"/>
              </w:rPr>
              <w:t xml:space="preserve">ромским породицама за </w:t>
            </w:r>
            <w:r w:rsidR="00D66ABA">
              <w:rPr>
                <w:rFonts w:ascii="Palatino Linotype" w:hAnsi="Palatino Linotype" w:cs="Times New Roman"/>
                <w:color w:val="auto"/>
                <w:sz w:val="18"/>
                <w:szCs w:val="18"/>
              </w:rPr>
              <w:t>редовно одржавање стамбеног простора (</w:t>
            </w:r>
            <w:r>
              <w:rPr>
                <w:rFonts w:ascii="Palatino Linotype" w:hAnsi="Palatino Linotype" w:cs="Times New Roman"/>
                <w:color w:val="auto"/>
                <w:sz w:val="18"/>
                <w:szCs w:val="18"/>
              </w:rPr>
              <w:t>кречење</w:t>
            </w:r>
            <w:r w:rsidR="00D66ABA">
              <w:rPr>
                <w:rFonts w:ascii="Palatino Linotype" w:hAnsi="Palatino Linotype" w:cs="Times New Roman"/>
                <w:color w:val="auto"/>
                <w:sz w:val="18"/>
                <w:szCs w:val="18"/>
              </w:rPr>
              <w:t xml:space="preserve">, фарбање </w:t>
            </w:r>
            <w:r>
              <w:rPr>
                <w:rFonts w:ascii="Palatino Linotype" w:hAnsi="Palatino Linotype" w:cs="Times New Roman"/>
                <w:color w:val="auto"/>
                <w:sz w:val="18"/>
                <w:szCs w:val="18"/>
              </w:rPr>
              <w:t>и</w:t>
            </w:r>
            <w:r w:rsidR="00D66ABA">
              <w:rPr>
                <w:rFonts w:ascii="Palatino Linotype" w:hAnsi="Palatino Linotype" w:cs="Times New Roman"/>
                <w:color w:val="auto"/>
                <w:sz w:val="18"/>
                <w:szCs w:val="18"/>
              </w:rPr>
              <w:t xml:space="preserve"> сл.)</w:t>
            </w:r>
            <w:r>
              <w:rPr>
                <w:rFonts w:ascii="Palatino Linotype" w:hAnsi="Palatino Linotype" w:cs="Times New Roman"/>
                <w:color w:val="auto"/>
                <w:sz w:val="18"/>
                <w:szCs w:val="18"/>
              </w:rPr>
              <w:t xml:space="preserve"> </w:t>
            </w:r>
          </w:p>
        </w:tc>
        <w:tc>
          <w:tcPr>
            <w:tcW w:w="1634" w:type="dxa"/>
            <w:shd w:val="clear" w:color="auto" w:fill="FFFFFF" w:themeFill="background1"/>
            <w:vAlign w:val="center"/>
          </w:tcPr>
          <w:p w14:paraId="261DA7AA" w14:textId="77777777" w:rsidR="00175F8D" w:rsidRPr="00A26BFA" w:rsidRDefault="00175F8D" w:rsidP="00180248">
            <w:pPr>
              <w:rPr>
                <w:rFonts w:ascii="Palatino Linotype" w:hAnsi="Palatino Linotype" w:cs="Times New Roman"/>
                <w:color w:val="auto"/>
                <w:sz w:val="18"/>
                <w:szCs w:val="18"/>
              </w:rPr>
            </w:pPr>
            <w:r w:rsidRPr="00A26BFA">
              <w:rPr>
                <w:rFonts w:ascii="Palatino Linotype" w:hAnsi="Palatino Linotype" w:cs="Times New Roman"/>
                <w:color w:val="auto"/>
                <w:sz w:val="18"/>
                <w:szCs w:val="18"/>
              </w:rPr>
              <w:t>Одељење за просторно планирање, у</w:t>
            </w:r>
            <w:r>
              <w:rPr>
                <w:rFonts w:ascii="Palatino Linotype" w:hAnsi="Palatino Linotype" w:cs="Times New Roman"/>
                <w:color w:val="auto"/>
                <w:sz w:val="18"/>
                <w:szCs w:val="18"/>
              </w:rPr>
              <w:t>рб.</w:t>
            </w:r>
            <w:r w:rsidRPr="00A26BFA">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г</w:t>
            </w:r>
            <w:r w:rsidRPr="00A26BFA">
              <w:rPr>
                <w:rFonts w:ascii="Palatino Linotype" w:hAnsi="Palatino Linotype" w:cs="Times New Roman"/>
                <w:color w:val="auto"/>
                <w:sz w:val="18"/>
                <w:szCs w:val="18"/>
              </w:rPr>
              <w:t>ра</w:t>
            </w:r>
            <w:r>
              <w:rPr>
                <w:rFonts w:ascii="Palatino Linotype" w:hAnsi="Palatino Linotype" w:cs="Times New Roman"/>
                <w:color w:val="auto"/>
                <w:sz w:val="18"/>
                <w:szCs w:val="18"/>
              </w:rPr>
              <w:t>ђ.</w:t>
            </w:r>
            <w:r w:rsidRPr="00A26BFA">
              <w:rPr>
                <w:rFonts w:ascii="Palatino Linotype" w:hAnsi="Palatino Linotype" w:cs="Times New Roman"/>
                <w:color w:val="auto"/>
                <w:sz w:val="18"/>
                <w:szCs w:val="18"/>
              </w:rPr>
              <w:t>, инвестиције и капитална улагања</w:t>
            </w:r>
          </w:p>
        </w:tc>
        <w:tc>
          <w:tcPr>
            <w:tcW w:w="1712" w:type="dxa"/>
            <w:gridSpan w:val="2"/>
            <w:shd w:val="clear" w:color="auto" w:fill="FFFFFF" w:themeFill="background1"/>
            <w:vAlign w:val="center"/>
          </w:tcPr>
          <w:p w14:paraId="5AB5FA07" w14:textId="320789BC" w:rsidR="00175F8D" w:rsidRPr="006F1639" w:rsidRDefault="00175F8D" w:rsidP="00180248">
            <w:pPr>
              <w:jc w:val="center"/>
              <w:rPr>
                <w:rFonts w:ascii="Palatino Linotype" w:hAnsi="Palatino Linotype" w:cs="Times New Roman"/>
                <w:bCs/>
                <w:color w:val="auto"/>
                <w:sz w:val="18"/>
                <w:szCs w:val="18"/>
              </w:rPr>
            </w:pPr>
            <w:r w:rsidRPr="006F1639">
              <w:rPr>
                <w:rFonts w:ascii="Palatino Linotype" w:hAnsi="Palatino Linotype" w:cs="Times New Roman"/>
                <w:bCs/>
                <w:color w:val="auto"/>
                <w:sz w:val="18"/>
                <w:szCs w:val="18"/>
              </w:rPr>
              <w:t>МТ</w:t>
            </w:r>
            <w:r>
              <w:rPr>
                <w:rFonts w:ascii="Palatino Linotype" w:hAnsi="Palatino Linotype" w:cs="Times New Roman"/>
                <w:bCs/>
                <w:color w:val="auto"/>
                <w:sz w:val="18"/>
                <w:szCs w:val="18"/>
              </w:rPr>
              <w:t xml:space="preserve">, Покрајински секретаријат за </w:t>
            </w:r>
            <w:r w:rsidR="00275FB0">
              <w:rPr>
                <w:rFonts w:ascii="Palatino Linotype" w:hAnsi="Palatino Linotype" w:cs="Times New Roman"/>
                <w:bCs/>
                <w:color w:val="auto"/>
                <w:sz w:val="18"/>
                <w:szCs w:val="18"/>
              </w:rPr>
              <w:t xml:space="preserve">социјалну заштиту, </w:t>
            </w:r>
            <w:r>
              <w:rPr>
                <w:rFonts w:ascii="Palatino Linotype" w:hAnsi="Palatino Linotype" w:cs="Times New Roman"/>
                <w:bCs/>
                <w:color w:val="auto"/>
                <w:sz w:val="18"/>
                <w:szCs w:val="18"/>
              </w:rPr>
              <w:t>демографију</w:t>
            </w:r>
            <w:r w:rsidR="00275FB0">
              <w:rPr>
                <w:rFonts w:ascii="Palatino Linotype" w:hAnsi="Palatino Linotype" w:cs="Times New Roman"/>
                <w:bCs/>
                <w:color w:val="auto"/>
                <w:sz w:val="18"/>
                <w:szCs w:val="18"/>
              </w:rPr>
              <w:t xml:space="preserve"> и равноправност полова</w:t>
            </w:r>
          </w:p>
        </w:tc>
        <w:tc>
          <w:tcPr>
            <w:tcW w:w="1781" w:type="dxa"/>
            <w:gridSpan w:val="4"/>
            <w:shd w:val="clear" w:color="auto" w:fill="FFFFFF" w:themeFill="background1"/>
            <w:vAlign w:val="center"/>
          </w:tcPr>
          <w:p w14:paraId="1245BAC8" w14:textId="67DF6DC9" w:rsidR="00175F8D" w:rsidRPr="006F1639" w:rsidRDefault="00175F8D" w:rsidP="00180248">
            <w:pPr>
              <w:jc w:val="center"/>
              <w:rPr>
                <w:rFonts w:ascii="Palatino Linotype" w:hAnsi="Palatino Linotype" w:cs="Times New Roman"/>
                <w:color w:val="auto"/>
                <w:sz w:val="18"/>
                <w:szCs w:val="18"/>
                <w:lang w:val="sr-Latn-RS"/>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rPr>
              <w:t xml:space="preserve"> квартал 202</w:t>
            </w:r>
            <w:r w:rsidR="0071046A">
              <w:rPr>
                <w:rFonts w:ascii="Palatino Linotype" w:hAnsi="Palatino Linotype" w:cs="Times New Roman"/>
                <w:color w:val="auto"/>
                <w:sz w:val="18"/>
                <w:szCs w:val="18"/>
              </w:rPr>
              <w:t>8.</w:t>
            </w:r>
          </w:p>
        </w:tc>
        <w:tc>
          <w:tcPr>
            <w:tcW w:w="1777" w:type="dxa"/>
            <w:gridSpan w:val="4"/>
            <w:shd w:val="clear" w:color="auto" w:fill="FFFFFF" w:themeFill="background1"/>
            <w:vAlign w:val="center"/>
          </w:tcPr>
          <w:p w14:paraId="181B5523" w14:textId="4937559B" w:rsidR="00175F8D" w:rsidRPr="0051221D" w:rsidRDefault="00DD0939" w:rsidP="00180248">
            <w:pPr>
              <w:jc w:val="center"/>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lang w:val="sr-Latn-RS"/>
              </w:rPr>
              <w:t>9</w:t>
            </w:r>
            <w:r w:rsidR="00175F8D" w:rsidRPr="0051221D">
              <w:rPr>
                <w:rFonts w:ascii="Palatino Linotype" w:hAnsi="Palatino Linotype" w:cs="Times New Roman"/>
                <w:bCs/>
                <w:color w:val="auto"/>
                <w:sz w:val="18"/>
                <w:szCs w:val="18"/>
              </w:rPr>
              <w:t>00.000,00</w:t>
            </w:r>
          </w:p>
        </w:tc>
        <w:tc>
          <w:tcPr>
            <w:tcW w:w="1928" w:type="dxa"/>
            <w:gridSpan w:val="5"/>
            <w:shd w:val="clear" w:color="auto" w:fill="FFFFFF" w:themeFill="background1"/>
            <w:vAlign w:val="center"/>
          </w:tcPr>
          <w:p w14:paraId="4BB78CDE" w14:textId="2154D7BD" w:rsidR="00DD0939" w:rsidRPr="0051221D" w:rsidRDefault="00DD0939" w:rsidP="00DD0939">
            <w:pPr>
              <w:pStyle w:val="NoSpacing"/>
              <w:jc w:val="right"/>
              <w:rPr>
                <w:rFonts w:ascii="Palatino Linotype" w:hAnsi="Palatino Linotype" w:cs="Times New Roman"/>
                <w:noProof/>
                <w:color w:val="auto"/>
                <w:sz w:val="18"/>
                <w:szCs w:val="18"/>
              </w:rPr>
            </w:pPr>
            <w:r w:rsidRPr="0051221D">
              <w:rPr>
                <w:rFonts w:ascii="Palatino Linotype" w:hAnsi="Palatino Linotype" w:cs="Times New Roman"/>
                <w:noProof/>
                <w:color w:val="auto"/>
                <w:sz w:val="18"/>
                <w:szCs w:val="18"/>
                <w:lang w:val="sr-Cyrl-RS"/>
              </w:rPr>
              <w:t>2026</w:t>
            </w:r>
            <w:r w:rsidRPr="0051221D">
              <w:rPr>
                <w:rFonts w:ascii="Palatino Linotype" w:hAnsi="Palatino Linotype" w:cs="Times New Roman"/>
                <w:noProof/>
                <w:color w:val="auto"/>
                <w:sz w:val="18"/>
                <w:szCs w:val="18"/>
              </w:rPr>
              <w:t xml:space="preserve"> </w:t>
            </w:r>
            <w:r w:rsidRPr="0051221D">
              <w:rPr>
                <w:rFonts w:ascii="Palatino Linotype" w:hAnsi="Palatino Linotype" w:cs="Times New Roman"/>
                <w:noProof/>
                <w:color w:val="auto"/>
                <w:sz w:val="18"/>
                <w:szCs w:val="18"/>
                <w:lang w:val="sr-Cyrl-RS"/>
              </w:rPr>
              <w:t xml:space="preserve">–  </w:t>
            </w:r>
            <w:r w:rsidRPr="0051221D">
              <w:rPr>
                <w:rFonts w:ascii="Palatino Linotype" w:hAnsi="Palatino Linotype" w:cs="Times New Roman"/>
                <w:noProof/>
                <w:color w:val="auto"/>
                <w:sz w:val="18"/>
                <w:szCs w:val="18"/>
                <w:lang w:val="sr-Latn-RS"/>
              </w:rPr>
              <w:t>3</w:t>
            </w:r>
            <w:r w:rsidRPr="0051221D">
              <w:rPr>
                <w:rFonts w:ascii="Palatino Linotype" w:hAnsi="Palatino Linotype" w:cs="Times New Roman"/>
                <w:noProof/>
                <w:color w:val="auto"/>
                <w:sz w:val="18"/>
                <w:szCs w:val="18"/>
                <w:lang w:val="sr-Cyrl-RS"/>
              </w:rPr>
              <w:t>00.000</w:t>
            </w:r>
            <w:r w:rsidRPr="0051221D">
              <w:rPr>
                <w:rFonts w:ascii="Palatino Linotype" w:hAnsi="Palatino Linotype" w:cs="Times New Roman"/>
                <w:noProof/>
                <w:color w:val="auto"/>
                <w:sz w:val="18"/>
                <w:szCs w:val="18"/>
              </w:rPr>
              <w:t>,00</w:t>
            </w:r>
          </w:p>
          <w:p w14:paraId="5BA3F970" w14:textId="4A03AD0E" w:rsidR="00DD0939" w:rsidRPr="0051221D" w:rsidRDefault="00DD0939" w:rsidP="00DD0939">
            <w:pPr>
              <w:pStyle w:val="NoSpacing"/>
              <w:jc w:val="right"/>
              <w:rPr>
                <w:rFonts w:ascii="Palatino Linotype" w:hAnsi="Palatino Linotype" w:cs="Times New Roman"/>
                <w:noProof/>
                <w:color w:val="auto"/>
                <w:sz w:val="18"/>
                <w:szCs w:val="18"/>
                <w:lang w:val="sr-Cyrl-RS"/>
              </w:rPr>
            </w:pPr>
            <w:r w:rsidRPr="0051221D">
              <w:rPr>
                <w:rFonts w:ascii="Palatino Linotype" w:hAnsi="Palatino Linotype" w:cs="Times New Roman"/>
                <w:noProof/>
                <w:color w:val="auto"/>
                <w:sz w:val="18"/>
                <w:szCs w:val="18"/>
                <w:lang w:val="sr-Cyrl-RS"/>
              </w:rPr>
              <w:t xml:space="preserve">2027 –  </w:t>
            </w:r>
            <w:r w:rsidRPr="0051221D">
              <w:rPr>
                <w:rFonts w:ascii="Palatino Linotype" w:hAnsi="Palatino Linotype" w:cs="Times New Roman"/>
                <w:noProof/>
                <w:color w:val="auto"/>
                <w:sz w:val="18"/>
                <w:szCs w:val="18"/>
                <w:lang w:val="sr-Latn-RS"/>
              </w:rPr>
              <w:t>3</w:t>
            </w:r>
            <w:r w:rsidRPr="0051221D">
              <w:rPr>
                <w:rFonts w:ascii="Palatino Linotype" w:hAnsi="Palatino Linotype" w:cs="Times New Roman"/>
                <w:noProof/>
                <w:color w:val="auto"/>
                <w:sz w:val="18"/>
                <w:szCs w:val="18"/>
                <w:lang w:val="sr-Cyrl-RS"/>
              </w:rPr>
              <w:t>00.000</w:t>
            </w:r>
            <w:r w:rsidRPr="0051221D">
              <w:rPr>
                <w:rFonts w:ascii="Palatino Linotype" w:hAnsi="Palatino Linotype" w:cs="Times New Roman"/>
                <w:noProof/>
                <w:color w:val="auto"/>
                <w:sz w:val="18"/>
                <w:szCs w:val="18"/>
              </w:rPr>
              <w:t>,00</w:t>
            </w:r>
          </w:p>
          <w:p w14:paraId="59CA3083" w14:textId="0EE98BFB" w:rsidR="00175F8D" w:rsidRPr="0051221D" w:rsidRDefault="00DD0939" w:rsidP="00DD0939">
            <w:pPr>
              <w:pStyle w:val="NoSpacing"/>
              <w:jc w:val="right"/>
              <w:rPr>
                <w:rFonts w:ascii="Palatino Linotype" w:hAnsi="Palatino Linotype" w:cs="Times New Roman"/>
                <w:noProof/>
                <w:color w:val="auto"/>
                <w:sz w:val="18"/>
                <w:szCs w:val="18"/>
                <w:lang w:val="sr-Cyrl-RS"/>
              </w:rPr>
            </w:pPr>
            <w:r w:rsidRPr="0051221D">
              <w:rPr>
                <w:rFonts w:ascii="Palatino Linotype" w:hAnsi="Palatino Linotype" w:cs="Times New Roman"/>
                <w:noProof/>
                <w:color w:val="auto"/>
                <w:sz w:val="18"/>
                <w:szCs w:val="18"/>
                <w:lang w:val="sr-Cyrl-RS"/>
              </w:rPr>
              <w:t xml:space="preserve">2028 –  </w:t>
            </w:r>
            <w:r w:rsidRPr="0051221D">
              <w:rPr>
                <w:rFonts w:ascii="Palatino Linotype" w:hAnsi="Palatino Linotype" w:cs="Times New Roman"/>
                <w:noProof/>
                <w:color w:val="auto"/>
                <w:sz w:val="18"/>
                <w:szCs w:val="18"/>
                <w:lang w:val="sr-Latn-RS"/>
              </w:rPr>
              <w:t>3</w:t>
            </w:r>
            <w:r w:rsidRPr="0051221D">
              <w:rPr>
                <w:rFonts w:ascii="Palatino Linotype" w:hAnsi="Palatino Linotype" w:cs="Times New Roman"/>
                <w:noProof/>
                <w:color w:val="auto"/>
                <w:sz w:val="18"/>
                <w:szCs w:val="18"/>
                <w:lang w:val="sr-Cyrl-RS"/>
              </w:rPr>
              <w:t>00.000</w:t>
            </w:r>
            <w:r w:rsidRPr="0051221D">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3CB3FCBD" w14:textId="77777777" w:rsidR="00175F8D" w:rsidRPr="0051221D" w:rsidRDefault="00175F8D" w:rsidP="00180248">
            <w:pPr>
              <w:jc w:val="right"/>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rPr>
              <w:t xml:space="preserve">Буџет града – </w:t>
            </w:r>
          </w:p>
          <w:p w14:paraId="5FF3AEC2" w14:textId="4878AD04" w:rsidR="00175F8D" w:rsidRPr="0051221D" w:rsidRDefault="00DD0939" w:rsidP="00180248">
            <w:pPr>
              <w:jc w:val="right"/>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lang w:val="sr-Latn-RS"/>
              </w:rPr>
              <w:t>4</w:t>
            </w:r>
            <w:r w:rsidR="00175F8D" w:rsidRPr="0051221D">
              <w:rPr>
                <w:rFonts w:ascii="Palatino Linotype" w:hAnsi="Palatino Linotype" w:cs="Times New Roman"/>
                <w:bCs/>
                <w:color w:val="auto"/>
                <w:sz w:val="18"/>
                <w:szCs w:val="18"/>
              </w:rPr>
              <w:t>50.000,00</w:t>
            </w:r>
          </w:p>
          <w:p w14:paraId="228428FC" w14:textId="01C4910F" w:rsidR="00175F8D" w:rsidRPr="0051221D" w:rsidRDefault="00175F8D" w:rsidP="00180248">
            <w:pPr>
              <w:jc w:val="right"/>
              <w:rPr>
                <w:rFonts w:ascii="Palatino Linotype" w:hAnsi="Palatino Linotype" w:cs="Times New Roman"/>
                <w:bCs/>
                <w:color w:val="auto"/>
                <w:sz w:val="18"/>
                <w:szCs w:val="18"/>
              </w:rPr>
            </w:pPr>
            <w:r w:rsidRPr="0051221D">
              <w:rPr>
                <w:rFonts w:ascii="Palatino Linotype" w:hAnsi="Palatino Linotype" w:cs="Times New Roman"/>
                <w:bCs/>
                <w:color w:val="auto"/>
                <w:sz w:val="18"/>
                <w:szCs w:val="18"/>
              </w:rPr>
              <w:t xml:space="preserve">Донаторска средства – </w:t>
            </w:r>
            <w:r w:rsidR="00DD0939" w:rsidRPr="0051221D">
              <w:rPr>
                <w:rFonts w:ascii="Palatino Linotype" w:hAnsi="Palatino Linotype" w:cs="Times New Roman"/>
                <w:bCs/>
                <w:color w:val="auto"/>
                <w:sz w:val="18"/>
                <w:szCs w:val="18"/>
                <w:lang w:val="sr-Latn-RS"/>
              </w:rPr>
              <w:t>4</w:t>
            </w:r>
            <w:r w:rsidRPr="0051221D">
              <w:rPr>
                <w:rFonts w:ascii="Palatino Linotype" w:hAnsi="Palatino Linotype" w:cs="Times New Roman"/>
                <w:bCs/>
                <w:color w:val="auto"/>
                <w:sz w:val="18"/>
                <w:szCs w:val="18"/>
              </w:rPr>
              <w:t>50.000,00</w:t>
            </w:r>
          </w:p>
          <w:p w14:paraId="43252396" w14:textId="77777777" w:rsidR="00175F8D" w:rsidRPr="0051221D" w:rsidRDefault="00175F8D" w:rsidP="00180248">
            <w:pPr>
              <w:jc w:val="right"/>
              <w:rPr>
                <w:rFonts w:ascii="Palatino Linotype" w:hAnsi="Palatino Linotype" w:cs="Times New Roman"/>
                <w:bCs/>
                <w:color w:val="auto"/>
                <w:sz w:val="18"/>
                <w:szCs w:val="18"/>
              </w:rPr>
            </w:pPr>
          </w:p>
        </w:tc>
      </w:tr>
    </w:tbl>
    <w:p w14:paraId="77DC113A" w14:textId="77777777" w:rsidR="00175F8D" w:rsidRDefault="00175F8D" w:rsidP="00175F8D"/>
    <w:tbl>
      <w:tblPr>
        <w:tblStyle w:val="TableGrid"/>
        <w:tblW w:w="14220" w:type="dxa"/>
        <w:jc w:val="center"/>
        <w:tblLook w:val="04A0" w:firstRow="1" w:lastRow="0" w:firstColumn="1" w:lastColumn="0" w:noHBand="0" w:noVBand="1"/>
      </w:tblPr>
      <w:tblGrid>
        <w:gridCol w:w="1201"/>
        <w:gridCol w:w="872"/>
        <w:gridCol w:w="1454"/>
        <w:gridCol w:w="1634"/>
        <w:gridCol w:w="485"/>
        <w:gridCol w:w="1227"/>
        <w:gridCol w:w="299"/>
        <w:gridCol w:w="1003"/>
        <w:gridCol w:w="340"/>
        <w:gridCol w:w="139"/>
        <w:gridCol w:w="676"/>
        <w:gridCol w:w="474"/>
        <w:gridCol w:w="49"/>
        <w:gridCol w:w="459"/>
        <w:gridCol w:w="119"/>
        <w:gridCol w:w="87"/>
        <w:gridCol w:w="455"/>
        <w:gridCol w:w="919"/>
        <w:gridCol w:w="233"/>
        <w:gridCol w:w="234"/>
        <w:gridCol w:w="1861"/>
      </w:tblGrid>
      <w:tr w:rsidR="00175F8D" w:rsidRPr="005D0462" w14:paraId="145D5813" w14:textId="77777777" w:rsidTr="00180248">
        <w:trPr>
          <w:trHeight w:val="620"/>
          <w:jc w:val="center"/>
        </w:trPr>
        <w:tc>
          <w:tcPr>
            <w:tcW w:w="14220" w:type="dxa"/>
            <w:gridSpan w:val="21"/>
            <w:shd w:val="clear" w:color="auto" w:fill="CC8E60" w:themeFill="accent2"/>
          </w:tcPr>
          <w:p w14:paraId="508DC9AB" w14:textId="77777777" w:rsidR="00175F8D" w:rsidRPr="00727D61" w:rsidRDefault="00175F8D" w:rsidP="00180248">
            <w:pPr>
              <w:rPr>
                <w:rFonts w:ascii="Palatino Linotype" w:hAnsi="Palatino Linotype" w:cs="Times New Roman"/>
                <w:b/>
                <w:color w:val="FFFFFF" w:themeColor="background1"/>
                <w:sz w:val="24"/>
                <w:szCs w:val="24"/>
                <w:lang w:val="ru-RU"/>
              </w:rPr>
            </w:pPr>
            <w:r w:rsidRPr="005D0462">
              <w:rPr>
                <w:rFonts w:ascii="Palatino Linotype" w:hAnsi="Palatino Linotype" w:cs="Times New Roman"/>
                <w:b/>
                <w:color w:val="FFFFFF" w:themeColor="background1"/>
                <w:sz w:val="24"/>
                <w:szCs w:val="24"/>
              </w:rPr>
              <w:lastRenderedPageBreak/>
              <w:t xml:space="preserve">ПОСЕБАН ЦИЉ 4:   </w:t>
            </w:r>
            <w:r w:rsidRPr="00727D61">
              <w:rPr>
                <w:rFonts w:ascii="Palatino Linotype" w:hAnsi="Palatino Linotype" w:cs="Times New Roman"/>
                <w:b/>
                <w:color w:val="FFFFFF" w:themeColor="background1"/>
                <w:sz w:val="24"/>
                <w:szCs w:val="24"/>
                <w:lang w:val="ru-RU"/>
              </w:rPr>
              <w:t>Повећање здравствене просвећености ромске популације у Вршцу</w:t>
            </w:r>
          </w:p>
          <w:p w14:paraId="6A7E8FBE" w14:textId="77777777" w:rsidR="00175F8D" w:rsidRPr="00CC4319" w:rsidRDefault="00175F8D" w:rsidP="00180248">
            <w:pPr>
              <w:rPr>
                <w:rFonts w:ascii="Palatino Linotype" w:hAnsi="Palatino Linotype" w:cs="Times New Roman"/>
                <w:b/>
                <w:color w:val="FFFFFF" w:themeColor="background1"/>
                <w:sz w:val="24"/>
                <w:szCs w:val="24"/>
              </w:rPr>
            </w:pPr>
          </w:p>
        </w:tc>
      </w:tr>
      <w:tr w:rsidR="00175F8D" w:rsidRPr="005D0462" w14:paraId="1928B64C" w14:textId="77777777" w:rsidTr="00180248">
        <w:trPr>
          <w:trHeight w:val="496"/>
          <w:jc w:val="center"/>
        </w:trPr>
        <w:tc>
          <w:tcPr>
            <w:tcW w:w="5646" w:type="dxa"/>
            <w:gridSpan w:val="5"/>
            <w:shd w:val="clear" w:color="auto" w:fill="E5E0DE" w:themeFill="accent3" w:themeFillTint="33"/>
          </w:tcPr>
          <w:p w14:paraId="5C088188"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Показатељи на нивоу посебног циља </w:t>
            </w:r>
          </w:p>
          <w:p w14:paraId="4D5E13D3" w14:textId="77777777" w:rsidR="00175F8D" w:rsidRPr="006F1639" w:rsidRDefault="00175F8D" w:rsidP="00180248">
            <w:pPr>
              <w:rPr>
                <w:rFonts w:ascii="Palatino Linotype" w:hAnsi="Palatino Linotype" w:cs="Times New Roman"/>
                <w:b/>
                <w:color w:val="auto"/>
                <w:sz w:val="24"/>
                <w:szCs w:val="24"/>
              </w:rPr>
            </w:pPr>
            <w:r w:rsidRPr="006F1639">
              <w:rPr>
                <w:rFonts w:ascii="Palatino Linotype" w:hAnsi="Palatino Linotype" w:cs="Times New Roman"/>
                <w:b/>
                <w:color w:val="auto"/>
                <w:szCs w:val="24"/>
              </w:rPr>
              <w:t>(показатељи исхода)</w:t>
            </w:r>
          </w:p>
        </w:tc>
        <w:tc>
          <w:tcPr>
            <w:tcW w:w="1526" w:type="dxa"/>
            <w:gridSpan w:val="2"/>
            <w:shd w:val="clear" w:color="auto" w:fill="E5E0DE" w:themeFill="accent3" w:themeFillTint="33"/>
          </w:tcPr>
          <w:p w14:paraId="2D2B6231"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Јединица</w:t>
            </w:r>
          </w:p>
          <w:p w14:paraId="7462B1C9"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мере</w:t>
            </w:r>
          </w:p>
        </w:tc>
        <w:tc>
          <w:tcPr>
            <w:tcW w:w="1003" w:type="dxa"/>
            <w:shd w:val="clear" w:color="auto" w:fill="E5E0DE" w:themeFill="accent3" w:themeFillTint="33"/>
          </w:tcPr>
          <w:p w14:paraId="094B70DF"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Базна</w:t>
            </w:r>
          </w:p>
          <w:p w14:paraId="2E35D070"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година</w:t>
            </w:r>
          </w:p>
        </w:tc>
        <w:tc>
          <w:tcPr>
            <w:tcW w:w="1155" w:type="dxa"/>
            <w:gridSpan w:val="3"/>
            <w:shd w:val="clear" w:color="auto" w:fill="E5E0DE" w:themeFill="accent3" w:themeFillTint="33"/>
          </w:tcPr>
          <w:p w14:paraId="618A1FB8"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Базна вредност</w:t>
            </w:r>
          </w:p>
        </w:tc>
        <w:tc>
          <w:tcPr>
            <w:tcW w:w="1188" w:type="dxa"/>
            <w:gridSpan w:val="5"/>
            <w:shd w:val="clear" w:color="auto" w:fill="E5E0DE" w:themeFill="accent3" w:themeFillTint="33"/>
          </w:tcPr>
          <w:p w14:paraId="0AEFB72E"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Циљна година</w:t>
            </w:r>
          </w:p>
        </w:tc>
        <w:tc>
          <w:tcPr>
            <w:tcW w:w="1374" w:type="dxa"/>
            <w:gridSpan w:val="2"/>
            <w:shd w:val="clear" w:color="auto" w:fill="E5E0DE" w:themeFill="accent3" w:themeFillTint="33"/>
          </w:tcPr>
          <w:p w14:paraId="29531151"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Циљна вредност</w:t>
            </w:r>
          </w:p>
        </w:tc>
        <w:tc>
          <w:tcPr>
            <w:tcW w:w="2328" w:type="dxa"/>
            <w:gridSpan w:val="3"/>
            <w:shd w:val="clear" w:color="auto" w:fill="E5E0DE" w:themeFill="accent3" w:themeFillTint="33"/>
          </w:tcPr>
          <w:p w14:paraId="72CC0D57"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Извор провере</w:t>
            </w:r>
          </w:p>
        </w:tc>
      </w:tr>
      <w:tr w:rsidR="00175F8D" w:rsidRPr="009007C3" w14:paraId="0B690860" w14:textId="77777777" w:rsidTr="00180248">
        <w:trPr>
          <w:trHeight w:val="548"/>
          <w:jc w:val="center"/>
        </w:trPr>
        <w:tc>
          <w:tcPr>
            <w:tcW w:w="5646" w:type="dxa"/>
            <w:gridSpan w:val="5"/>
            <w:vAlign w:val="center"/>
          </w:tcPr>
          <w:p w14:paraId="49E64678" w14:textId="77777777" w:rsidR="00175F8D" w:rsidRPr="009007C3" w:rsidRDefault="00175F8D" w:rsidP="00180248">
            <w:pPr>
              <w:autoSpaceDE w:val="0"/>
              <w:autoSpaceDN w:val="0"/>
              <w:adjustRightInd w:val="0"/>
              <w:spacing w:before="0"/>
              <w:rPr>
                <w:rFonts w:ascii="Palatino Linotype" w:hAnsi="Palatino Linotype" w:cs="Times New Roman"/>
                <w:color w:val="auto"/>
              </w:rPr>
            </w:pPr>
            <w:r w:rsidRPr="009007C3">
              <w:rPr>
                <w:rFonts w:ascii="Palatino Linotype" w:hAnsi="Palatino Linotype" w:cs="Arial"/>
                <w:color w:val="auto"/>
              </w:rPr>
              <w:t>Проценат Ромкиња које редовно одлазе на гинеколошке прегледе</w:t>
            </w:r>
          </w:p>
        </w:tc>
        <w:tc>
          <w:tcPr>
            <w:tcW w:w="1526" w:type="dxa"/>
            <w:gridSpan w:val="2"/>
            <w:vAlign w:val="center"/>
          </w:tcPr>
          <w:p w14:paraId="222A40AA" w14:textId="77777777" w:rsidR="00175F8D" w:rsidRPr="009007C3" w:rsidRDefault="00175F8D" w:rsidP="00180248">
            <w:pPr>
              <w:jc w:val="center"/>
              <w:rPr>
                <w:rFonts w:ascii="Palatino Linotype" w:hAnsi="Palatino Linotype" w:cs="Times New Roman"/>
                <w:color w:val="auto"/>
              </w:rPr>
            </w:pPr>
            <w:r w:rsidRPr="009007C3">
              <w:rPr>
                <w:rFonts w:ascii="Palatino Linotype" w:hAnsi="Palatino Linotype" w:cs="Times New Roman"/>
                <w:color w:val="auto"/>
              </w:rPr>
              <w:t>%</w:t>
            </w:r>
          </w:p>
        </w:tc>
        <w:tc>
          <w:tcPr>
            <w:tcW w:w="1003" w:type="dxa"/>
            <w:vAlign w:val="center"/>
          </w:tcPr>
          <w:p w14:paraId="49FF6FC8"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2024.</w:t>
            </w:r>
          </w:p>
        </w:tc>
        <w:tc>
          <w:tcPr>
            <w:tcW w:w="1155" w:type="dxa"/>
            <w:gridSpan w:val="3"/>
            <w:vAlign w:val="center"/>
          </w:tcPr>
          <w:p w14:paraId="67702412"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40%</w:t>
            </w:r>
          </w:p>
        </w:tc>
        <w:tc>
          <w:tcPr>
            <w:tcW w:w="1188" w:type="dxa"/>
            <w:gridSpan w:val="5"/>
            <w:vAlign w:val="center"/>
          </w:tcPr>
          <w:p w14:paraId="5424AD44"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2028.</w:t>
            </w:r>
          </w:p>
        </w:tc>
        <w:tc>
          <w:tcPr>
            <w:tcW w:w="1374" w:type="dxa"/>
            <w:gridSpan w:val="2"/>
            <w:vAlign w:val="center"/>
          </w:tcPr>
          <w:p w14:paraId="1E17E4AB"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50%</w:t>
            </w:r>
          </w:p>
        </w:tc>
        <w:tc>
          <w:tcPr>
            <w:tcW w:w="2328" w:type="dxa"/>
            <w:gridSpan w:val="3"/>
            <w:vAlign w:val="center"/>
          </w:tcPr>
          <w:p w14:paraId="15AC3B3B" w14:textId="77777777" w:rsidR="00175F8D" w:rsidRPr="009007C3" w:rsidRDefault="00175F8D" w:rsidP="00180248">
            <w:pPr>
              <w:autoSpaceDE w:val="0"/>
              <w:autoSpaceDN w:val="0"/>
              <w:adjustRightInd w:val="0"/>
              <w:spacing w:before="0"/>
              <w:rPr>
                <w:rFonts w:ascii="Palatino Linotype" w:hAnsi="Palatino Linotype" w:cs="Times New Roman"/>
                <w:color w:val="auto"/>
              </w:rPr>
            </w:pPr>
            <w:r w:rsidRPr="009007C3">
              <w:rPr>
                <w:rFonts w:ascii="Palatino Linotype" w:hAnsi="Palatino Linotype" w:cs="Arial"/>
                <w:color w:val="auto"/>
              </w:rPr>
              <w:t>Служба за заштиту здравља жена ДЗ</w:t>
            </w:r>
          </w:p>
        </w:tc>
      </w:tr>
      <w:tr w:rsidR="00175F8D" w:rsidRPr="009007C3" w14:paraId="2EE3EE83" w14:textId="77777777" w:rsidTr="00180248">
        <w:trPr>
          <w:trHeight w:val="548"/>
          <w:jc w:val="center"/>
        </w:trPr>
        <w:tc>
          <w:tcPr>
            <w:tcW w:w="5646" w:type="dxa"/>
            <w:gridSpan w:val="5"/>
            <w:vAlign w:val="center"/>
          </w:tcPr>
          <w:p w14:paraId="5772F85B" w14:textId="77777777" w:rsidR="00175F8D" w:rsidRPr="009007C3" w:rsidRDefault="00175F8D" w:rsidP="00180248">
            <w:pPr>
              <w:autoSpaceDE w:val="0"/>
              <w:autoSpaceDN w:val="0"/>
              <w:adjustRightInd w:val="0"/>
              <w:spacing w:before="0"/>
              <w:rPr>
                <w:rFonts w:ascii="Palatino Linotype" w:hAnsi="Palatino Linotype" w:cs="Times New Roman"/>
                <w:color w:val="auto"/>
              </w:rPr>
            </w:pPr>
            <w:r w:rsidRPr="009007C3">
              <w:rPr>
                <w:rFonts w:ascii="Palatino Linotype" w:hAnsi="Palatino Linotype" w:cs="Arial"/>
                <w:color w:val="auto"/>
              </w:rPr>
              <w:t>Проценат родитеља и деце из ромске популације који користе услуге Развојог саветовалишта</w:t>
            </w:r>
          </w:p>
        </w:tc>
        <w:tc>
          <w:tcPr>
            <w:tcW w:w="1526" w:type="dxa"/>
            <w:gridSpan w:val="2"/>
            <w:vAlign w:val="center"/>
          </w:tcPr>
          <w:p w14:paraId="70AE9EB6" w14:textId="77777777" w:rsidR="00175F8D" w:rsidRPr="009007C3" w:rsidRDefault="00175F8D" w:rsidP="00180248">
            <w:pPr>
              <w:jc w:val="center"/>
              <w:rPr>
                <w:rFonts w:ascii="Palatino Linotype" w:hAnsi="Palatino Linotype" w:cs="Times New Roman"/>
                <w:color w:val="auto"/>
              </w:rPr>
            </w:pPr>
            <w:r w:rsidRPr="009007C3">
              <w:rPr>
                <w:rFonts w:ascii="Palatino Linotype" w:hAnsi="Palatino Linotype" w:cs="Times New Roman"/>
                <w:color w:val="auto"/>
              </w:rPr>
              <w:t>%</w:t>
            </w:r>
          </w:p>
        </w:tc>
        <w:tc>
          <w:tcPr>
            <w:tcW w:w="1003" w:type="dxa"/>
            <w:vAlign w:val="center"/>
          </w:tcPr>
          <w:p w14:paraId="760B9C48"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2024.</w:t>
            </w:r>
          </w:p>
        </w:tc>
        <w:tc>
          <w:tcPr>
            <w:tcW w:w="1155" w:type="dxa"/>
            <w:gridSpan w:val="3"/>
            <w:vAlign w:val="center"/>
          </w:tcPr>
          <w:p w14:paraId="36777336"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10%</w:t>
            </w:r>
          </w:p>
        </w:tc>
        <w:tc>
          <w:tcPr>
            <w:tcW w:w="1188" w:type="dxa"/>
            <w:gridSpan w:val="5"/>
            <w:vAlign w:val="center"/>
          </w:tcPr>
          <w:p w14:paraId="1F8BBE9A"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2028.</w:t>
            </w:r>
          </w:p>
        </w:tc>
        <w:tc>
          <w:tcPr>
            <w:tcW w:w="1374" w:type="dxa"/>
            <w:gridSpan w:val="2"/>
            <w:vAlign w:val="center"/>
          </w:tcPr>
          <w:p w14:paraId="4F1BE792" w14:textId="77777777" w:rsidR="00175F8D" w:rsidRPr="009007C3" w:rsidRDefault="00175F8D" w:rsidP="00180248">
            <w:pPr>
              <w:autoSpaceDE w:val="0"/>
              <w:autoSpaceDN w:val="0"/>
              <w:adjustRightInd w:val="0"/>
              <w:spacing w:before="0"/>
              <w:jc w:val="center"/>
              <w:rPr>
                <w:rFonts w:ascii="Palatino Linotype" w:hAnsi="Palatino Linotype" w:cs="Times New Roman"/>
                <w:color w:val="auto"/>
              </w:rPr>
            </w:pPr>
            <w:r w:rsidRPr="009007C3">
              <w:rPr>
                <w:rFonts w:ascii="Palatino Linotype" w:hAnsi="Palatino Linotype" w:cs="Arial"/>
                <w:color w:val="auto"/>
              </w:rPr>
              <w:t>20%</w:t>
            </w:r>
          </w:p>
        </w:tc>
        <w:tc>
          <w:tcPr>
            <w:tcW w:w="2328" w:type="dxa"/>
            <w:gridSpan w:val="3"/>
            <w:vAlign w:val="center"/>
          </w:tcPr>
          <w:p w14:paraId="7C8FACC5" w14:textId="77777777" w:rsidR="00175F8D" w:rsidRPr="009007C3" w:rsidRDefault="00175F8D" w:rsidP="00180248">
            <w:pPr>
              <w:autoSpaceDE w:val="0"/>
              <w:autoSpaceDN w:val="0"/>
              <w:adjustRightInd w:val="0"/>
              <w:spacing w:before="0"/>
              <w:rPr>
                <w:rFonts w:ascii="Palatino Linotype" w:hAnsi="Palatino Linotype" w:cs="Times New Roman"/>
                <w:color w:val="auto"/>
              </w:rPr>
            </w:pPr>
            <w:r w:rsidRPr="009007C3">
              <w:rPr>
                <w:rFonts w:ascii="Palatino Linotype" w:hAnsi="Palatino Linotype" w:cs="Arial"/>
                <w:color w:val="auto"/>
              </w:rPr>
              <w:t>Евиденција ДЗ</w:t>
            </w:r>
          </w:p>
        </w:tc>
      </w:tr>
      <w:tr w:rsidR="00175F8D" w:rsidRPr="005D0462" w14:paraId="17762DEC" w14:textId="77777777" w:rsidTr="00180248">
        <w:trPr>
          <w:trHeight w:val="496"/>
          <w:jc w:val="center"/>
        </w:trPr>
        <w:tc>
          <w:tcPr>
            <w:tcW w:w="5646" w:type="dxa"/>
            <w:gridSpan w:val="5"/>
            <w:shd w:val="clear" w:color="auto" w:fill="808080" w:themeFill="background1" w:themeFillShade="80"/>
          </w:tcPr>
          <w:p w14:paraId="7941F59F" w14:textId="77777777" w:rsidR="00175F8D" w:rsidRPr="00D05FC3" w:rsidRDefault="00175F8D" w:rsidP="00180248">
            <w:pPr>
              <w:rPr>
                <w:rFonts w:ascii="Palatino Linotype" w:hAnsi="Palatino Linotype" w:cs="Times New Roman"/>
                <w:b/>
                <w:color w:val="FFFFFF" w:themeColor="background1"/>
                <w:lang w:val="ru-RU"/>
              </w:rPr>
            </w:pPr>
            <w:r w:rsidRPr="005D0462">
              <w:rPr>
                <w:rFonts w:ascii="Palatino Linotype" w:hAnsi="Palatino Linotype" w:cs="Times New Roman"/>
                <w:b/>
                <w:color w:val="FFFFFF" w:themeColor="background1"/>
              </w:rPr>
              <w:t xml:space="preserve">МЕРА 4.1:  </w:t>
            </w:r>
            <w:r w:rsidRPr="00B3659C">
              <w:rPr>
                <w:rFonts w:ascii="Palatino Linotype" w:hAnsi="Palatino Linotype" w:cs="Times New Roman"/>
                <w:b/>
                <w:color w:val="FFFFFF" w:themeColor="background1"/>
                <w:lang w:val="ru-RU"/>
              </w:rPr>
              <w:t>Унапредити бројност превентивних прегледа</w:t>
            </w:r>
            <w:r w:rsidRPr="00B3659C">
              <w:rPr>
                <w:rFonts w:ascii="Palatino Linotype" w:hAnsi="Palatino Linotype" w:cs="Times New Roman"/>
                <w:b/>
                <w:color w:val="FFFFFF" w:themeColor="background1"/>
                <w:lang w:val="sr-Latn-RS"/>
              </w:rPr>
              <w:t xml:space="preserve"> </w:t>
            </w:r>
            <w:r w:rsidRPr="00B3659C">
              <w:rPr>
                <w:rFonts w:ascii="Palatino Linotype" w:hAnsi="Palatino Linotype" w:cs="Times New Roman"/>
                <w:b/>
                <w:color w:val="FFFFFF" w:themeColor="background1"/>
                <w:lang w:val="ru-RU"/>
              </w:rPr>
              <w:t xml:space="preserve"> у ромској популацији</w:t>
            </w:r>
          </w:p>
        </w:tc>
        <w:tc>
          <w:tcPr>
            <w:tcW w:w="3684" w:type="dxa"/>
            <w:gridSpan w:val="6"/>
            <w:shd w:val="clear" w:color="auto" w:fill="808080" w:themeFill="background1" w:themeFillShade="80"/>
          </w:tcPr>
          <w:p w14:paraId="7278D363" w14:textId="77777777" w:rsidR="00175F8D" w:rsidRPr="006F1639" w:rsidRDefault="00175F8D" w:rsidP="00180248">
            <w:pPr>
              <w:jc w:val="right"/>
              <w:rPr>
                <w:rFonts w:ascii="Palatino Linotype" w:hAnsi="Palatino Linotype" w:cs="Times New Roman"/>
                <w:b/>
                <w:color w:val="FFFFFF" w:themeColor="background1"/>
              </w:rPr>
            </w:pPr>
            <w:r w:rsidRPr="006F1639">
              <w:rPr>
                <w:rFonts w:ascii="Palatino Linotype" w:hAnsi="Palatino Linotype" w:cs="Times New Roman"/>
                <w:b/>
                <w:color w:val="FFFFFF" w:themeColor="background1"/>
              </w:rPr>
              <w:t xml:space="preserve">Тип мере: </w:t>
            </w:r>
          </w:p>
        </w:tc>
        <w:tc>
          <w:tcPr>
            <w:tcW w:w="4890" w:type="dxa"/>
            <w:gridSpan w:val="10"/>
            <w:shd w:val="clear" w:color="auto" w:fill="808080" w:themeFill="background1" w:themeFillShade="80"/>
          </w:tcPr>
          <w:p w14:paraId="20527C45" w14:textId="77777777" w:rsidR="00175F8D" w:rsidRPr="006F1639" w:rsidRDefault="00175F8D" w:rsidP="00180248">
            <w:pPr>
              <w:rPr>
                <w:rFonts w:ascii="Palatino Linotype" w:hAnsi="Palatino Linotype" w:cs="Times New Roman"/>
                <w:b/>
                <w:color w:val="FFFFFF" w:themeColor="background1"/>
              </w:rPr>
            </w:pPr>
            <w:r w:rsidRPr="006F1639">
              <w:rPr>
                <w:rFonts w:ascii="Palatino Linotype" w:hAnsi="Palatino Linotype" w:cs="Times New Roman"/>
                <w:b/>
                <w:color w:val="FFFFFF" w:themeColor="background1"/>
              </w:rPr>
              <w:t>Информативно-едукативна</w:t>
            </w:r>
          </w:p>
        </w:tc>
      </w:tr>
      <w:tr w:rsidR="00175F8D" w:rsidRPr="005D0462" w14:paraId="28587280" w14:textId="77777777" w:rsidTr="00180248">
        <w:trPr>
          <w:trHeight w:val="520"/>
          <w:jc w:val="center"/>
        </w:trPr>
        <w:tc>
          <w:tcPr>
            <w:tcW w:w="2073" w:type="dxa"/>
            <w:gridSpan w:val="2"/>
            <w:shd w:val="clear" w:color="auto" w:fill="E5E0DE" w:themeFill="accent3" w:themeFillTint="33"/>
          </w:tcPr>
          <w:p w14:paraId="2BCC7BD2"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Носилац мере: </w:t>
            </w:r>
          </w:p>
        </w:tc>
        <w:tc>
          <w:tcPr>
            <w:tcW w:w="3573" w:type="dxa"/>
            <w:gridSpan w:val="3"/>
            <w:vAlign w:val="center"/>
          </w:tcPr>
          <w:p w14:paraId="5EB6ECE5" w14:textId="77777777" w:rsidR="00175F8D" w:rsidRPr="006F1639" w:rsidRDefault="00175F8D" w:rsidP="0018024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684" w:type="dxa"/>
            <w:gridSpan w:val="6"/>
            <w:shd w:val="clear" w:color="auto" w:fill="E5E0DE" w:themeFill="accent3" w:themeFillTint="33"/>
          </w:tcPr>
          <w:p w14:paraId="2AAB0394"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Партнери: </w:t>
            </w:r>
          </w:p>
        </w:tc>
        <w:tc>
          <w:tcPr>
            <w:tcW w:w="4890" w:type="dxa"/>
            <w:gridSpan w:val="10"/>
            <w:shd w:val="clear" w:color="auto" w:fill="FFFFFF" w:themeFill="background1"/>
            <w:vAlign w:val="center"/>
          </w:tcPr>
          <w:p w14:paraId="7DB51E4D" w14:textId="77777777" w:rsidR="00175F8D" w:rsidRPr="006F1639" w:rsidRDefault="00175F8D" w:rsidP="00180248">
            <w:pPr>
              <w:spacing w:before="100" w:beforeAutospacing="1" w:after="100" w:afterAutospacing="1"/>
              <w:rPr>
                <w:rFonts w:ascii="Palatino Linotype" w:hAnsi="Palatino Linotype" w:cs="Times New Roman"/>
                <w:color w:val="auto"/>
                <w:sz w:val="18"/>
                <w:szCs w:val="18"/>
              </w:rPr>
            </w:pPr>
            <w:r w:rsidRPr="006F1639">
              <w:rPr>
                <w:rFonts w:ascii="Palatino Linotype" w:hAnsi="Palatino Linotype" w:cs="Times New Roman"/>
                <w:color w:val="auto"/>
                <w:sz w:val="18"/>
                <w:szCs w:val="18"/>
                <w:lang w:val="sr-Cyrl-CS"/>
              </w:rPr>
              <w:t>Д</w:t>
            </w:r>
            <w:r>
              <w:rPr>
                <w:rFonts w:ascii="Palatino Linotype" w:hAnsi="Palatino Linotype" w:cs="Times New Roman"/>
                <w:color w:val="auto"/>
                <w:sz w:val="18"/>
                <w:szCs w:val="18"/>
                <w:lang w:val="sr-Cyrl-CS"/>
              </w:rPr>
              <w:t>З, МТ</w:t>
            </w:r>
          </w:p>
        </w:tc>
      </w:tr>
      <w:tr w:rsidR="00175F8D" w:rsidRPr="005D0462" w14:paraId="26D6A381" w14:textId="77777777" w:rsidTr="00180248">
        <w:trPr>
          <w:trHeight w:val="555"/>
          <w:jc w:val="center"/>
        </w:trPr>
        <w:tc>
          <w:tcPr>
            <w:tcW w:w="2073" w:type="dxa"/>
            <w:gridSpan w:val="2"/>
            <w:shd w:val="clear" w:color="auto" w:fill="E5E0DE" w:themeFill="accent3" w:themeFillTint="33"/>
          </w:tcPr>
          <w:p w14:paraId="642D5C29"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Период спровођења:</w:t>
            </w:r>
          </w:p>
        </w:tc>
        <w:tc>
          <w:tcPr>
            <w:tcW w:w="1454" w:type="dxa"/>
          </w:tcPr>
          <w:p w14:paraId="3B356B8F" w14:textId="77777777" w:rsidR="00175F8D" w:rsidRPr="006F1639" w:rsidRDefault="00175F8D" w:rsidP="00180248">
            <w:pPr>
              <w:rPr>
                <w:rFonts w:ascii="Palatino Linotype" w:hAnsi="Palatino Linotype" w:cs="Times New Roman"/>
                <w:color w:val="auto"/>
                <w:sz w:val="18"/>
                <w:szCs w:val="18"/>
              </w:rPr>
            </w:pPr>
            <w:r w:rsidRPr="006F1639">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6F1639">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803" w:type="dxa"/>
            <w:gridSpan w:val="8"/>
            <w:shd w:val="clear" w:color="auto" w:fill="E5E0DE" w:themeFill="accent3" w:themeFillTint="33"/>
          </w:tcPr>
          <w:p w14:paraId="0B6C1E8D"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Посебне измене прописа: </w:t>
            </w:r>
          </w:p>
        </w:tc>
        <w:tc>
          <w:tcPr>
            <w:tcW w:w="4890" w:type="dxa"/>
            <w:gridSpan w:val="10"/>
            <w:shd w:val="clear" w:color="auto" w:fill="FFFFFF" w:themeFill="background1"/>
          </w:tcPr>
          <w:p w14:paraId="4DDCB348" w14:textId="77777777" w:rsidR="00175F8D" w:rsidRPr="006F1639" w:rsidRDefault="00175F8D" w:rsidP="00180248">
            <w:pPr>
              <w:rPr>
                <w:rFonts w:ascii="Palatino Linotype" w:hAnsi="Palatino Linotype" w:cs="Times New Roman"/>
                <w:color w:val="auto"/>
                <w:sz w:val="18"/>
                <w:szCs w:val="18"/>
              </w:rPr>
            </w:pPr>
            <w:r w:rsidRPr="006F1639">
              <w:rPr>
                <w:rFonts w:ascii="Palatino Linotype" w:hAnsi="Palatino Linotype" w:cs="Times New Roman"/>
                <w:color w:val="auto"/>
                <w:sz w:val="18"/>
                <w:szCs w:val="18"/>
              </w:rPr>
              <w:t xml:space="preserve"> НЕ</w:t>
            </w:r>
          </w:p>
        </w:tc>
      </w:tr>
      <w:tr w:rsidR="00175F8D" w:rsidRPr="005D0462" w14:paraId="6511ABE8" w14:textId="77777777" w:rsidTr="00180248">
        <w:trPr>
          <w:trHeight w:val="70"/>
          <w:jc w:val="center"/>
        </w:trPr>
        <w:tc>
          <w:tcPr>
            <w:tcW w:w="2073" w:type="dxa"/>
            <w:gridSpan w:val="2"/>
            <w:shd w:val="clear" w:color="auto" w:fill="E5E0DE" w:themeFill="accent3" w:themeFillTint="33"/>
          </w:tcPr>
          <w:p w14:paraId="134B573F"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Укупно процењена финансијска средства за меру (РСД): </w:t>
            </w:r>
          </w:p>
        </w:tc>
        <w:tc>
          <w:tcPr>
            <w:tcW w:w="1454" w:type="dxa"/>
            <w:shd w:val="clear" w:color="auto" w:fill="FFFFFF" w:themeFill="background1"/>
            <w:vAlign w:val="center"/>
          </w:tcPr>
          <w:p w14:paraId="4C5EB506" w14:textId="77777777" w:rsidR="00175F8D" w:rsidRPr="002B4C88" w:rsidRDefault="00175F8D" w:rsidP="00180248">
            <w:pPr>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40.000,00</w:t>
            </w:r>
          </w:p>
        </w:tc>
        <w:tc>
          <w:tcPr>
            <w:tcW w:w="3346" w:type="dxa"/>
            <w:gridSpan w:val="3"/>
            <w:shd w:val="clear" w:color="auto" w:fill="E5E0DE" w:themeFill="accent3" w:themeFillTint="33"/>
          </w:tcPr>
          <w:p w14:paraId="6853764D"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Вредности фин.средстава</w:t>
            </w:r>
          </w:p>
          <w:p w14:paraId="64EE60FB"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по годинама (РСД): </w:t>
            </w:r>
          </w:p>
        </w:tc>
        <w:tc>
          <w:tcPr>
            <w:tcW w:w="3439" w:type="dxa"/>
            <w:gridSpan w:val="8"/>
            <w:shd w:val="clear" w:color="auto" w:fill="FFFFFF" w:themeFill="background1"/>
            <w:vAlign w:val="center"/>
          </w:tcPr>
          <w:p w14:paraId="280B6470"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5818DBB3"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20.000</w:t>
            </w:r>
            <w:r w:rsidRPr="008E0910">
              <w:rPr>
                <w:rFonts w:ascii="Palatino Linotype" w:hAnsi="Palatino Linotype" w:cs="Times New Roman"/>
                <w:noProof/>
                <w:color w:val="auto"/>
                <w:sz w:val="18"/>
                <w:szCs w:val="18"/>
              </w:rPr>
              <w:t>,00</w:t>
            </w:r>
          </w:p>
          <w:p w14:paraId="4CB15903" w14:textId="77777777" w:rsidR="00175F8D" w:rsidRPr="006F1639" w:rsidRDefault="00175F8D" w:rsidP="00180248">
            <w:pPr>
              <w:pStyle w:val="NoSpacing"/>
              <w:jc w:val="right"/>
              <w:rPr>
                <w:rFonts w:ascii="Palatino Linotype" w:hAnsi="Palatino Linotype" w:cs="Times New Roman"/>
                <w:b/>
                <w:noProof/>
                <w:color w:val="auto"/>
                <w:sz w:val="24"/>
                <w:szCs w:val="24"/>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20.000</w:t>
            </w:r>
            <w:r w:rsidRPr="008E0910">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4AB0B303" w14:textId="77777777" w:rsidR="00175F8D" w:rsidRPr="006F1639" w:rsidRDefault="00175F8D" w:rsidP="00180248">
            <w:pPr>
              <w:shd w:val="clear" w:color="auto" w:fill="E5E0DE" w:themeFill="accent3" w:themeFillTint="33"/>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Вредности </w:t>
            </w:r>
          </w:p>
          <w:p w14:paraId="77D05BA5" w14:textId="77777777" w:rsidR="00175F8D" w:rsidRPr="006F1639" w:rsidRDefault="00175F8D" w:rsidP="00180248">
            <w:pPr>
              <w:shd w:val="clear" w:color="auto" w:fill="E5E0DE" w:themeFill="accent3" w:themeFillTint="33"/>
              <w:rPr>
                <w:rFonts w:ascii="Palatino Linotype" w:hAnsi="Palatino Linotype" w:cs="Times New Roman"/>
                <w:b/>
                <w:color w:val="auto"/>
                <w:szCs w:val="24"/>
              </w:rPr>
            </w:pPr>
            <w:r w:rsidRPr="006F1639">
              <w:rPr>
                <w:rFonts w:ascii="Palatino Linotype" w:hAnsi="Palatino Linotype" w:cs="Times New Roman"/>
                <w:b/>
                <w:color w:val="auto"/>
                <w:szCs w:val="24"/>
              </w:rPr>
              <w:t>фин.средстава</w:t>
            </w:r>
          </w:p>
          <w:p w14:paraId="0F58B5D1" w14:textId="77777777" w:rsidR="00175F8D" w:rsidRPr="006F1639" w:rsidRDefault="00175F8D" w:rsidP="00180248">
            <w:pPr>
              <w:shd w:val="clear" w:color="auto" w:fill="E5E0DE" w:themeFill="accent3" w:themeFillTint="33"/>
              <w:rPr>
                <w:rFonts w:ascii="Palatino Linotype" w:hAnsi="Palatino Linotype" w:cs="Times New Roman"/>
                <w:b/>
                <w:color w:val="auto"/>
                <w:szCs w:val="24"/>
              </w:rPr>
            </w:pPr>
            <w:r w:rsidRPr="006F1639">
              <w:rPr>
                <w:rFonts w:ascii="Palatino Linotype" w:hAnsi="Palatino Linotype" w:cs="Times New Roman"/>
                <w:b/>
                <w:color w:val="auto"/>
                <w:szCs w:val="24"/>
              </w:rPr>
              <w:t>по изворима</w:t>
            </w:r>
          </w:p>
          <w:p w14:paraId="5943C38E" w14:textId="77777777" w:rsidR="00175F8D" w:rsidRPr="006F1639" w:rsidRDefault="00175F8D" w:rsidP="00180248">
            <w:pPr>
              <w:shd w:val="clear" w:color="auto" w:fill="E5E0DE" w:themeFill="accent3" w:themeFillTint="33"/>
              <w:rPr>
                <w:rFonts w:ascii="Palatino Linotype" w:hAnsi="Palatino Linotype" w:cs="Times New Roman"/>
                <w:b/>
                <w:color w:val="auto"/>
                <w:sz w:val="24"/>
                <w:szCs w:val="24"/>
              </w:rPr>
            </w:pPr>
            <w:r w:rsidRPr="006F1639">
              <w:rPr>
                <w:rFonts w:ascii="Palatino Linotype" w:hAnsi="Palatino Linotype" w:cs="Times New Roman"/>
                <w:b/>
                <w:color w:val="auto"/>
                <w:szCs w:val="24"/>
              </w:rPr>
              <w:t xml:space="preserve">финансирања: </w:t>
            </w:r>
          </w:p>
        </w:tc>
        <w:tc>
          <w:tcPr>
            <w:tcW w:w="2095" w:type="dxa"/>
            <w:gridSpan w:val="2"/>
            <w:shd w:val="clear" w:color="auto" w:fill="FFFFFF" w:themeFill="background1"/>
            <w:vAlign w:val="center"/>
          </w:tcPr>
          <w:p w14:paraId="17B1F402" w14:textId="77777777" w:rsidR="00175F8D" w:rsidRPr="006F1639" w:rsidRDefault="00175F8D" w:rsidP="00180248">
            <w:pPr>
              <w:pStyle w:val="NoSpacing"/>
              <w:jc w:val="right"/>
              <w:rPr>
                <w:rFonts w:ascii="Palatino Linotype" w:hAnsi="Palatino Linotype" w:cs="Times New Roman"/>
                <w:bCs/>
                <w:noProof/>
                <w:color w:val="auto"/>
                <w:sz w:val="18"/>
                <w:szCs w:val="18"/>
                <w:lang w:val="sr-Cyrl-RS"/>
              </w:rPr>
            </w:pPr>
            <w:r w:rsidRPr="006F1639">
              <w:rPr>
                <w:rFonts w:ascii="Palatino Linotype" w:hAnsi="Palatino Linotype" w:cs="Times New Roman"/>
                <w:bCs/>
                <w:noProof/>
                <w:color w:val="auto"/>
                <w:sz w:val="18"/>
                <w:szCs w:val="18"/>
                <w:lang w:val="sr-Cyrl-RS"/>
              </w:rPr>
              <w:t>Буџет града –</w:t>
            </w:r>
          </w:p>
          <w:p w14:paraId="20EAA6E7" w14:textId="77777777" w:rsidR="00175F8D" w:rsidRPr="006F1639" w:rsidRDefault="00175F8D" w:rsidP="00180248">
            <w:pPr>
              <w:pStyle w:val="NoSpacing"/>
              <w:jc w:val="right"/>
              <w:rPr>
                <w:rFonts w:ascii="Palatino Linotype" w:hAnsi="Palatino Linotype" w:cs="Times New Roman"/>
                <w:bCs/>
                <w:noProof/>
                <w:color w:val="auto"/>
                <w:sz w:val="18"/>
                <w:szCs w:val="18"/>
                <w:lang w:val="sr-Cyrl-RS"/>
              </w:rPr>
            </w:pPr>
            <w:r>
              <w:rPr>
                <w:rFonts w:ascii="Palatino Linotype" w:hAnsi="Palatino Linotype" w:cs="Times New Roman"/>
                <w:bCs/>
                <w:noProof/>
                <w:color w:val="auto"/>
                <w:sz w:val="18"/>
                <w:szCs w:val="18"/>
                <w:lang w:val="sr-Cyrl-RS"/>
              </w:rPr>
              <w:t>40.000</w:t>
            </w:r>
            <w:r w:rsidRPr="006F1639">
              <w:rPr>
                <w:rFonts w:ascii="Palatino Linotype" w:hAnsi="Palatino Linotype" w:cs="Times New Roman"/>
                <w:bCs/>
                <w:noProof/>
                <w:color w:val="auto"/>
                <w:sz w:val="18"/>
                <w:szCs w:val="18"/>
                <w:lang w:val="sr-Cyrl-RS"/>
              </w:rPr>
              <w:t>,00</w:t>
            </w:r>
          </w:p>
        </w:tc>
      </w:tr>
      <w:tr w:rsidR="00175F8D" w:rsidRPr="005D0462" w14:paraId="44D96455" w14:textId="77777777" w:rsidTr="00180248">
        <w:trPr>
          <w:trHeight w:val="346"/>
          <w:jc w:val="center"/>
        </w:trPr>
        <w:tc>
          <w:tcPr>
            <w:tcW w:w="3527" w:type="dxa"/>
            <w:gridSpan w:val="3"/>
            <w:vMerge w:val="restart"/>
            <w:shd w:val="clear" w:color="auto" w:fill="E5E0DE" w:themeFill="accent3" w:themeFillTint="33"/>
          </w:tcPr>
          <w:p w14:paraId="71FCC1C3" w14:textId="77777777" w:rsidR="00175F8D" w:rsidRPr="006F1639" w:rsidRDefault="00175F8D" w:rsidP="00180248">
            <w:pPr>
              <w:rPr>
                <w:rFonts w:ascii="Palatino Linotype" w:hAnsi="Palatino Linotype" w:cs="Times New Roman"/>
                <w:b/>
                <w:color w:val="auto"/>
                <w:szCs w:val="24"/>
              </w:rPr>
            </w:pPr>
            <w:r w:rsidRPr="006F1639">
              <w:rPr>
                <w:rFonts w:ascii="Palatino Linotype" w:hAnsi="Palatino Linotype" w:cs="Times New Roman"/>
                <w:b/>
                <w:color w:val="auto"/>
                <w:szCs w:val="24"/>
              </w:rPr>
              <w:t>Показатељи на нивоу мере (показатељи резултата)</w:t>
            </w:r>
          </w:p>
        </w:tc>
        <w:tc>
          <w:tcPr>
            <w:tcW w:w="1634" w:type="dxa"/>
            <w:vMerge w:val="restart"/>
            <w:shd w:val="clear" w:color="auto" w:fill="E5E0DE" w:themeFill="accent3" w:themeFillTint="33"/>
          </w:tcPr>
          <w:p w14:paraId="08A257EB"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Јединица</w:t>
            </w:r>
          </w:p>
          <w:p w14:paraId="5713926F"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мере</w:t>
            </w:r>
          </w:p>
        </w:tc>
        <w:tc>
          <w:tcPr>
            <w:tcW w:w="1712" w:type="dxa"/>
            <w:gridSpan w:val="2"/>
            <w:vMerge w:val="restart"/>
            <w:shd w:val="clear" w:color="auto" w:fill="E5E0DE" w:themeFill="accent3" w:themeFillTint="33"/>
          </w:tcPr>
          <w:p w14:paraId="24E591C7" w14:textId="77777777" w:rsidR="00175F8D" w:rsidRPr="006F1639" w:rsidRDefault="00175F8D" w:rsidP="0018024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Базна</w:t>
            </w:r>
          </w:p>
          <w:p w14:paraId="161656E3"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година</w:t>
            </w:r>
          </w:p>
        </w:tc>
        <w:tc>
          <w:tcPr>
            <w:tcW w:w="1642" w:type="dxa"/>
            <w:gridSpan w:val="3"/>
            <w:vMerge w:val="restart"/>
            <w:shd w:val="clear" w:color="auto" w:fill="E5E0DE" w:themeFill="accent3" w:themeFillTint="33"/>
          </w:tcPr>
          <w:p w14:paraId="721002E7"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Базна вредност</w:t>
            </w:r>
          </w:p>
        </w:tc>
        <w:tc>
          <w:tcPr>
            <w:tcW w:w="3610" w:type="dxa"/>
            <w:gridSpan w:val="10"/>
            <w:tcBorders>
              <w:bottom w:val="single" w:sz="4" w:space="0" w:color="auto"/>
            </w:tcBorders>
            <w:shd w:val="clear" w:color="auto" w:fill="E5E0DE" w:themeFill="accent3" w:themeFillTint="33"/>
          </w:tcPr>
          <w:p w14:paraId="6B4C39D9" w14:textId="77777777" w:rsidR="00175F8D" w:rsidRPr="006F1639" w:rsidRDefault="00175F8D" w:rsidP="00180248">
            <w:pPr>
              <w:jc w:val="center"/>
              <w:rPr>
                <w:rFonts w:ascii="Palatino Linotype" w:hAnsi="Palatino Linotype" w:cs="Times New Roman"/>
                <w:b/>
                <w:color w:val="auto"/>
                <w:sz w:val="24"/>
                <w:szCs w:val="24"/>
              </w:rPr>
            </w:pPr>
            <w:r w:rsidRPr="006F1639">
              <w:rPr>
                <w:rFonts w:ascii="Palatino Linotype" w:hAnsi="Palatino Linotype" w:cs="Times New Roman"/>
                <w:b/>
                <w:color w:val="auto"/>
                <w:szCs w:val="24"/>
              </w:rPr>
              <w:t>Циљне вредности</w:t>
            </w:r>
          </w:p>
        </w:tc>
        <w:tc>
          <w:tcPr>
            <w:tcW w:w="2095" w:type="dxa"/>
            <w:gridSpan w:val="2"/>
            <w:vMerge w:val="restart"/>
            <w:shd w:val="clear" w:color="auto" w:fill="E5E0DE" w:themeFill="accent3" w:themeFillTint="33"/>
          </w:tcPr>
          <w:p w14:paraId="66542341" w14:textId="77777777" w:rsidR="00175F8D" w:rsidRPr="006F1639" w:rsidRDefault="00175F8D" w:rsidP="00180248">
            <w:pPr>
              <w:rPr>
                <w:rFonts w:ascii="Palatino Linotype" w:hAnsi="Palatino Linotype" w:cs="Times New Roman"/>
                <w:b/>
                <w:color w:val="auto"/>
                <w:sz w:val="24"/>
                <w:szCs w:val="24"/>
              </w:rPr>
            </w:pPr>
            <w:r w:rsidRPr="006F1639">
              <w:rPr>
                <w:rFonts w:ascii="Palatino Linotype" w:hAnsi="Palatino Linotype" w:cs="Times New Roman"/>
                <w:b/>
                <w:color w:val="auto"/>
                <w:szCs w:val="24"/>
              </w:rPr>
              <w:t>Извор провере</w:t>
            </w:r>
          </w:p>
        </w:tc>
      </w:tr>
      <w:tr w:rsidR="00175F8D" w:rsidRPr="005D0462" w14:paraId="437FBE36" w14:textId="77777777" w:rsidTr="00180248">
        <w:trPr>
          <w:trHeight w:val="360"/>
          <w:jc w:val="center"/>
        </w:trPr>
        <w:tc>
          <w:tcPr>
            <w:tcW w:w="3527" w:type="dxa"/>
            <w:gridSpan w:val="3"/>
            <w:vMerge/>
            <w:shd w:val="clear" w:color="auto" w:fill="E5E0DE" w:themeFill="accent3" w:themeFillTint="33"/>
          </w:tcPr>
          <w:p w14:paraId="62EAE40C" w14:textId="77777777" w:rsidR="00175F8D" w:rsidRPr="006F1639" w:rsidRDefault="00175F8D" w:rsidP="00180248">
            <w:pPr>
              <w:rPr>
                <w:rFonts w:ascii="Palatino Linotype" w:hAnsi="Palatino Linotype" w:cs="Times New Roman"/>
                <w:b/>
                <w:color w:val="auto"/>
                <w:szCs w:val="24"/>
              </w:rPr>
            </w:pPr>
          </w:p>
        </w:tc>
        <w:tc>
          <w:tcPr>
            <w:tcW w:w="1634" w:type="dxa"/>
            <w:vMerge/>
            <w:shd w:val="clear" w:color="auto" w:fill="E5E0DE" w:themeFill="accent3" w:themeFillTint="33"/>
          </w:tcPr>
          <w:p w14:paraId="683B9206" w14:textId="77777777" w:rsidR="00175F8D" w:rsidRPr="006F1639" w:rsidRDefault="00175F8D" w:rsidP="00180248">
            <w:pPr>
              <w:rPr>
                <w:rFonts w:ascii="Palatino Linotype" w:hAnsi="Palatino Linotype" w:cs="Times New Roman"/>
                <w:b/>
                <w:color w:val="auto"/>
                <w:szCs w:val="24"/>
              </w:rPr>
            </w:pPr>
          </w:p>
        </w:tc>
        <w:tc>
          <w:tcPr>
            <w:tcW w:w="1712" w:type="dxa"/>
            <w:gridSpan w:val="2"/>
            <w:vMerge/>
            <w:shd w:val="clear" w:color="auto" w:fill="E5E0DE" w:themeFill="accent3" w:themeFillTint="33"/>
          </w:tcPr>
          <w:p w14:paraId="505DDF13" w14:textId="77777777" w:rsidR="00175F8D" w:rsidRPr="006F1639" w:rsidRDefault="00175F8D" w:rsidP="00180248">
            <w:pPr>
              <w:rPr>
                <w:rFonts w:ascii="Palatino Linotype" w:hAnsi="Palatino Linotype" w:cs="Times New Roman"/>
                <w:b/>
                <w:color w:val="auto"/>
                <w:szCs w:val="24"/>
              </w:rPr>
            </w:pPr>
          </w:p>
        </w:tc>
        <w:tc>
          <w:tcPr>
            <w:tcW w:w="1642" w:type="dxa"/>
            <w:gridSpan w:val="3"/>
            <w:vMerge/>
            <w:shd w:val="clear" w:color="auto" w:fill="E5E0DE" w:themeFill="accent3" w:themeFillTint="33"/>
          </w:tcPr>
          <w:p w14:paraId="3C43AF26" w14:textId="77777777" w:rsidR="00175F8D" w:rsidRPr="006F1639" w:rsidRDefault="00175F8D" w:rsidP="00180248">
            <w:pPr>
              <w:rPr>
                <w:rFonts w:ascii="Palatino Linotype" w:hAnsi="Palatino Linotype" w:cs="Times New Roman"/>
                <w:b/>
                <w:color w:val="auto"/>
                <w:szCs w:val="24"/>
              </w:rPr>
            </w:pPr>
          </w:p>
        </w:tc>
        <w:tc>
          <w:tcPr>
            <w:tcW w:w="1338" w:type="dxa"/>
            <w:gridSpan w:val="4"/>
            <w:tcBorders>
              <w:top w:val="single" w:sz="4" w:space="0" w:color="auto"/>
            </w:tcBorders>
            <w:shd w:val="clear" w:color="auto" w:fill="E5E0DE" w:themeFill="accent3" w:themeFillTint="33"/>
          </w:tcPr>
          <w:p w14:paraId="0BA31714" w14:textId="77777777" w:rsidR="00175F8D" w:rsidRPr="006F163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20" w:type="dxa"/>
            <w:gridSpan w:val="4"/>
            <w:tcBorders>
              <w:top w:val="single" w:sz="4" w:space="0" w:color="auto"/>
            </w:tcBorders>
            <w:shd w:val="clear" w:color="auto" w:fill="E5E0DE" w:themeFill="accent3" w:themeFillTint="33"/>
          </w:tcPr>
          <w:p w14:paraId="0AB91EAE" w14:textId="77777777" w:rsidR="00175F8D" w:rsidRPr="006F163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52" w:type="dxa"/>
            <w:gridSpan w:val="2"/>
            <w:tcBorders>
              <w:top w:val="single" w:sz="4" w:space="0" w:color="auto"/>
            </w:tcBorders>
            <w:shd w:val="clear" w:color="auto" w:fill="E5E0DE" w:themeFill="accent3" w:themeFillTint="33"/>
          </w:tcPr>
          <w:p w14:paraId="7ADAA677" w14:textId="77777777" w:rsidR="00175F8D" w:rsidRPr="006F163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095" w:type="dxa"/>
            <w:gridSpan w:val="2"/>
            <w:vMerge/>
            <w:shd w:val="clear" w:color="auto" w:fill="E5E0DE" w:themeFill="accent3" w:themeFillTint="33"/>
          </w:tcPr>
          <w:p w14:paraId="31311858" w14:textId="77777777" w:rsidR="00175F8D" w:rsidRPr="006F1639" w:rsidRDefault="00175F8D" w:rsidP="00180248">
            <w:pPr>
              <w:rPr>
                <w:rFonts w:ascii="Palatino Linotype" w:hAnsi="Palatino Linotype" w:cs="Times New Roman"/>
                <w:b/>
                <w:color w:val="auto"/>
                <w:szCs w:val="24"/>
              </w:rPr>
            </w:pPr>
          </w:p>
        </w:tc>
      </w:tr>
      <w:tr w:rsidR="00175F8D" w:rsidRPr="00785512" w14:paraId="7C67B54F" w14:textId="77777777" w:rsidTr="00180248">
        <w:trPr>
          <w:trHeight w:val="496"/>
          <w:jc w:val="center"/>
        </w:trPr>
        <w:tc>
          <w:tcPr>
            <w:tcW w:w="3527" w:type="dxa"/>
            <w:gridSpan w:val="3"/>
            <w:shd w:val="clear" w:color="auto" w:fill="FFFFFF" w:themeFill="background1"/>
          </w:tcPr>
          <w:p w14:paraId="16B0FA15" w14:textId="601D9E25" w:rsidR="00175F8D" w:rsidRPr="002B4C88" w:rsidRDefault="00175F8D" w:rsidP="00180248">
            <w:pPr>
              <w:rPr>
                <w:rFonts w:ascii="Palatino Linotype" w:hAnsi="Palatino Linotype" w:cs="Times New Roman"/>
                <w:color w:val="auto"/>
                <w:sz w:val="18"/>
                <w:szCs w:val="18"/>
              </w:rPr>
            </w:pPr>
            <w:r w:rsidRPr="002B4C88">
              <w:rPr>
                <w:rFonts w:ascii="Palatino Linotype" w:hAnsi="Palatino Linotype" w:cs="Times New Roman"/>
                <w:color w:val="auto"/>
                <w:sz w:val="18"/>
                <w:szCs w:val="18"/>
              </w:rPr>
              <w:t xml:space="preserve">Број </w:t>
            </w:r>
            <w:r w:rsidR="002B4C88" w:rsidRPr="002B4C88">
              <w:rPr>
                <w:rFonts w:ascii="Palatino Linotype" w:hAnsi="Palatino Linotype" w:cs="Times New Roman"/>
                <w:color w:val="auto"/>
                <w:sz w:val="18"/>
                <w:szCs w:val="18"/>
              </w:rPr>
              <w:t>организованих превентивних прегледа у ромским насељима</w:t>
            </w:r>
          </w:p>
        </w:tc>
        <w:tc>
          <w:tcPr>
            <w:tcW w:w="1634" w:type="dxa"/>
            <w:shd w:val="clear" w:color="auto" w:fill="FFFFFF" w:themeFill="background1"/>
          </w:tcPr>
          <w:p w14:paraId="1E76B0A7" w14:textId="77777777" w:rsidR="00175F8D" w:rsidRPr="002B4C88" w:rsidRDefault="00175F8D" w:rsidP="00180248">
            <w:pPr>
              <w:tabs>
                <w:tab w:val="left" w:pos="1222"/>
              </w:tabs>
              <w:jc w:val="center"/>
              <w:rPr>
                <w:rFonts w:ascii="Palatino Linotype" w:hAnsi="Palatino Linotype" w:cs="Times New Roman"/>
                <w:color w:val="auto"/>
                <w:sz w:val="18"/>
                <w:szCs w:val="18"/>
              </w:rPr>
            </w:pPr>
          </w:p>
          <w:p w14:paraId="4A63B2E9" w14:textId="77777777" w:rsidR="00175F8D" w:rsidRPr="002B4C88" w:rsidRDefault="00175F8D" w:rsidP="00180248">
            <w:pPr>
              <w:tabs>
                <w:tab w:val="left" w:pos="1222"/>
              </w:tabs>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Број</w:t>
            </w:r>
          </w:p>
        </w:tc>
        <w:tc>
          <w:tcPr>
            <w:tcW w:w="1712" w:type="dxa"/>
            <w:gridSpan w:val="2"/>
            <w:shd w:val="clear" w:color="auto" w:fill="FFFFFF" w:themeFill="background1"/>
          </w:tcPr>
          <w:p w14:paraId="6DD36FFB" w14:textId="77777777" w:rsidR="00175F8D" w:rsidRPr="002B4C88" w:rsidRDefault="00175F8D" w:rsidP="00180248">
            <w:pPr>
              <w:rPr>
                <w:rFonts w:ascii="Palatino Linotype" w:hAnsi="Palatino Linotype" w:cs="Times New Roman"/>
                <w:color w:val="auto"/>
                <w:sz w:val="18"/>
                <w:szCs w:val="18"/>
              </w:rPr>
            </w:pPr>
          </w:p>
          <w:p w14:paraId="637BDA21" w14:textId="63A28FB4" w:rsidR="00175F8D" w:rsidRPr="002B4C88" w:rsidRDefault="00175F8D" w:rsidP="00180248">
            <w:pPr>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202</w:t>
            </w:r>
            <w:r w:rsidR="002B4C88" w:rsidRPr="002B4C88">
              <w:rPr>
                <w:rFonts w:ascii="Palatino Linotype" w:hAnsi="Palatino Linotype" w:cs="Times New Roman"/>
                <w:color w:val="auto"/>
                <w:sz w:val="18"/>
                <w:szCs w:val="18"/>
              </w:rPr>
              <w:t>4</w:t>
            </w:r>
            <w:r w:rsidRPr="002B4C88">
              <w:rPr>
                <w:rFonts w:ascii="Palatino Linotype" w:hAnsi="Palatino Linotype" w:cs="Times New Roman"/>
                <w:color w:val="auto"/>
                <w:sz w:val="18"/>
                <w:szCs w:val="18"/>
              </w:rPr>
              <w:t>.</w:t>
            </w:r>
          </w:p>
        </w:tc>
        <w:tc>
          <w:tcPr>
            <w:tcW w:w="1642" w:type="dxa"/>
            <w:gridSpan w:val="3"/>
            <w:shd w:val="clear" w:color="auto" w:fill="FFFFFF" w:themeFill="background1"/>
          </w:tcPr>
          <w:p w14:paraId="216C1E33" w14:textId="77777777" w:rsidR="00175F8D" w:rsidRPr="002B4C88" w:rsidRDefault="00175F8D" w:rsidP="00180248">
            <w:pPr>
              <w:jc w:val="center"/>
              <w:rPr>
                <w:rFonts w:ascii="Palatino Linotype" w:hAnsi="Palatino Linotype" w:cs="Times New Roman"/>
                <w:color w:val="auto"/>
                <w:sz w:val="18"/>
                <w:szCs w:val="18"/>
              </w:rPr>
            </w:pPr>
          </w:p>
          <w:p w14:paraId="4BCF47D1" w14:textId="77777777" w:rsidR="00175F8D" w:rsidRPr="002B4C88" w:rsidRDefault="00175F8D" w:rsidP="00180248">
            <w:pPr>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0</w:t>
            </w:r>
          </w:p>
        </w:tc>
        <w:tc>
          <w:tcPr>
            <w:tcW w:w="1338" w:type="dxa"/>
            <w:gridSpan w:val="4"/>
            <w:shd w:val="clear" w:color="auto" w:fill="FFFFFF" w:themeFill="background1"/>
          </w:tcPr>
          <w:p w14:paraId="6A030D17" w14:textId="77777777" w:rsidR="00175F8D" w:rsidRPr="002B4C88" w:rsidRDefault="00175F8D" w:rsidP="00180248">
            <w:pPr>
              <w:jc w:val="center"/>
              <w:rPr>
                <w:rFonts w:ascii="Palatino Linotype" w:hAnsi="Palatino Linotype" w:cs="Times New Roman"/>
                <w:color w:val="auto"/>
                <w:sz w:val="18"/>
                <w:szCs w:val="18"/>
              </w:rPr>
            </w:pPr>
          </w:p>
          <w:p w14:paraId="121A2857" w14:textId="0794965E" w:rsidR="00175F8D" w:rsidRPr="002B4C88" w:rsidRDefault="002B4C88" w:rsidP="00180248">
            <w:pPr>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0</w:t>
            </w:r>
          </w:p>
        </w:tc>
        <w:tc>
          <w:tcPr>
            <w:tcW w:w="1120" w:type="dxa"/>
            <w:gridSpan w:val="4"/>
            <w:shd w:val="clear" w:color="auto" w:fill="FFFFFF" w:themeFill="background1"/>
          </w:tcPr>
          <w:p w14:paraId="108A442F" w14:textId="77777777" w:rsidR="00175F8D" w:rsidRPr="002B4C88" w:rsidRDefault="00175F8D" w:rsidP="00180248">
            <w:pPr>
              <w:jc w:val="center"/>
              <w:rPr>
                <w:rFonts w:ascii="Palatino Linotype" w:hAnsi="Palatino Linotype" w:cs="Times New Roman"/>
                <w:color w:val="auto"/>
                <w:sz w:val="18"/>
                <w:szCs w:val="18"/>
              </w:rPr>
            </w:pPr>
          </w:p>
          <w:p w14:paraId="236689DB" w14:textId="6A59405B" w:rsidR="00175F8D" w:rsidRPr="002B4C88" w:rsidRDefault="00175F8D" w:rsidP="00180248">
            <w:pPr>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5</w:t>
            </w:r>
          </w:p>
        </w:tc>
        <w:tc>
          <w:tcPr>
            <w:tcW w:w="1152" w:type="dxa"/>
            <w:gridSpan w:val="2"/>
            <w:shd w:val="clear" w:color="auto" w:fill="FFFFFF" w:themeFill="background1"/>
          </w:tcPr>
          <w:p w14:paraId="2FC354AD" w14:textId="77777777" w:rsidR="00175F8D" w:rsidRPr="002B4C88" w:rsidRDefault="00175F8D" w:rsidP="00180248">
            <w:pPr>
              <w:jc w:val="center"/>
              <w:rPr>
                <w:rFonts w:ascii="Palatino Linotype" w:hAnsi="Palatino Linotype" w:cs="Times New Roman"/>
                <w:color w:val="auto"/>
                <w:sz w:val="18"/>
                <w:szCs w:val="18"/>
              </w:rPr>
            </w:pPr>
          </w:p>
          <w:p w14:paraId="73943A93" w14:textId="7D06C357" w:rsidR="00175F8D" w:rsidRPr="002B4C88" w:rsidRDefault="00175F8D" w:rsidP="00180248">
            <w:pPr>
              <w:jc w:val="center"/>
              <w:rPr>
                <w:rFonts w:ascii="Palatino Linotype" w:hAnsi="Palatino Linotype" w:cs="Times New Roman"/>
                <w:color w:val="auto"/>
                <w:sz w:val="18"/>
                <w:szCs w:val="18"/>
              </w:rPr>
            </w:pPr>
            <w:r w:rsidRPr="002B4C88">
              <w:rPr>
                <w:rFonts w:ascii="Palatino Linotype" w:hAnsi="Palatino Linotype" w:cs="Times New Roman"/>
                <w:color w:val="auto"/>
                <w:sz w:val="18"/>
                <w:szCs w:val="18"/>
              </w:rPr>
              <w:t>5</w:t>
            </w:r>
          </w:p>
        </w:tc>
        <w:tc>
          <w:tcPr>
            <w:tcW w:w="2095" w:type="dxa"/>
            <w:gridSpan w:val="2"/>
            <w:shd w:val="clear" w:color="auto" w:fill="FFFFFF" w:themeFill="background1"/>
          </w:tcPr>
          <w:p w14:paraId="18980F6B" w14:textId="77777777" w:rsidR="00175F8D" w:rsidRPr="002B4C88" w:rsidRDefault="00175F8D" w:rsidP="00180248">
            <w:pPr>
              <w:rPr>
                <w:rFonts w:ascii="Palatino Linotype" w:hAnsi="Palatino Linotype" w:cs="Times New Roman"/>
                <w:color w:val="auto"/>
                <w:sz w:val="18"/>
                <w:szCs w:val="18"/>
              </w:rPr>
            </w:pPr>
          </w:p>
          <w:p w14:paraId="1C9432A5" w14:textId="77777777" w:rsidR="00175F8D" w:rsidRPr="002B4C88" w:rsidRDefault="00175F8D" w:rsidP="00180248">
            <w:pPr>
              <w:rPr>
                <w:rFonts w:ascii="Palatino Linotype" w:hAnsi="Palatino Linotype" w:cs="Times New Roman"/>
                <w:color w:val="auto"/>
                <w:sz w:val="18"/>
                <w:szCs w:val="18"/>
              </w:rPr>
            </w:pPr>
            <w:r w:rsidRPr="002B4C88">
              <w:rPr>
                <w:rFonts w:ascii="Palatino Linotype" w:hAnsi="Palatino Linotype" w:cs="Times New Roman"/>
                <w:color w:val="auto"/>
                <w:sz w:val="18"/>
                <w:szCs w:val="18"/>
              </w:rPr>
              <w:t>Извештај ДЗ и МТ</w:t>
            </w:r>
          </w:p>
        </w:tc>
      </w:tr>
      <w:tr w:rsidR="002B4C88" w:rsidRPr="00785512" w14:paraId="79629EC8" w14:textId="77777777" w:rsidTr="00180248">
        <w:trPr>
          <w:trHeight w:val="496"/>
          <w:jc w:val="center"/>
        </w:trPr>
        <w:tc>
          <w:tcPr>
            <w:tcW w:w="3527" w:type="dxa"/>
            <w:gridSpan w:val="3"/>
            <w:shd w:val="clear" w:color="auto" w:fill="FFFFFF" w:themeFill="background1"/>
          </w:tcPr>
          <w:p w14:paraId="2635B951" w14:textId="13E200A9" w:rsidR="002B4C88" w:rsidRPr="002B4C88"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Број лица ромске националности укључених у превентивне прегледе</w:t>
            </w:r>
          </w:p>
        </w:tc>
        <w:tc>
          <w:tcPr>
            <w:tcW w:w="1634" w:type="dxa"/>
            <w:shd w:val="clear" w:color="auto" w:fill="FFFFFF" w:themeFill="background1"/>
          </w:tcPr>
          <w:p w14:paraId="76133230" w14:textId="0AD0D92F" w:rsidR="002B4C88" w:rsidRPr="002B4C88" w:rsidRDefault="002B4C88" w:rsidP="002B4C88">
            <w:pPr>
              <w:tabs>
                <w:tab w:val="left" w:pos="1222"/>
              </w:tabs>
              <w:jc w:val="center"/>
              <w:rPr>
                <w:rFonts w:ascii="Palatino Linotype" w:hAnsi="Palatino Linotype" w:cs="Times New Roman"/>
                <w:color w:val="auto"/>
                <w:sz w:val="18"/>
                <w:szCs w:val="18"/>
              </w:rPr>
            </w:pPr>
            <w:r>
              <w:rPr>
                <w:rFonts w:ascii="Palatino Linotype" w:hAnsi="Palatino Linotype" w:cs="Times New Roman"/>
                <w:color w:val="auto"/>
                <w:sz w:val="18"/>
                <w:szCs w:val="18"/>
              </w:rPr>
              <w:t>Број</w:t>
            </w:r>
          </w:p>
        </w:tc>
        <w:tc>
          <w:tcPr>
            <w:tcW w:w="1712" w:type="dxa"/>
            <w:gridSpan w:val="2"/>
            <w:shd w:val="clear" w:color="auto" w:fill="FFFFFF" w:themeFill="background1"/>
          </w:tcPr>
          <w:p w14:paraId="59794C81" w14:textId="61CB7126" w:rsidR="002B4C88" w:rsidRP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2024.</w:t>
            </w:r>
          </w:p>
        </w:tc>
        <w:tc>
          <w:tcPr>
            <w:tcW w:w="1642" w:type="dxa"/>
            <w:gridSpan w:val="3"/>
            <w:shd w:val="clear" w:color="auto" w:fill="FFFFFF" w:themeFill="background1"/>
          </w:tcPr>
          <w:p w14:paraId="1D78CE73" w14:textId="54C09964" w:rsidR="002B4C88" w:rsidRP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338" w:type="dxa"/>
            <w:gridSpan w:val="4"/>
            <w:shd w:val="clear" w:color="auto" w:fill="FFFFFF" w:themeFill="background1"/>
          </w:tcPr>
          <w:p w14:paraId="3E94E699" w14:textId="7BC98251" w:rsidR="002B4C88" w:rsidRP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p>
        </w:tc>
        <w:tc>
          <w:tcPr>
            <w:tcW w:w="1120" w:type="dxa"/>
            <w:gridSpan w:val="4"/>
            <w:shd w:val="clear" w:color="auto" w:fill="FFFFFF" w:themeFill="background1"/>
          </w:tcPr>
          <w:p w14:paraId="715F46BC" w14:textId="70669A0A" w:rsidR="002B4C88" w:rsidRP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100</w:t>
            </w:r>
          </w:p>
        </w:tc>
        <w:tc>
          <w:tcPr>
            <w:tcW w:w="1152" w:type="dxa"/>
            <w:gridSpan w:val="2"/>
            <w:shd w:val="clear" w:color="auto" w:fill="FFFFFF" w:themeFill="background1"/>
          </w:tcPr>
          <w:p w14:paraId="6F297B40" w14:textId="63513547" w:rsidR="002B4C88" w:rsidRP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100</w:t>
            </w:r>
          </w:p>
        </w:tc>
        <w:tc>
          <w:tcPr>
            <w:tcW w:w="2095" w:type="dxa"/>
            <w:gridSpan w:val="2"/>
            <w:shd w:val="clear" w:color="auto" w:fill="FFFFFF" w:themeFill="background1"/>
          </w:tcPr>
          <w:p w14:paraId="03F9B36E" w14:textId="77777777" w:rsidR="002B4C88" w:rsidRPr="002B4C88" w:rsidRDefault="002B4C88" w:rsidP="002B4C88">
            <w:pPr>
              <w:rPr>
                <w:rFonts w:ascii="Palatino Linotype" w:hAnsi="Palatino Linotype" w:cs="Times New Roman"/>
                <w:color w:val="auto"/>
                <w:sz w:val="18"/>
                <w:szCs w:val="18"/>
              </w:rPr>
            </w:pPr>
          </w:p>
          <w:p w14:paraId="256A4841" w14:textId="1D653A56" w:rsidR="002B4C88" w:rsidRPr="002B4C88" w:rsidRDefault="002B4C88" w:rsidP="002B4C88">
            <w:pPr>
              <w:rPr>
                <w:rFonts w:ascii="Palatino Linotype" w:hAnsi="Palatino Linotype" w:cs="Times New Roman"/>
                <w:color w:val="auto"/>
                <w:sz w:val="18"/>
                <w:szCs w:val="18"/>
              </w:rPr>
            </w:pPr>
            <w:r w:rsidRPr="002B4C88">
              <w:rPr>
                <w:rFonts w:ascii="Palatino Linotype" w:hAnsi="Palatino Linotype" w:cs="Times New Roman"/>
                <w:color w:val="auto"/>
                <w:sz w:val="18"/>
                <w:szCs w:val="18"/>
              </w:rPr>
              <w:t>Извештај ДЗ и МТ</w:t>
            </w:r>
          </w:p>
        </w:tc>
      </w:tr>
      <w:tr w:rsidR="002B4C88" w:rsidRPr="005D0462" w14:paraId="6071C9EC" w14:textId="77777777" w:rsidTr="00180248">
        <w:trPr>
          <w:trHeight w:val="496"/>
          <w:jc w:val="center"/>
        </w:trPr>
        <w:tc>
          <w:tcPr>
            <w:tcW w:w="1201" w:type="dxa"/>
            <w:shd w:val="clear" w:color="auto" w:fill="EBE9E2" w:themeFill="accent6" w:themeFillTint="33"/>
            <w:vAlign w:val="center"/>
          </w:tcPr>
          <w:p w14:paraId="07D7524E"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Ознака</w:t>
            </w:r>
          </w:p>
        </w:tc>
        <w:tc>
          <w:tcPr>
            <w:tcW w:w="2326" w:type="dxa"/>
            <w:gridSpan w:val="2"/>
            <w:shd w:val="clear" w:color="auto" w:fill="EBE9E2" w:themeFill="accent6" w:themeFillTint="33"/>
            <w:vAlign w:val="center"/>
          </w:tcPr>
          <w:p w14:paraId="6A7D1CCD"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Назив активности</w:t>
            </w:r>
          </w:p>
        </w:tc>
        <w:tc>
          <w:tcPr>
            <w:tcW w:w="1634" w:type="dxa"/>
            <w:shd w:val="clear" w:color="auto" w:fill="EBE9E2" w:themeFill="accent6" w:themeFillTint="33"/>
            <w:vAlign w:val="center"/>
          </w:tcPr>
          <w:p w14:paraId="5CC6D397"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Носилац</w:t>
            </w:r>
          </w:p>
        </w:tc>
        <w:tc>
          <w:tcPr>
            <w:tcW w:w="1712" w:type="dxa"/>
            <w:gridSpan w:val="2"/>
            <w:shd w:val="clear" w:color="auto" w:fill="EBE9E2" w:themeFill="accent6" w:themeFillTint="33"/>
            <w:vAlign w:val="center"/>
          </w:tcPr>
          <w:p w14:paraId="52B03001"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Партнери</w:t>
            </w:r>
          </w:p>
        </w:tc>
        <w:tc>
          <w:tcPr>
            <w:tcW w:w="1781" w:type="dxa"/>
            <w:gridSpan w:val="4"/>
            <w:shd w:val="clear" w:color="auto" w:fill="EBE9E2" w:themeFill="accent6" w:themeFillTint="33"/>
            <w:vAlign w:val="center"/>
          </w:tcPr>
          <w:p w14:paraId="4C2E82A2"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Рок за реализацију</w:t>
            </w:r>
          </w:p>
        </w:tc>
        <w:tc>
          <w:tcPr>
            <w:tcW w:w="1777" w:type="dxa"/>
            <w:gridSpan w:val="5"/>
            <w:shd w:val="clear" w:color="auto" w:fill="EBE9E2" w:themeFill="accent6" w:themeFillTint="33"/>
            <w:vAlign w:val="center"/>
          </w:tcPr>
          <w:p w14:paraId="2F566CC0"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Укупно потребна </w:t>
            </w:r>
            <w:r w:rsidRPr="006F1639">
              <w:rPr>
                <w:rFonts w:ascii="Palatino Linotype" w:hAnsi="Palatino Linotype" w:cs="Times New Roman"/>
                <w:b/>
                <w:color w:val="auto"/>
                <w:szCs w:val="24"/>
              </w:rPr>
              <w:lastRenderedPageBreak/>
              <w:t>фин.средства (РСД)</w:t>
            </w:r>
          </w:p>
        </w:tc>
        <w:tc>
          <w:tcPr>
            <w:tcW w:w="1928" w:type="dxa"/>
            <w:gridSpan w:val="5"/>
            <w:shd w:val="clear" w:color="auto" w:fill="EBE9E2" w:themeFill="accent6" w:themeFillTint="33"/>
            <w:vAlign w:val="center"/>
          </w:tcPr>
          <w:p w14:paraId="2196CACF"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lastRenderedPageBreak/>
              <w:t>Вредности фин.средства по годинама (РСД)</w:t>
            </w:r>
          </w:p>
        </w:tc>
        <w:tc>
          <w:tcPr>
            <w:tcW w:w="1861" w:type="dxa"/>
            <w:shd w:val="clear" w:color="auto" w:fill="EBE9E2" w:themeFill="accent6" w:themeFillTint="33"/>
            <w:vAlign w:val="center"/>
          </w:tcPr>
          <w:p w14:paraId="30EF1E7F" w14:textId="77777777"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 xml:space="preserve">Вредности фин.средства </w:t>
            </w:r>
            <w:r w:rsidRPr="006F1639">
              <w:rPr>
                <w:rFonts w:ascii="Palatino Linotype" w:hAnsi="Palatino Linotype" w:cs="Times New Roman"/>
                <w:b/>
                <w:color w:val="auto"/>
                <w:szCs w:val="24"/>
              </w:rPr>
              <w:lastRenderedPageBreak/>
              <w:t>по изворима (РСД)</w:t>
            </w:r>
          </w:p>
        </w:tc>
      </w:tr>
      <w:tr w:rsidR="002B4C88" w:rsidRPr="005D0462" w14:paraId="333AFEAB" w14:textId="77777777" w:rsidTr="00180248">
        <w:trPr>
          <w:trHeight w:val="496"/>
          <w:jc w:val="center"/>
        </w:trPr>
        <w:tc>
          <w:tcPr>
            <w:tcW w:w="1201" w:type="dxa"/>
            <w:shd w:val="clear" w:color="auto" w:fill="FFFFFF" w:themeFill="background1"/>
            <w:vAlign w:val="center"/>
          </w:tcPr>
          <w:p w14:paraId="085C5022" w14:textId="2F970CF5"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lastRenderedPageBreak/>
              <w:t>4.1.1</w:t>
            </w:r>
            <w:r>
              <w:rPr>
                <w:rFonts w:ascii="Palatino Linotype" w:hAnsi="Palatino Linotype" w:cs="Times New Roman"/>
                <w:b/>
                <w:color w:val="auto"/>
                <w:szCs w:val="24"/>
              </w:rPr>
              <w:t>.</w:t>
            </w:r>
          </w:p>
        </w:tc>
        <w:tc>
          <w:tcPr>
            <w:tcW w:w="2326" w:type="dxa"/>
            <w:gridSpan w:val="2"/>
            <w:vAlign w:val="center"/>
          </w:tcPr>
          <w:p w14:paraId="587AE352" w14:textId="77777777" w:rsidR="002B4C88" w:rsidRPr="006F1639" w:rsidRDefault="002B4C88" w:rsidP="002B4C88">
            <w:pPr>
              <w:spacing w:before="60" w:after="60"/>
              <w:rPr>
                <w:rFonts w:ascii="Palatino Linotype" w:hAnsi="Palatino Linotype" w:cs="Times New Roman"/>
                <w:color w:val="auto"/>
                <w:sz w:val="18"/>
                <w:szCs w:val="18"/>
                <w:lang w:val="sr-Cyrl-CS"/>
              </w:rPr>
            </w:pPr>
            <w:r>
              <w:rPr>
                <w:rFonts w:ascii="Palatino Linotype" w:hAnsi="Palatino Linotype" w:cs="Times New Roman"/>
                <w:color w:val="auto"/>
                <w:sz w:val="18"/>
                <w:szCs w:val="18"/>
                <w:lang w:val="sr-Cyrl-CS"/>
              </w:rPr>
              <w:t>Информисање ромске заједнице о важности превентивних прегледа кроз теренске посете МТ</w:t>
            </w:r>
          </w:p>
        </w:tc>
        <w:tc>
          <w:tcPr>
            <w:tcW w:w="1634" w:type="dxa"/>
            <w:vAlign w:val="center"/>
          </w:tcPr>
          <w:p w14:paraId="7170A7CC" w14:textId="77777777" w:rsidR="002B4C88" w:rsidRDefault="002B4C88" w:rsidP="002B4C88">
            <w:pPr>
              <w:spacing w:before="60" w:after="60"/>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p w14:paraId="7D6F98C0" w14:textId="77777777" w:rsidR="002B4C88" w:rsidRPr="006F1639" w:rsidRDefault="002B4C88" w:rsidP="002B4C88">
            <w:pPr>
              <w:spacing w:before="60" w:after="60"/>
              <w:rPr>
                <w:rFonts w:ascii="Palatino Linotype" w:hAnsi="Palatino Linotype" w:cs="Times New Roman"/>
                <w:color w:val="auto"/>
                <w:sz w:val="18"/>
                <w:szCs w:val="18"/>
                <w:lang w:val="sr-Cyrl-CS"/>
              </w:rPr>
            </w:pPr>
          </w:p>
        </w:tc>
        <w:tc>
          <w:tcPr>
            <w:tcW w:w="1712" w:type="dxa"/>
            <w:gridSpan w:val="2"/>
            <w:vAlign w:val="center"/>
          </w:tcPr>
          <w:p w14:paraId="3D440765" w14:textId="77777777" w:rsidR="002B4C88" w:rsidRPr="006F1639" w:rsidRDefault="002B4C88" w:rsidP="002B4C88">
            <w:pPr>
              <w:spacing w:before="60" w:after="60"/>
              <w:jc w:val="center"/>
              <w:rPr>
                <w:rFonts w:ascii="Palatino Linotype" w:hAnsi="Palatino Linotype" w:cs="Times New Roman"/>
                <w:color w:val="auto"/>
                <w:sz w:val="18"/>
                <w:szCs w:val="18"/>
                <w:lang w:val="sr-Cyrl-CS"/>
              </w:rPr>
            </w:pPr>
            <w:r w:rsidRPr="006F1639">
              <w:rPr>
                <w:rFonts w:ascii="Palatino Linotype" w:hAnsi="Palatino Linotype" w:cs="Times New Roman"/>
                <w:color w:val="auto"/>
                <w:sz w:val="18"/>
                <w:szCs w:val="18"/>
                <w:lang w:val="sr-Cyrl-CS"/>
              </w:rPr>
              <w:t xml:space="preserve">ДЗ, МТ </w:t>
            </w:r>
          </w:p>
        </w:tc>
        <w:tc>
          <w:tcPr>
            <w:tcW w:w="1781" w:type="dxa"/>
            <w:gridSpan w:val="4"/>
            <w:vAlign w:val="center"/>
          </w:tcPr>
          <w:p w14:paraId="75DC7B17" w14:textId="77777777" w:rsidR="002B4C88" w:rsidRPr="006F1639" w:rsidRDefault="002B4C88" w:rsidP="002B4C88">
            <w:pPr>
              <w:spacing w:before="60" w:after="60"/>
              <w:jc w:val="center"/>
              <w:rPr>
                <w:rFonts w:ascii="Palatino Linotype" w:hAnsi="Palatino Linotype" w:cs="Times New Roman"/>
                <w:color w:val="auto"/>
                <w:sz w:val="18"/>
                <w:szCs w:val="18"/>
                <w:lang w:val="sr-Cyrl-CS"/>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lang w:val="sr-Cyrl-CS"/>
              </w:rPr>
              <w:t xml:space="preserve"> квартал 202</w:t>
            </w:r>
            <w:r>
              <w:rPr>
                <w:rFonts w:ascii="Palatino Linotype" w:hAnsi="Palatino Linotype" w:cs="Times New Roman"/>
                <w:color w:val="auto"/>
                <w:sz w:val="18"/>
                <w:szCs w:val="18"/>
                <w:lang w:val="sr-Cyrl-CS"/>
              </w:rPr>
              <w:t>6</w:t>
            </w:r>
            <w:r w:rsidRPr="006F1639">
              <w:rPr>
                <w:rFonts w:ascii="Palatino Linotype" w:hAnsi="Palatino Linotype" w:cs="Times New Roman"/>
                <w:color w:val="auto"/>
                <w:sz w:val="18"/>
                <w:szCs w:val="18"/>
                <w:lang w:val="sr-Cyrl-CS"/>
              </w:rPr>
              <w:t xml:space="preserve">,  </w:t>
            </w:r>
            <w:r w:rsidRPr="006F1639">
              <w:rPr>
                <w:rFonts w:ascii="Palatino Linotype" w:hAnsi="Palatino Linotype" w:cs="Times New Roman"/>
                <w:color w:val="auto"/>
                <w:sz w:val="18"/>
                <w:szCs w:val="18"/>
              </w:rPr>
              <w:t>континуирано</w:t>
            </w:r>
          </w:p>
        </w:tc>
        <w:tc>
          <w:tcPr>
            <w:tcW w:w="1777" w:type="dxa"/>
            <w:gridSpan w:val="5"/>
            <w:vAlign w:val="center"/>
          </w:tcPr>
          <w:p w14:paraId="266B138C" w14:textId="77777777" w:rsidR="002B4C88" w:rsidRPr="006F1639" w:rsidRDefault="002B4C88" w:rsidP="002B4C88">
            <w:pPr>
              <w:spacing w:before="60" w:after="60"/>
              <w:jc w:val="center"/>
              <w:rPr>
                <w:rFonts w:ascii="Palatino Linotype" w:hAnsi="Palatino Linotype" w:cs="Times New Roman"/>
                <w:color w:val="auto"/>
                <w:sz w:val="18"/>
                <w:szCs w:val="18"/>
                <w:highlight w:val="yellow"/>
                <w:lang w:val="sr-Cyrl-CS"/>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74D9B4CD" w14:textId="77777777" w:rsidR="002B4C88" w:rsidRPr="006F1639"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c>
          <w:tcPr>
            <w:tcW w:w="1861" w:type="dxa"/>
            <w:shd w:val="clear" w:color="auto" w:fill="FFFFFF" w:themeFill="background1"/>
            <w:vAlign w:val="center"/>
          </w:tcPr>
          <w:p w14:paraId="5EFA1F98" w14:textId="77777777" w:rsidR="002B4C88" w:rsidRDefault="002B4C88" w:rsidP="002B4C88">
            <w:pPr>
              <w:jc w:val="center"/>
              <w:rPr>
                <w:rFonts w:ascii="Palatino Linotype" w:hAnsi="Palatino Linotype" w:cs="Times New Roman"/>
                <w:color w:val="auto"/>
                <w:sz w:val="18"/>
                <w:szCs w:val="18"/>
              </w:rPr>
            </w:pPr>
          </w:p>
          <w:p w14:paraId="3C9B05A0" w14:textId="77777777" w:rsidR="002B4C88" w:rsidRPr="006F1639"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p w14:paraId="2233AB2F" w14:textId="77777777" w:rsidR="002B4C88" w:rsidRPr="006F1639" w:rsidRDefault="002B4C88" w:rsidP="002B4C88">
            <w:pPr>
              <w:jc w:val="center"/>
              <w:rPr>
                <w:rFonts w:ascii="Palatino Linotype" w:hAnsi="Palatino Linotype" w:cs="Times New Roman"/>
                <w:color w:val="auto"/>
                <w:sz w:val="18"/>
                <w:szCs w:val="18"/>
              </w:rPr>
            </w:pPr>
          </w:p>
        </w:tc>
      </w:tr>
      <w:tr w:rsidR="002B4C88" w:rsidRPr="005D0462" w14:paraId="0B991A77" w14:textId="77777777" w:rsidTr="00180248">
        <w:trPr>
          <w:trHeight w:val="496"/>
          <w:jc w:val="center"/>
        </w:trPr>
        <w:tc>
          <w:tcPr>
            <w:tcW w:w="1201" w:type="dxa"/>
            <w:shd w:val="clear" w:color="auto" w:fill="FFFFFF" w:themeFill="background1"/>
            <w:vAlign w:val="center"/>
          </w:tcPr>
          <w:p w14:paraId="7948C2BB" w14:textId="50D8DB75" w:rsidR="002B4C88" w:rsidRPr="006F1639" w:rsidRDefault="002B4C88" w:rsidP="002B4C88">
            <w:pPr>
              <w:jc w:val="center"/>
              <w:rPr>
                <w:rFonts w:ascii="Palatino Linotype" w:hAnsi="Palatino Linotype" w:cs="Times New Roman"/>
                <w:b/>
                <w:color w:val="auto"/>
                <w:szCs w:val="24"/>
              </w:rPr>
            </w:pPr>
            <w:r w:rsidRPr="006F1639">
              <w:rPr>
                <w:rFonts w:ascii="Palatino Linotype" w:hAnsi="Palatino Linotype" w:cs="Times New Roman"/>
                <w:b/>
                <w:color w:val="auto"/>
                <w:szCs w:val="24"/>
              </w:rPr>
              <w:t>4.1.2</w:t>
            </w:r>
            <w:r>
              <w:rPr>
                <w:rFonts w:ascii="Palatino Linotype" w:hAnsi="Palatino Linotype" w:cs="Times New Roman"/>
                <w:b/>
                <w:color w:val="auto"/>
                <w:szCs w:val="24"/>
              </w:rPr>
              <w:t>.</w:t>
            </w:r>
          </w:p>
        </w:tc>
        <w:tc>
          <w:tcPr>
            <w:tcW w:w="2326" w:type="dxa"/>
            <w:gridSpan w:val="2"/>
            <w:shd w:val="clear" w:color="auto" w:fill="FFFFFF" w:themeFill="background1"/>
            <w:vAlign w:val="center"/>
          </w:tcPr>
          <w:p w14:paraId="77636D40" w14:textId="3502D8E9" w:rsidR="002B4C88" w:rsidRPr="006F1639"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Организовање превентивних прегледа у ромским насељима (5 насеља годишње, набавка апарата и картица за мерење шећера у крви)</w:t>
            </w:r>
          </w:p>
        </w:tc>
        <w:tc>
          <w:tcPr>
            <w:tcW w:w="1634" w:type="dxa"/>
            <w:shd w:val="clear" w:color="auto" w:fill="FFFFFF" w:themeFill="background1"/>
            <w:vAlign w:val="center"/>
          </w:tcPr>
          <w:p w14:paraId="3C63310D" w14:textId="77777777" w:rsidR="002B4C88" w:rsidRPr="006F1639"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445DA2DA" w14:textId="77777777" w:rsidR="002B4C88" w:rsidRPr="006F1639" w:rsidRDefault="002B4C88" w:rsidP="002B4C88">
            <w:pPr>
              <w:jc w:val="center"/>
              <w:rPr>
                <w:rFonts w:ascii="Palatino Linotype" w:hAnsi="Palatino Linotype" w:cs="Times New Roman"/>
                <w:color w:val="auto"/>
                <w:sz w:val="18"/>
                <w:szCs w:val="18"/>
              </w:rPr>
            </w:pPr>
            <w:r w:rsidRPr="006F1639">
              <w:rPr>
                <w:rFonts w:ascii="Palatino Linotype" w:hAnsi="Palatino Linotype" w:cs="Times New Roman"/>
                <w:color w:val="auto"/>
                <w:sz w:val="18"/>
                <w:szCs w:val="18"/>
                <w:lang w:val="sr-Cyrl-CS"/>
              </w:rPr>
              <w:t>ДЗ</w:t>
            </w:r>
            <w:r>
              <w:rPr>
                <w:rFonts w:ascii="Palatino Linotype" w:hAnsi="Palatino Linotype" w:cs="Times New Roman"/>
                <w:color w:val="auto"/>
                <w:sz w:val="18"/>
                <w:szCs w:val="18"/>
                <w:lang w:val="sr-Cyrl-CS"/>
              </w:rPr>
              <w:t>, МТ</w:t>
            </w:r>
            <w:r w:rsidRPr="006F1639">
              <w:rPr>
                <w:rFonts w:ascii="Palatino Linotype" w:hAnsi="Palatino Linotype" w:cs="Times New Roman"/>
                <w:color w:val="auto"/>
                <w:sz w:val="18"/>
                <w:szCs w:val="18"/>
                <w:lang w:val="sr-Cyrl-CS"/>
              </w:rPr>
              <w:t xml:space="preserve"> </w:t>
            </w:r>
          </w:p>
        </w:tc>
        <w:tc>
          <w:tcPr>
            <w:tcW w:w="1781" w:type="dxa"/>
            <w:gridSpan w:val="4"/>
            <w:shd w:val="clear" w:color="auto" w:fill="FFFFFF" w:themeFill="background1"/>
            <w:vAlign w:val="center"/>
          </w:tcPr>
          <w:p w14:paraId="573D6AF2" w14:textId="77777777" w:rsidR="002B4C88" w:rsidRPr="006F1639" w:rsidRDefault="002B4C88" w:rsidP="002B4C88">
            <w:pPr>
              <w:jc w:val="center"/>
              <w:rPr>
                <w:rFonts w:ascii="Palatino Linotype" w:hAnsi="Palatino Linotype" w:cs="Times New Roman"/>
                <w:color w:val="auto"/>
                <w:sz w:val="18"/>
                <w:szCs w:val="18"/>
              </w:rPr>
            </w:pPr>
            <w:r w:rsidRPr="006F1639">
              <w:rPr>
                <w:rFonts w:ascii="Palatino Linotype" w:hAnsi="Palatino Linotype" w:cs="Times New Roman"/>
                <w:color w:val="auto"/>
                <w:sz w:val="18"/>
                <w:szCs w:val="18"/>
                <w:lang w:val="sr-Latn-RS"/>
              </w:rPr>
              <w:t>IV</w:t>
            </w:r>
            <w:r w:rsidRPr="006F1639">
              <w:rPr>
                <w:rFonts w:ascii="Palatino Linotype" w:hAnsi="Palatino Linotype" w:cs="Times New Roman"/>
                <w:color w:val="auto"/>
                <w:sz w:val="18"/>
                <w:szCs w:val="18"/>
                <w:lang w:val="sr-Cyrl-CS"/>
              </w:rPr>
              <w:t xml:space="preserve"> квартал 202</w:t>
            </w:r>
            <w:r>
              <w:rPr>
                <w:rFonts w:ascii="Palatino Linotype" w:hAnsi="Palatino Linotype" w:cs="Times New Roman"/>
                <w:color w:val="auto"/>
                <w:sz w:val="18"/>
                <w:szCs w:val="18"/>
                <w:lang w:val="sr-Cyrl-CS"/>
              </w:rPr>
              <w:t>7</w:t>
            </w:r>
            <w:r w:rsidRPr="006F1639">
              <w:rPr>
                <w:rFonts w:ascii="Palatino Linotype" w:hAnsi="Palatino Linotype" w:cs="Times New Roman"/>
                <w:color w:val="auto"/>
                <w:sz w:val="18"/>
                <w:szCs w:val="18"/>
                <w:lang w:val="sr-Cyrl-CS"/>
              </w:rPr>
              <w:t xml:space="preserve">,  </w:t>
            </w:r>
            <w:r w:rsidRPr="006F1639">
              <w:rPr>
                <w:rFonts w:ascii="Palatino Linotype" w:hAnsi="Palatino Linotype" w:cs="Times New Roman"/>
                <w:color w:val="auto"/>
                <w:sz w:val="18"/>
                <w:szCs w:val="18"/>
              </w:rPr>
              <w:t>континуирано</w:t>
            </w:r>
          </w:p>
        </w:tc>
        <w:tc>
          <w:tcPr>
            <w:tcW w:w="1777" w:type="dxa"/>
            <w:gridSpan w:val="5"/>
            <w:shd w:val="clear" w:color="auto" w:fill="FFFFFF" w:themeFill="background1"/>
            <w:vAlign w:val="center"/>
          </w:tcPr>
          <w:p w14:paraId="6A3CB960" w14:textId="77777777" w:rsidR="002B4C88" w:rsidRPr="006F1639"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sr-Cyrl-CS"/>
              </w:rPr>
              <w:t>4</w:t>
            </w:r>
            <w:r w:rsidRPr="006F1639">
              <w:rPr>
                <w:rFonts w:ascii="Palatino Linotype" w:hAnsi="Palatino Linotype" w:cs="Times New Roman"/>
                <w:color w:val="auto"/>
                <w:sz w:val="18"/>
                <w:szCs w:val="18"/>
                <w:lang w:val="sr-Cyrl-CS"/>
              </w:rPr>
              <w:t>0.000,00</w:t>
            </w:r>
          </w:p>
        </w:tc>
        <w:tc>
          <w:tcPr>
            <w:tcW w:w="1928" w:type="dxa"/>
            <w:gridSpan w:val="5"/>
            <w:shd w:val="clear" w:color="auto" w:fill="FFFFFF" w:themeFill="background1"/>
            <w:vAlign w:val="center"/>
          </w:tcPr>
          <w:p w14:paraId="36A0948E" w14:textId="77777777" w:rsidR="002B4C88" w:rsidRPr="008E0910" w:rsidRDefault="002B4C88" w:rsidP="002B4C8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20.000</w:t>
            </w:r>
            <w:r w:rsidRPr="008E0910">
              <w:rPr>
                <w:rFonts w:ascii="Palatino Linotype" w:hAnsi="Palatino Linotype" w:cs="Times New Roman"/>
                <w:noProof/>
                <w:color w:val="auto"/>
                <w:sz w:val="18"/>
                <w:szCs w:val="18"/>
              </w:rPr>
              <w:t>,00</w:t>
            </w:r>
          </w:p>
          <w:p w14:paraId="496FEF04" w14:textId="77777777" w:rsidR="002B4C88" w:rsidRPr="006F1639" w:rsidRDefault="002B4C88" w:rsidP="002B4C8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20.000</w:t>
            </w:r>
            <w:r w:rsidRPr="008E0910">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663147B7" w14:textId="77777777" w:rsidR="002B4C88" w:rsidRPr="006F1639" w:rsidRDefault="002B4C88" w:rsidP="002B4C88">
            <w:pPr>
              <w:jc w:val="right"/>
              <w:rPr>
                <w:rFonts w:ascii="Palatino Linotype" w:hAnsi="Palatino Linotype" w:cs="Times New Roman"/>
                <w:color w:val="auto"/>
                <w:sz w:val="18"/>
                <w:szCs w:val="18"/>
              </w:rPr>
            </w:pPr>
            <w:r w:rsidRPr="006F1639">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rPr>
              <w:t>4</w:t>
            </w:r>
            <w:r w:rsidRPr="006F1639">
              <w:rPr>
                <w:rFonts w:ascii="Palatino Linotype" w:hAnsi="Palatino Linotype" w:cs="Times New Roman"/>
                <w:color w:val="auto"/>
                <w:sz w:val="18"/>
                <w:szCs w:val="18"/>
              </w:rPr>
              <w:t>0.000,00</w:t>
            </w:r>
          </w:p>
        </w:tc>
      </w:tr>
      <w:tr w:rsidR="002B4C88" w:rsidRPr="005D0462" w14:paraId="5A2A13A9" w14:textId="77777777" w:rsidTr="00180248">
        <w:trPr>
          <w:trHeight w:val="766"/>
          <w:jc w:val="center"/>
        </w:trPr>
        <w:tc>
          <w:tcPr>
            <w:tcW w:w="5646" w:type="dxa"/>
            <w:gridSpan w:val="5"/>
            <w:shd w:val="clear" w:color="auto" w:fill="808080" w:themeFill="background1" w:themeFillShade="80"/>
            <w:vAlign w:val="center"/>
          </w:tcPr>
          <w:p w14:paraId="0B98F8B0" w14:textId="77777777" w:rsidR="002B4C88" w:rsidRPr="0079353A" w:rsidRDefault="002B4C88" w:rsidP="002B4C88">
            <w:pPr>
              <w:spacing w:line="259" w:lineRule="auto"/>
              <w:rPr>
                <w:rFonts w:ascii="Palatino Linotype" w:hAnsi="Palatino Linotype" w:cs="Times New Roman"/>
                <w:b/>
                <w:color w:val="FFFFFF" w:themeColor="background1"/>
                <w:lang w:val="ru-RU"/>
              </w:rPr>
            </w:pPr>
            <w:r w:rsidRPr="005D0462">
              <w:rPr>
                <w:rFonts w:ascii="Palatino Linotype" w:hAnsi="Palatino Linotype" w:cs="Times New Roman"/>
                <w:b/>
                <w:color w:val="FFFFFF" w:themeColor="background1"/>
              </w:rPr>
              <w:t xml:space="preserve">МЕРА 4.2:  </w:t>
            </w:r>
            <w:r w:rsidRPr="0079353A">
              <w:rPr>
                <w:rFonts w:ascii="Palatino Linotype" w:hAnsi="Palatino Linotype" w:cs="Times New Roman"/>
                <w:b/>
                <w:color w:val="FFFFFF" w:themeColor="background1"/>
                <w:lang w:val="ru-RU"/>
              </w:rPr>
              <w:t>Унапредити здравствено</w:t>
            </w:r>
            <w:r>
              <w:rPr>
                <w:rFonts w:ascii="Palatino Linotype" w:hAnsi="Palatino Linotype" w:cs="Times New Roman"/>
                <w:b/>
                <w:color w:val="FFFFFF" w:themeColor="background1"/>
                <w:lang w:val="ru-RU"/>
              </w:rPr>
              <w:t xml:space="preserve"> </w:t>
            </w:r>
            <w:r w:rsidRPr="0079353A">
              <w:rPr>
                <w:rFonts w:ascii="Palatino Linotype" w:hAnsi="Palatino Linotype" w:cs="Times New Roman"/>
                <w:b/>
                <w:color w:val="FFFFFF" w:themeColor="background1"/>
                <w:lang w:val="ru-RU"/>
              </w:rPr>
              <w:t>- васпитни рад са децом, родитељима и младима из ромске популације</w:t>
            </w:r>
          </w:p>
        </w:tc>
        <w:tc>
          <w:tcPr>
            <w:tcW w:w="3684" w:type="dxa"/>
            <w:gridSpan w:val="6"/>
            <w:shd w:val="clear" w:color="auto" w:fill="808080" w:themeFill="background1" w:themeFillShade="80"/>
          </w:tcPr>
          <w:p w14:paraId="068926EC" w14:textId="77777777" w:rsidR="002B4C88" w:rsidRPr="002F2EA4" w:rsidRDefault="002B4C88" w:rsidP="002B4C88">
            <w:pPr>
              <w:jc w:val="right"/>
              <w:rPr>
                <w:rFonts w:ascii="Palatino Linotype" w:hAnsi="Palatino Linotype" w:cs="Times New Roman"/>
                <w:b/>
                <w:color w:val="FFFFFF" w:themeColor="background1"/>
                <w:sz w:val="18"/>
                <w:szCs w:val="18"/>
              </w:rPr>
            </w:pPr>
            <w:r w:rsidRPr="002F2EA4">
              <w:rPr>
                <w:rFonts w:ascii="Palatino Linotype" w:hAnsi="Palatino Linotype" w:cs="Times New Roman"/>
                <w:b/>
                <w:color w:val="FFFFFF" w:themeColor="background1"/>
                <w:sz w:val="18"/>
                <w:szCs w:val="18"/>
              </w:rPr>
              <w:t xml:space="preserve">Тип мере: </w:t>
            </w:r>
          </w:p>
        </w:tc>
        <w:tc>
          <w:tcPr>
            <w:tcW w:w="4890" w:type="dxa"/>
            <w:gridSpan w:val="10"/>
            <w:shd w:val="clear" w:color="auto" w:fill="808080" w:themeFill="background1" w:themeFillShade="80"/>
          </w:tcPr>
          <w:p w14:paraId="56A6DAF0" w14:textId="77777777" w:rsidR="002B4C88" w:rsidRPr="002F2EA4" w:rsidRDefault="002B4C88" w:rsidP="002B4C88">
            <w:pPr>
              <w:rPr>
                <w:rFonts w:ascii="Palatino Linotype" w:hAnsi="Palatino Linotype" w:cs="Times New Roman"/>
                <w:b/>
                <w:color w:val="FFFFFF" w:themeColor="background1"/>
              </w:rPr>
            </w:pPr>
            <w:r w:rsidRPr="002F2EA4">
              <w:rPr>
                <w:rFonts w:ascii="Palatino Linotype" w:hAnsi="Palatino Linotype" w:cs="Times New Roman"/>
                <w:b/>
                <w:color w:val="FFFFFF" w:themeColor="background1"/>
              </w:rPr>
              <w:t>Информативно-едукативна</w:t>
            </w:r>
          </w:p>
        </w:tc>
      </w:tr>
      <w:tr w:rsidR="002B4C88" w:rsidRPr="005D0462" w14:paraId="4EE9EBB7" w14:textId="77777777" w:rsidTr="00180248">
        <w:trPr>
          <w:trHeight w:val="520"/>
          <w:jc w:val="center"/>
        </w:trPr>
        <w:tc>
          <w:tcPr>
            <w:tcW w:w="2073" w:type="dxa"/>
            <w:gridSpan w:val="2"/>
            <w:shd w:val="clear" w:color="auto" w:fill="E5E0DE" w:themeFill="accent3" w:themeFillTint="33"/>
          </w:tcPr>
          <w:p w14:paraId="1B411882"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Носилац мере: </w:t>
            </w:r>
          </w:p>
        </w:tc>
        <w:tc>
          <w:tcPr>
            <w:tcW w:w="3573" w:type="dxa"/>
            <w:gridSpan w:val="3"/>
            <w:vAlign w:val="center"/>
          </w:tcPr>
          <w:p w14:paraId="2B55EC19" w14:textId="77777777" w:rsidR="002B4C88" w:rsidRPr="002F2EA4" w:rsidRDefault="002B4C88" w:rsidP="002B4C8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684" w:type="dxa"/>
            <w:gridSpan w:val="6"/>
            <w:shd w:val="clear" w:color="auto" w:fill="E5E0DE" w:themeFill="accent3" w:themeFillTint="33"/>
          </w:tcPr>
          <w:p w14:paraId="1A4F4FC1"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Партнери: </w:t>
            </w:r>
          </w:p>
        </w:tc>
        <w:tc>
          <w:tcPr>
            <w:tcW w:w="4890" w:type="dxa"/>
            <w:gridSpan w:val="10"/>
            <w:shd w:val="clear" w:color="auto" w:fill="FFFFFF" w:themeFill="background1"/>
          </w:tcPr>
          <w:p w14:paraId="6FB35C54" w14:textId="22CE9E36" w:rsidR="002B4C88" w:rsidRPr="002F2EA4" w:rsidRDefault="002B4C88" w:rsidP="002B4C88">
            <w:pPr>
              <w:rPr>
                <w:rFonts w:ascii="Palatino Linotype" w:hAnsi="Palatino Linotype" w:cs="Times New Roman"/>
                <w:b/>
                <w:color w:val="auto"/>
                <w:sz w:val="24"/>
                <w:szCs w:val="24"/>
              </w:rPr>
            </w:pPr>
            <w:r w:rsidRPr="002F2EA4">
              <w:rPr>
                <w:rFonts w:ascii="Palatino Linotype" w:hAnsi="Palatino Linotype" w:cs="Times New Roman"/>
                <w:color w:val="auto"/>
                <w:sz w:val="18"/>
                <w:szCs w:val="18"/>
              </w:rPr>
              <w:t>Д</w:t>
            </w:r>
            <w:r>
              <w:rPr>
                <w:rFonts w:ascii="Palatino Linotype" w:hAnsi="Palatino Linotype" w:cs="Times New Roman"/>
                <w:color w:val="auto"/>
                <w:sz w:val="18"/>
                <w:szCs w:val="18"/>
              </w:rPr>
              <w:t>З</w:t>
            </w:r>
            <w:r w:rsidRPr="002F2EA4">
              <w:rPr>
                <w:rFonts w:ascii="Palatino Linotype" w:hAnsi="Palatino Linotype" w:cs="Times New Roman"/>
                <w:color w:val="auto"/>
                <w:sz w:val="18"/>
                <w:szCs w:val="18"/>
              </w:rPr>
              <w:t>, МТ,</w:t>
            </w:r>
            <w:r>
              <w:rPr>
                <w:rFonts w:ascii="Palatino Linotype" w:hAnsi="Palatino Linotype" w:cs="Times New Roman"/>
                <w:color w:val="auto"/>
                <w:sz w:val="18"/>
                <w:szCs w:val="18"/>
              </w:rPr>
              <w:t xml:space="preserve"> ПУ</w:t>
            </w:r>
            <w:r w:rsidR="00DE1F79">
              <w:rPr>
                <w:rFonts w:ascii="Palatino Linotype" w:hAnsi="Palatino Linotype" w:cs="Times New Roman"/>
                <w:color w:val="auto"/>
                <w:sz w:val="18"/>
                <w:szCs w:val="18"/>
              </w:rPr>
              <w:t>, ОШ</w:t>
            </w:r>
          </w:p>
        </w:tc>
      </w:tr>
      <w:tr w:rsidR="002B4C88" w:rsidRPr="005D0462" w14:paraId="60FD10B9" w14:textId="77777777" w:rsidTr="00180248">
        <w:trPr>
          <w:trHeight w:val="555"/>
          <w:jc w:val="center"/>
        </w:trPr>
        <w:tc>
          <w:tcPr>
            <w:tcW w:w="2073" w:type="dxa"/>
            <w:gridSpan w:val="2"/>
            <w:shd w:val="clear" w:color="auto" w:fill="E5E0DE" w:themeFill="accent3" w:themeFillTint="33"/>
          </w:tcPr>
          <w:p w14:paraId="7F04A637"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Период спровођења:</w:t>
            </w:r>
          </w:p>
        </w:tc>
        <w:tc>
          <w:tcPr>
            <w:tcW w:w="1454" w:type="dxa"/>
          </w:tcPr>
          <w:p w14:paraId="70698AE8"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2F2EA4">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803" w:type="dxa"/>
            <w:gridSpan w:val="8"/>
            <w:shd w:val="clear" w:color="auto" w:fill="E5E0DE" w:themeFill="accent3" w:themeFillTint="33"/>
          </w:tcPr>
          <w:p w14:paraId="1C02DB19"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Посебне измене прописа: </w:t>
            </w:r>
          </w:p>
        </w:tc>
        <w:tc>
          <w:tcPr>
            <w:tcW w:w="4890" w:type="dxa"/>
            <w:gridSpan w:val="10"/>
            <w:shd w:val="clear" w:color="auto" w:fill="FFFFFF" w:themeFill="background1"/>
          </w:tcPr>
          <w:p w14:paraId="349C0874" w14:textId="77777777" w:rsidR="002B4C88" w:rsidRPr="002F2EA4" w:rsidRDefault="002B4C88" w:rsidP="002B4C88">
            <w:pPr>
              <w:rPr>
                <w:rFonts w:ascii="Palatino Linotype" w:hAnsi="Palatino Linotype" w:cs="Times New Roman"/>
                <w:color w:val="auto"/>
              </w:rPr>
            </w:pPr>
            <w:r w:rsidRPr="002F2EA4">
              <w:rPr>
                <w:rFonts w:ascii="Palatino Linotype" w:hAnsi="Palatino Linotype" w:cs="Times New Roman"/>
                <w:color w:val="auto"/>
              </w:rPr>
              <w:t>НЕ</w:t>
            </w:r>
          </w:p>
        </w:tc>
      </w:tr>
      <w:tr w:rsidR="002B4C88" w:rsidRPr="005D0462" w14:paraId="5C59E8A8" w14:textId="77777777" w:rsidTr="00180248">
        <w:trPr>
          <w:trHeight w:val="70"/>
          <w:jc w:val="center"/>
        </w:trPr>
        <w:tc>
          <w:tcPr>
            <w:tcW w:w="2073" w:type="dxa"/>
            <w:gridSpan w:val="2"/>
            <w:shd w:val="clear" w:color="auto" w:fill="E5E0DE" w:themeFill="accent3" w:themeFillTint="33"/>
          </w:tcPr>
          <w:p w14:paraId="67776717"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Укупно процењена финансијска средст</w:t>
            </w:r>
            <w:r w:rsidRPr="002F2EA4">
              <w:rPr>
                <w:rFonts w:ascii="Palatino Linotype" w:hAnsi="Palatino Linotype" w:cs="Times New Roman"/>
                <w:b/>
                <w:color w:val="auto"/>
                <w:szCs w:val="24"/>
                <w:shd w:val="clear" w:color="auto" w:fill="E5E0DE" w:themeFill="accent3" w:themeFillTint="33"/>
              </w:rPr>
              <w:t>в</w:t>
            </w:r>
            <w:r w:rsidRPr="002F2EA4">
              <w:rPr>
                <w:rFonts w:ascii="Palatino Linotype" w:hAnsi="Palatino Linotype" w:cs="Times New Roman"/>
                <w:b/>
                <w:color w:val="auto"/>
                <w:szCs w:val="24"/>
              </w:rPr>
              <w:t xml:space="preserve">а за меру (РСД): </w:t>
            </w:r>
          </w:p>
        </w:tc>
        <w:tc>
          <w:tcPr>
            <w:tcW w:w="1454" w:type="dxa"/>
            <w:shd w:val="clear" w:color="auto" w:fill="FFFFFF" w:themeFill="background1"/>
            <w:vAlign w:val="center"/>
          </w:tcPr>
          <w:p w14:paraId="6ABACE0C"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0</w:t>
            </w:r>
            <w:r w:rsidRPr="002F2EA4">
              <w:rPr>
                <w:rFonts w:ascii="Palatino Linotype" w:hAnsi="Palatino Linotype" w:cs="Times New Roman"/>
                <w:color w:val="auto"/>
                <w:sz w:val="18"/>
                <w:szCs w:val="18"/>
              </w:rPr>
              <w:t>,00</w:t>
            </w:r>
          </w:p>
        </w:tc>
        <w:tc>
          <w:tcPr>
            <w:tcW w:w="3346" w:type="dxa"/>
            <w:gridSpan w:val="3"/>
            <w:shd w:val="clear" w:color="auto" w:fill="E5E0DE" w:themeFill="accent3" w:themeFillTint="33"/>
          </w:tcPr>
          <w:p w14:paraId="1B7F8365"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Вредности фин.средстава</w:t>
            </w:r>
          </w:p>
          <w:p w14:paraId="05E075CA"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по годинама (РСД): </w:t>
            </w:r>
          </w:p>
        </w:tc>
        <w:tc>
          <w:tcPr>
            <w:tcW w:w="3439" w:type="dxa"/>
            <w:gridSpan w:val="8"/>
            <w:shd w:val="clear" w:color="auto" w:fill="FFFFFF" w:themeFill="background1"/>
            <w:vAlign w:val="center"/>
          </w:tcPr>
          <w:p w14:paraId="0F136D6C" w14:textId="77777777" w:rsidR="002B4C88" w:rsidRPr="008E0910" w:rsidRDefault="002B4C88" w:rsidP="002B4C8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7759940F" w14:textId="77777777" w:rsidR="002B4C88" w:rsidRPr="008E0910" w:rsidRDefault="002B4C88" w:rsidP="002B4C8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p w14:paraId="4291FCC2" w14:textId="77777777" w:rsidR="002B4C88" w:rsidRPr="002F2EA4" w:rsidRDefault="002B4C88" w:rsidP="002B4C8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0</w:t>
            </w:r>
            <w:r w:rsidRPr="008E0910">
              <w:rPr>
                <w:rFonts w:ascii="Palatino Linotype" w:hAnsi="Palatino Linotype" w:cs="Times New Roman"/>
                <w:noProof/>
                <w:color w:val="auto"/>
                <w:sz w:val="18"/>
                <w:szCs w:val="18"/>
              </w:rPr>
              <w:t>,00</w:t>
            </w:r>
          </w:p>
        </w:tc>
        <w:tc>
          <w:tcPr>
            <w:tcW w:w="1813" w:type="dxa"/>
            <w:gridSpan w:val="5"/>
            <w:shd w:val="clear" w:color="auto" w:fill="E5E0DE" w:themeFill="accent3" w:themeFillTint="33"/>
          </w:tcPr>
          <w:p w14:paraId="759A7B4F"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Вредности </w:t>
            </w:r>
          </w:p>
          <w:p w14:paraId="427987ED"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фин.средстава</w:t>
            </w:r>
          </w:p>
          <w:p w14:paraId="4B605D3F"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по изворима</w:t>
            </w:r>
          </w:p>
          <w:p w14:paraId="4AE62509" w14:textId="77777777" w:rsidR="002B4C88" w:rsidRPr="002F2EA4" w:rsidRDefault="002B4C88" w:rsidP="002B4C88">
            <w:pPr>
              <w:rPr>
                <w:rFonts w:ascii="Palatino Linotype" w:hAnsi="Palatino Linotype" w:cs="Times New Roman"/>
                <w:b/>
                <w:color w:val="auto"/>
                <w:sz w:val="24"/>
                <w:szCs w:val="24"/>
              </w:rPr>
            </w:pPr>
            <w:r w:rsidRPr="002F2EA4">
              <w:rPr>
                <w:rFonts w:ascii="Palatino Linotype" w:hAnsi="Palatino Linotype" w:cs="Times New Roman"/>
                <w:b/>
                <w:color w:val="auto"/>
                <w:szCs w:val="24"/>
              </w:rPr>
              <w:t xml:space="preserve">финансирања: </w:t>
            </w:r>
          </w:p>
        </w:tc>
        <w:tc>
          <w:tcPr>
            <w:tcW w:w="2095" w:type="dxa"/>
            <w:gridSpan w:val="2"/>
            <w:shd w:val="clear" w:color="auto" w:fill="FFFFFF" w:themeFill="background1"/>
            <w:vAlign w:val="center"/>
          </w:tcPr>
          <w:p w14:paraId="7A279A5D" w14:textId="77777777" w:rsidR="002B4C88" w:rsidRPr="002F2EA4" w:rsidRDefault="002B4C88" w:rsidP="002B4C88">
            <w:pPr>
              <w:pStyle w:val="NoSpacing"/>
              <w:spacing w:before="100" w:beforeAutospacing="1" w:after="100" w:afterAutospacing="1"/>
              <w:jc w:val="right"/>
              <w:rPr>
                <w:rFonts w:ascii="Palatino Linotype" w:hAnsi="Palatino Linotype" w:cs="Times New Roman"/>
                <w:noProof/>
                <w:color w:val="auto"/>
              </w:rPr>
            </w:pPr>
            <w:r w:rsidRPr="002F2EA4">
              <w:rPr>
                <w:rFonts w:ascii="Palatino Linotype" w:hAnsi="Palatino Linotype" w:cs="Times New Roman"/>
                <w:noProof/>
                <w:color w:val="auto"/>
                <w:sz w:val="18"/>
                <w:szCs w:val="18"/>
                <w:lang w:val="sr-Cyrl-RS"/>
              </w:rPr>
              <w:t xml:space="preserve">Буџет града – </w:t>
            </w:r>
            <w:r>
              <w:rPr>
                <w:rFonts w:ascii="Palatino Linotype" w:hAnsi="Palatino Linotype" w:cs="Times New Roman"/>
                <w:noProof/>
                <w:color w:val="auto"/>
                <w:sz w:val="18"/>
                <w:szCs w:val="18"/>
                <w:lang w:val="sr-Cyrl-RS"/>
              </w:rPr>
              <w:t>0</w:t>
            </w:r>
            <w:r w:rsidRPr="002F2EA4">
              <w:rPr>
                <w:rFonts w:ascii="Palatino Linotype" w:hAnsi="Palatino Linotype" w:cs="Times New Roman"/>
                <w:noProof/>
                <w:color w:val="auto"/>
                <w:sz w:val="18"/>
                <w:szCs w:val="18"/>
                <w:lang w:val="sr-Cyrl-RS"/>
              </w:rPr>
              <w:t>,00</w:t>
            </w:r>
          </w:p>
        </w:tc>
      </w:tr>
      <w:tr w:rsidR="002B4C88" w:rsidRPr="005D0462" w14:paraId="6079CEAC" w14:textId="77777777" w:rsidTr="00180248">
        <w:trPr>
          <w:trHeight w:val="330"/>
          <w:jc w:val="center"/>
        </w:trPr>
        <w:tc>
          <w:tcPr>
            <w:tcW w:w="3527" w:type="dxa"/>
            <w:gridSpan w:val="3"/>
            <w:vMerge w:val="restart"/>
            <w:shd w:val="clear" w:color="auto" w:fill="E5E0DE" w:themeFill="accent3" w:themeFillTint="33"/>
          </w:tcPr>
          <w:p w14:paraId="003F4D14"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Показатељи на нивоу мере -(показатељи резултата)</w:t>
            </w:r>
          </w:p>
        </w:tc>
        <w:tc>
          <w:tcPr>
            <w:tcW w:w="1634" w:type="dxa"/>
            <w:vMerge w:val="restart"/>
            <w:shd w:val="clear" w:color="auto" w:fill="E5E0DE" w:themeFill="accent3" w:themeFillTint="33"/>
          </w:tcPr>
          <w:p w14:paraId="177C95CA"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Јединица</w:t>
            </w:r>
          </w:p>
          <w:p w14:paraId="218B2F97"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мере</w:t>
            </w:r>
          </w:p>
        </w:tc>
        <w:tc>
          <w:tcPr>
            <w:tcW w:w="1712" w:type="dxa"/>
            <w:gridSpan w:val="2"/>
            <w:vMerge w:val="restart"/>
            <w:shd w:val="clear" w:color="auto" w:fill="E5E0DE" w:themeFill="accent3" w:themeFillTint="33"/>
          </w:tcPr>
          <w:p w14:paraId="73AD8774"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Базна</w:t>
            </w:r>
          </w:p>
          <w:p w14:paraId="63326A1F"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година</w:t>
            </w:r>
          </w:p>
        </w:tc>
        <w:tc>
          <w:tcPr>
            <w:tcW w:w="1642" w:type="dxa"/>
            <w:gridSpan w:val="3"/>
            <w:vMerge w:val="restart"/>
            <w:shd w:val="clear" w:color="auto" w:fill="E5E0DE" w:themeFill="accent3" w:themeFillTint="33"/>
          </w:tcPr>
          <w:p w14:paraId="201E0034"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Базна вредност</w:t>
            </w:r>
          </w:p>
        </w:tc>
        <w:tc>
          <w:tcPr>
            <w:tcW w:w="3610" w:type="dxa"/>
            <w:gridSpan w:val="10"/>
            <w:tcBorders>
              <w:bottom w:val="single" w:sz="2" w:space="0" w:color="000000" w:themeColor="text1"/>
            </w:tcBorders>
            <w:shd w:val="clear" w:color="auto" w:fill="E5E0DE" w:themeFill="accent3" w:themeFillTint="33"/>
          </w:tcPr>
          <w:p w14:paraId="39FA95AB"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Циљне вредности</w:t>
            </w:r>
          </w:p>
        </w:tc>
        <w:tc>
          <w:tcPr>
            <w:tcW w:w="2095" w:type="dxa"/>
            <w:gridSpan w:val="2"/>
            <w:vMerge w:val="restart"/>
            <w:shd w:val="clear" w:color="auto" w:fill="E5E0DE" w:themeFill="accent3" w:themeFillTint="33"/>
          </w:tcPr>
          <w:p w14:paraId="5D4CA599" w14:textId="77777777" w:rsidR="002B4C88" w:rsidRPr="002F2EA4" w:rsidRDefault="002B4C88" w:rsidP="002B4C88">
            <w:pPr>
              <w:rPr>
                <w:rFonts w:ascii="Palatino Linotype" w:hAnsi="Palatino Linotype" w:cs="Times New Roman"/>
                <w:b/>
                <w:color w:val="auto"/>
                <w:sz w:val="24"/>
                <w:szCs w:val="24"/>
              </w:rPr>
            </w:pPr>
            <w:r w:rsidRPr="002F2EA4">
              <w:rPr>
                <w:rFonts w:ascii="Palatino Linotype" w:hAnsi="Palatino Linotype" w:cs="Times New Roman"/>
                <w:b/>
                <w:color w:val="auto"/>
                <w:szCs w:val="24"/>
              </w:rPr>
              <w:t>Извор провере</w:t>
            </w:r>
          </w:p>
        </w:tc>
      </w:tr>
      <w:tr w:rsidR="002B4C88" w:rsidRPr="005D0462" w14:paraId="75FE0AE2" w14:textId="77777777" w:rsidTr="00180248">
        <w:trPr>
          <w:trHeight w:val="231"/>
          <w:jc w:val="center"/>
        </w:trPr>
        <w:tc>
          <w:tcPr>
            <w:tcW w:w="3527" w:type="dxa"/>
            <w:gridSpan w:val="3"/>
            <w:vMerge/>
            <w:shd w:val="clear" w:color="auto" w:fill="E5E0DE" w:themeFill="accent3" w:themeFillTint="33"/>
          </w:tcPr>
          <w:p w14:paraId="3BFA927F" w14:textId="77777777" w:rsidR="002B4C88" w:rsidRPr="002F2EA4" w:rsidRDefault="002B4C88" w:rsidP="002B4C88">
            <w:pPr>
              <w:rPr>
                <w:rFonts w:ascii="Palatino Linotype" w:hAnsi="Palatino Linotype" w:cs="Times New Roman"/>
                <w:b/>
                <w:color w:val="auto"/>
                <w:szCs w:val="24"/>
              </w:rPr>
            </w:pPr>
          </w:p>
        </w:tc>
        <w:tc>
          <w:tcPr>
            <w:tcW w:w="1634" w:type="dxa"/>
            <w:vMerge/>
            <w:shd w:val="clear" w:color="auto" w:fill="E5E0DE" w:themeFill="accent3" w:themeFillTint="33"/>
          </w:tcPr>
          <w:p w14:paraId="16D2EF33" w14:textId="77777777" w:rsidR="002B4C88" w:rsidRPr="002F2EA4" w:rsidRDefault="002B4C88" w:rsidP="002B4C88">
            <w:pPr>
              <w:rPr>
                <w:rFonts w:ascii="Palatino Linotype" w:hAnsi="Palatino Linotype" w:cs="Times New Roman"/>
                <w:b/>
                <w:color w:val="auto"/>
                <w:szCs w:val="24"/>
              </w:rPr>
            </w:pPr>
          </w:p>
        </w:tc>
        <w:tc>
          <w:tcPr>
            <w:tcW w:w="1712" w:type="dxa"/>
            <w:gridSpan w:val="2"/>
            <w:vMerge/>
            <w:shd w:val="clear" w:color="auto" w:fill="E5E0DE" w:themeFill="accent3" w:themeFillTint="33"/>
          </w:tcPr>
          <w:p w14:paraId="352F41EF" w14:textId="77777777" w:rsidR="002B4C88" w:rsidRPr="002F2EA4" w:rsidRDefault="002B4C88" w:rsidP="002B4C88">
            <w:pPr>
              <w:rPr>
                <w:rFonts w:ascii="Palatino Linotype" w:hAnsi="Palatino Linotype" w:cs="Times New Roman"/>
                <w:b/>
                <w:color w:val="auto"/>
                <w:szCs w:val="24"/>
              </w:rPr>
            </w:pPr>
          </w:p>
        </w:tc>
        <w:tc>
          <w:tcPr>
            <w:tcW w:w="1642" w:type="dxa"/>
            <w:gridSpan w:val="3"/>
            <w:vMerge/>
            <w:shd w:val="clear" w:color="auto" w:fill="E5E0DE" w:themeFill="accent3" w:themeFillTint="33"/>
          </w:tcPr>
          <w:p w14:paraId="71012F75" w14:textId="77777777" w:rsidR="002B4C88" w:rsidRPr="002F2EA4" w:rsidRDefault="002B4C88" w:rsidP="002B4C88">
            <w:pPr>
              <w:rPr>
                <w:rFonts w:ascii="Palatino Linotype" w:hAnsi="Palatino Linotype" w:cs="Times New Roman"/>
                <w:b/>
                <w:color w:val="auto"/>
                <w:szCs w:val="24"/>
              </w:rPr>
            </w:pPr>
          </w:p>
        </w:tc>
        <w:tc>
          <w:tcPr>
            <w:tcW w:w="1289" w:type="dxa"/>
            <w:gridSpan w:val="3"/>
            <w:tcBorders>
              <w:top w:val="single" w:sz="2" w:space="0" w:color="000000" w:themeColor="text1"/>
              <w:bottom w:val="single" w:sz="4" w:space="0" w:color="auto"/>
            </w:tcBorders>
            <w:shd w:val="clear" w:color="auto" w:fill="E5E0DE" w:themeFill="accent3" w:themeFillTint="33"/>
          </w:tcPr>
          <w:p w14:paraId="5586A033" w14:textId="77777777" w:rsidR="002B4C88" w:rsidRPr="002F2EA4" w:rsidRDefault="002B4C88" w:rsidP="002B4C8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69" w:type="dxa"/>
            <w:gridSpan w:val="5"/>
            <w:tcBorders>
              <w:top w:val="single" w:sz="2" w:space="0" w:color="000000" w:themeColor="text1"/>
              <w:bottom w:val="single" w:sz="4" w:space="0" w:color="auto"/>
            </w:tcBorders>
            <w:shd w:val="clear" w:color="auto" w:fill="E5E0DE" w:themeFill="accent3" w:themeFillTint="33"/>
          </w:tcPr>
          <w:p w14:paraId="28BCB8BE" w14:textId="77777777" w:rsidR="002B4C88" w:rsidRPr="002F2EA4" w:rsidRDefault="002B4C88" w:rsidP="002B4C8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52" w:type="dxa"/>
            <w:gridSpan w:val="2"/>
            <w:tcBorders>
              <w:top w:val="single" w:sz="2" w:space="0" w:color="000000" w:themeColor="text1"/>
              <w:bottom w:val="single" w:sz="4" w:space="0" w:color="auto"/>
            </w:tcBorders>
            <w:shd w:val="clear" w:color="auto" w:fill="E5E0DE" w:themeFill="accent3" w:themeFillTint="33"/>
          </w:tcPr>
          <w:p w14:paraId="6B08204C" w14:textId="77777777" w:rsidR="002B4C88" w:rsidRPr="002F2EA4" w:rsidRDefault="002B4C88" w:rsidP="002B4C8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095" w:type="dxa"/>
            <w:gridSpan w:val="2"/>
            <w:vMerge/>
            <w:shd w:val="clear" w:color="auto" w:fill="E5E0DE" w:themeFill="accent3" w:themeFillTint="33"/>
          </w:tcPr>
          <w:p w14:paraId="31CBE431" w14:textId="77777777" w:rsidR="002B4C88" w:rsidRPr="002F2EA4" w:rsidRDefault="002B4C88" w:rsidP="002B4C88">
            <w:pPr>
              <w:rPr>
                <w:rFonts w:ascii="Palatino Linotype" w:hAnsi="Palatino Linotype" w:cs="Times New Roman"/>
                <w:b/>
                <w:color w:val="auto"/>
                <w:szCs w:val="24"/>
              </w:rPr>
            </w:pPr>
          </w:p>
        </w:tc>
      </w:tr>
      <w:tr w:rsidR="002B4C88" w:rsidRPr="0079353A" w14:paraId="2751B72A" w14:textId="77777777" w:rsidTr="00180248">
        <w:trPr>
          <w:trHeight w:val="444"/>
          <w:jc w:val="center"/>
        </w:trPr>
        <w:tc>
          <w:tcPr>
            <w:tcW w:w="3527" w:type="dxa"/>
            <w:gridSpan w:val="3"/>
            <w:shd w:val="clear" w:color="auto" w:fill="FFFFFF" w:themeFill="background1"/>
          </w:tcPr>
          <w:p w14:paraId="2DF46D33" w14:textId="7F7C3CAA" w:rsidR="002B4C88" w:rsidRPr="0055072F" w:rsidRDefault="002B4C88" w:rsidP="002B4C88">
            <w:pPr>
              <w:rPr>
                <w:rFonts w:ascii="Palatino Linotype" w:hAnsi="Palatino Linotype" w:cs="Times New Roman"/>
                <w:color w:val="auto"/>
                <w:sz w:val="18"/>
                <w:szCs w:val="18"/>
              </w:rPr>
            </w:pPr>
            <w:r w:rsidRPr="0055072F">
              <w:rPr>
                <w:rFonts w:ascii="Palatino Linotype" w:hAnsi="Palatino Linotype" w:cs="Times New Roman"/>
                <w:color w:val="auto"/>
                <w:sz w:val="18"/>
                <w:szCs w:val="18"/>
              </w:rPr>
              <w:t xml:space="preserve">Број </w:t>
            </w:r>
            <w:r w:rsidR="0055072F" w:rsidRPr="0055072F">
              <w:rPr>
                <w:rFonts w:ascii="Palatino Linotype" w:hAnsi="Palatino Linotype" w:cs="Times New Roman"/>
                <w:color w:val="auto"/>
                <w:sz w:val="18"/>
                <w:szCs w:val="18"/>
              </w:rPr>
              <w:t xml:space="preserve">деце и младих ромске националности која су укључена у здравствено-васпитни рад </w:t>
            </w:r>
            <w:r w:rsidR="00DE1F79">
              <w:rPr>
                <w:rFonts w:ascii="Palatino Linotype" w:hAnsi="Palatino Linotype" w:cs="Times New Roman"/>
                <w:color w:val="auto"/>
                <w:sz w:val="18"/>
                <w:szCs w:val="18"/>
              </w:rPr>
              <w:t>организован у ПУ и ОШ</w:t>
            </w:r>
          </w:p>
        </w:tc>
        <w:tc>
          <w:tcPr>
            <w:tcW w:w="1634" w:type="dxa"/>
            <w:shd w:val="clear" w:color="auto" w:fill="FFFFFF" w:themeFill="background1"/>
          </w:tcPr>
          <w:p w14:paraId="150E02FD" w14:textId="77777777" w:rsidR="002B4C88" w:rsidRPr="0055072F" w:rsidRDefault="002B4C88" w:rsidP="002B4C88">
            <w:pPr>
              <w:jc w:val="center"/>
              <w:rPr>
                <w:rFonts w:ascii="Palatino Linotype" w:hAnsi="Palatino Linotype" w:cs="Times New Roman"/>
                <w:color w:val="auto"/>
                <w:sz w:val="18"/>
                <w:szCs w:val="18"/>
              </w:rPr>
            </w:pPr>
          </w:p>
          <w:p w14:paraId="559565FF" w14:textId="77777777" w:rsidR="002B4C88" w:rsidRPr="0055072F" w:rsidRDefault="002B4C88"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Број</w:t>
            </w:r>
          </w:p>
        </w:tc>
        <w:tc>
          <w:tcPr>
            <w:tcW w:w="1712" w:type="dxa"/>
            <w:gridSpan w:val="2"/>
            <w:shd w:val="clear" w:color="auto" w:fill="FFFFFF" w:themeFill="background1"/>
          </w:tcPr>
          <w:p w14:paraId="5F76C96B" w14:textId="77777777" w:rsidR="002B4C88" w:rsidRPr="0055072F" w:rsidRDefault="002B4C88" w:rsidP="002B4C88">
            <w:pPr>
              <w:jc w:val="center"/>
              <w:rPr>
                <w:rFonts w:ascii="Palatino Linotype" w:hAnsi="Palatino Linotype" w:cs="Times New Roman"/>
                <w:color w:val="auto"/>
                <w:sz w:val="18"/>
                <w:szCs w:val="18"/>
              </w:rPr>
            </w:pPr>
          </w:p>
          <w:p w14:paraId="6B19E948" w14:textId="1146E945" w:rsidR="002B4C88" w:rsidRPr="0055072F" w:rsidRDefault="002B4C88"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202</w:t>
            </w:r>
            <w:r w:rsidR="0055072F" w:rsidRPr="0055072F">
              <w:rPr>
                <w:rFonts w:ascii="Palatino Linotype" w:hAnsi="Palatino Linotype" w:cs="Times New Roman"/>
                <w:color w:val="auto"/>
                <w:sz w:val="18"/>
                <w:szCs w:val="18"/>
              </w:rPr>
              <w:t>4</w:t>
            </w:r>
            <w:r w:rsidRPr="0055072F">
              <w:rPr>
                <w:rFonts w:ascii="Palatino Linotype" w:hAnsi="Palatino Linotype" w:cs="Times New Roman"/>
                <w:color w:val="auto"/>
                <w:sz w:val="18"/>
                <w:szCs w:val="18"/>
              </w:rPr>
              <w:t>.</w:t>
            </w:r>
          </w:p>
        </w:tc>
        <w:tc>
          <w:tcPr>
            <w:tcW w:w="1642" w:type="dxa"/>
            <w:gridSpan w:val="3"/>
            <w:shd w:val="clear" w:color="auto" w:fill="FFFFFF" w:themeFill="background1"/>
          </w:tcPr>
          <w:p w14:paraId="5C176012" w14:textId="77777777" w:rsidR="002B4C88" w:rsidRPr="0055072F" w:rsidRDefault="002B4C88" w:rsidP="002B4C88">
            <w:pPr>
              <w:jc w:val="center"/>
              <w:rPr>
                <w:rFonts w:ascii="Palatino Linotype" w:hAnsi="Palatino Linotype" w:cs="Times New Roman"/>
                <w:color w:val="auto"/>
                <w:sz w:val="18"/>
                <w:szCs w:val="18"/>
              </w:rPr>
            </w:pPr>
          </w:p>
          <w:p w14:paraId="07CD888E" w14:textId="77777777" w:rsidR="002B4C88" w:rsidRPr="0055072F" w:rsidRDefault="002B4C88"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72FC6648" w14:textId="77777777" w:rsidR="002B4C88" w:rsidRPr="0055072F" w:rsidRDefault="002B4C88" w:rsidP="002B4C88">
            <w:pPr>
              <w:jc w:val="center"/>
              <w:rPr>
                <w:rFonts w:ascii="Palatino Linotype" w:hAnsi="Palatino Linotype" w:cs="Times New Roman"/>
                <w:color w:val="auto"/>
                <w:sz w:val="18"/>
                <w:szCs w:val="18"/>
              </w:rPr>
            </w:pPr>
          </w:p>
          <w:p w14:paraId="57ECC8EC" w14:textId="2DD94BDC" w:rsidR="002B4C88" w:rsidRPr="0055072F" w:rsidRDefault="0055072F"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150</w:t>
            </w:r>
          </w:p>
        </w:tc>
        <w:tc>
          <w:tcPr>
            <w:tcW w:w="1169" w:type="dxa"/>
            <w:gridSpan w:val="5"/>
            <w:tcBorders>
              <w:top w:val="single" w:sz="2" w:space="0" w:color="000000" w:themeColor="text1"/>
              <w:bottom w:val="single" w:sz="4" w:space="0" w:color="auto"/>
            </w:tcBorders>
            <w:shd w:val="clear" w:color="auto" w:fill="FFFFFF" w:themeFill="background1"/>
          </w:tcPr>
          <w:p w14:paraId="31E4EDD0" w14:textId="77777777" w:rsidR="002B4C88" w:rsidRPr="0055072F" w:rsidRDefault="002B4C88" w:rsidP="002B4C88">
            <w:pPr>
              <w:jc w:val="center"/>
              <w:rPr>
                <w:rFonts w:ascii="Palatino Linotype" w:hAnsi="Palatino Linotype" w:cs="Times New Roman"/>
                <w:color w:val="auto"/>
                <w:sz w:val="18"/>
                <w:szCs w:val="18"/>
              </w:rPr>
            </w:pPr>
          </w:p>
          <w:p w14:paraId="36840381" w14:textId="11EEC02C" w:rsidR="002B4C88" w:rsidRPr="0055072F" w:rsidRDefault="0055072F"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150</w:t>
            </w:r>
          </w:p>
        </w:tc>
        <w:tc>
          <w:tcPr>
            <w:tcW w:w="1152" w:type="dxa"/>
            <w:gridSpan w:val="2"/>
            <w:tcBorders>
              <w:top w:val="single" w:sz="2" w:space="0" w:color="000000" w:themeColor="text1"/>
              <w:bottom w:val="single" w:sz="4" w:space="0" w:color="auto"/>
            </w:tcBorders>
            <w:shd w:val="clear" w:color="auto" w:fill="FFFFFF" w:themeFill="background1"/>
          </w:tcPr>
          <w:p w14:paraId="01873586" w14:textId="77777777" w:rsidR="002B4C88" w:rsidRPr="0055072F" w:rsidRDefault="002B4C88" w:rsidP="002B4C88">
            <w:pPr>
              <w:jc w:val="center"/>
              <w:rPr>
                <w:rFonts w:ascii="Palatino Linotype" w:hAnsi="Palatino Linotype" w:cs="Times New Roman"/>
                <w:color w:val="auto"/>
                <w:sz w:val="18"/>
                <w:szCs w:val="18"/>
              </w:rPr>
            </w:pPr>
          </w:p>
          <w:p w14:paraId="3B1CF7FF" w14:textId="6293DFF9" w:rsidR="002B4C88" w:rsidRPr="0055072F" w:rsidRDefault="0055072F"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150</w:t>
            </w:r>
          </w:p>
        </w:tc>
        <w:tc>
          <w:tcPr>
            <w:tcW w:w="2095" w:type="dxa"/>
            <w:gridSpan w:val="2"/>
            <w:shd w:val="clear" w:color="auto" w:fill="FFFFFF" w:themeFill="background1"/>
          </w:tcPr>
          <w:p w14:paraId="6162D2D1" w14:textId="77777777" w:rsidR="002B4C88" w:rsidRPr="0055072F" w:rsidRDefault="002B4C88" w:rsidP="002B4C88">
            <w:pPr>
              <w:rPr>
                <w:rFonts w:ascii="Palatino Linotype" w:hAnsi="Palatino Linotype" w:cs="Times New Roman"/>
                <w:color w:val="auto"/>
                <w:sz w:val="18"/>
                <w:szCs w:val="18"/>
              </w:rPr>
            </w:pPr>
          </w:p>
          <w:p w14:paraId="273E97C9" w14:textId="77777777" w:rsidR="002B4C88" w:rsidRPr="0055072F" w:rsidRDefault="002B4C88" w:rsidP="002B4C88">
            <w:pPr>
              <w:rPr>
                <w:rFonts w:ascii="Palatino Linotype" w:hAnsi="Palatino Linotype" w:cs="Times New Roman"/>
                <w:color w:val="auto"/>
                <w:sz w:val="18"/>
                <w:szCs w:val="18"/>
              </w:rPr>
            </w:pPr>
            <w:r w:rsidRPr="0055072F">
              <w:rPr>
                <w:rFonts w:ascii="Palatino Linotype" w:hAnsi="Palatino Linotype" w:cs="Times New Roman"/>
                <w:color w:val="auto"/>
                <w:sz w:val="18"/>
                <w:szCs w:val="18"/>
              </w:rPr>
              <w:t>Извештај ДЗ и ОШ</w:t>
            </w:r>
          </w:p>
        </w:tc>
      </w:tr>
      <w:tr w:rsidR="002B4C88" w:rsidRPr="0079353A" w14:paraId="0E5D4797" w14:textId="77777777" w:rsidTr="00180248">
        <w:trPr>
          <w:trHeight w:val="444"/>
          <w:jc w:val="center"/>
        </w:trPr>
        <w:tc>
          <w:tcPr>
            <w:tcW w:w="3527" w:type="dxa"/>
            <w:gridSpan w:val="3"/>
            <w:shd w:val="clear" w:color="auto" w:fill="FFFFFF" w:themeFill="background1"/>
          </w:tcPr>
          <w:p w14:paraId="04EC8221" w14:textId="371E65BE" w:rsidR="002B4C88" w:rsidRPr="0079353A" w:rsidRDefault="0055072F" w:rsidP="002B4C88">
            <w:pPr>
              <w:rPr>
                <w:rFonts w:ascii="Palatino Linotype" w:hAnsi="Palatino Linotype" w:cs="Times New Roman"/>
                <w:color w:val="EE0000"/>
                <w:sz w:val="18"/>
                <w:szCs w:val="18"/>
              </w:rPr>
            </w:pPr>
            <w:r>
              <w:rPr>
                <w:rFonts w:ascii="Palatino Linotype" w:hAnsi="Palatino Linotype" w:cs="Times New Roman"/>
                <w:color w:val="auto"/>
                <w:sz w:val="18"/>
                <w:szCs w:val="18"/>
              </w:rPr>
              <w:lastRenderedPageBreak/>
              <w:t>Број родитеља и деце укључених у рад Кутка за родитеље у амбулати у селу Уљма</w:t>
            </w:r>
          </w:p>
        </w:tc>
        <w:tc>
          <w:tcPr>
            <w:tcW w:w="1634" w:type="dxa"/>
            <w:shd w:val="clear" w:color="auto" w:fill="FFFFFF" w:themeFill="background1"/>
          </w:tcPr>
          <w:p w14:paraId="0048E47D" w14:textId="77777777" w:rsidR="002B4C88" w:rsidRPr="0055072F" w:rsidRDefault="002B4C88" w:rsidP="002B4C88">
            <w:pPr>
              <w:jc w:val="center"/>
              <w:rPr>
                <w:rFonts w:ascii="Palatino Linotype" w:hAnsi="Palatino Linotype" w:cs="Times New Roman"/>
                <w:color w:val="auto"/>
                <w:sz w:val="18"/>
                <w:szCs w:val="18"/>
              </w:rPr>
            </w:pPr>
          </w:p>
          <w:p w14:paraId="0772413E" w14:textId="77777777" w:rsidR="002B4C88" w:rsidRPr="0055072F" w:rsidRDefault="002B4C88"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Број</w:t>
            </w:r>
          </w:p>
        </w:tc>
        <w:tc>
          <w:tcPr>
            <w:tcW w:w="1712" w:type="dxa"/>
            <w:gridSpan w:val="2"/>
            <w:shd w:val="clear" w:color="auto" w:fill="FFFFFF" w:themeFill="background1"/>
          </w:tcPr>
          <w:p w14:paraId="453D92FC" w14:textId="77777777" w:rsidR="002B4C88" w:rsidRPr="0055072F" w:rsidRDefault="002B4C88" w:rsidP="002B4C88">
            <w:pPr>
              <w:jc w:val="center"/>
              <w:rPr>
                <w:rFonts w:ascii="Palatino Linotype" w:hAnsi="Palatino Linotype" w:cs="Times New Roman"/>
                <w:color w:val="auto"/>
                <w:sz w:val="18"/>
                <w:szCs w:val="18"/>
              </w:rPr>
            </w:pPr>
          </w:p>
          <w:p w14:paraId="663C9CE2" w14:textId="1E6D8AA3" w:rsidR="002B4C88" w:rsidRPr="0055072F" w:rsidRDefault="002B4C88"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202</w:t>
            </w:r>
            <w:r w:rsidR="0055072F" w:rsidRPr="0055072F">
              <w:rPr>
                <w:rFonts w:ascii="Palatino Linotype" w:hAnsi="Palatino Linotype" w:cs="Times New Roman"/>
                <w:color w:val="auto"/>
                <w:sz w:val="18"/>
                <w:szCs w:val="18"/>
              </w:rPr>
              <w:t>4</w:t>
            </w:r>
            <w:r w:rsidRPr="0055072F">
              <w:rPr>
                <w:rFonts w:ascii="Palatino Linotype" w:hAnsi="Palatino Linotype" w:cs="Times New Roman"/>
                <w:color w:val="auto"/>
                <w:sz w:val="18"/>
                <w:szCs w:val="18"/>
              </w:rPr>
              <w:t>.</w:t>
            </w:r>
          </w:p>
        </w:tc>
        <w:tc>
          <w:tcPr>
            <w:tcW w:w="1642" w:type="dxa"/>
            <w:gridSpan w:val="3"/>
            <w:shd w:val="clear" w:color="auto" w:fill="FFFFFF" w:themeFill="background1"/>
          </w:tcPr>
          <w:p w14:paraId="3E5B88BB" w14:textId="77777777" w:rsidR="002B4C88" w:rsidRPr="0055072F" w:rsidRDefault="002B4C88" w:rsidP="002B4C88">
            <w:pPr>
              <w:jc w:val="center"/>
              <w:rPr>
                <w:rFonts w:ascii="Palatino Linotype" w:hAnsi="Palatino Linotype" w:cs="Times New Roman"/>
                <w:color w:val="auto"/>
                <w:sz w:val="18"/>
                <w:szCs w:val="18"/>
              </w:rPr>
            </w:pPr>
          </w:p>
          <w:p w14:paraId="589946B9" w14:textId="77777777" w:rsidR="002B4C88" w:rsidRPr="0055072F" w:rsidRDefault="002B4C88"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0B3B0A6A" w14:textId="77777777" w:rsidR="002B4C88" w:rsidRPr="0055072F" w:rsidRDefault="002B4C88" w:rsidP="002B4C88">
            <w:pPr>
              <w:jc w:val="center"/>
              <w:rPr>
                <w:rFonts w:ascii="Palatino Linotype" w:hAnsi="Palatino Linotype" w:cs="Times New Roman"/>
                <w:color w:val="auto"/>
                <w:sz w:val="18"/>
                <w:szCs w:val="18"/>
              </w:rPr>
            </w:pPr>
          </w:p>
          <w:p w14:paraId="730B4ADD" w14:textId="2E09908A" w:rsidR="002B4C88" w:rsidRPr="0055072F" w:rsidRDefault="0055072F"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20</w:t>
            </w:r>
          </w:p>
        </w:tc>
        <w:tc>
          <w:tcPr>
            <w:tcW w:w="1169" w:type="dxa"/>
            <w:gridSpan w:val="5"/>
            <w:tcBorders>
              <w:top w:val="single" w:sz="2" w:space="0" w:color="000000" w:themeColor="text1"/>
              <w:bottom w:val="single" w:sz="4" w:space="0" w:color="auto"/>
            </w:tcBorders>
            <w:shd w:val="clear" w:color="auto" w:fill="FFFFFF" w:themeFill="background1"/>
          </w:tcPr>
          <w:p w14:paraId="1343EFA2" w14:textId="77777777" w:rsidR="002B4C88" w:rsidRPr="0055072F" w:rsidRDefault="002B4C88" w:rsidP="002B4C88">
            <w:pPr>
              <w:jc w:val="center"/>
              <w:rPr>
                <w:rFonts w:ascii="Palatino Linotype" w:hAnsi="Palatino Linotype" w:cs="Times New Roman"/>
                <w:color w:val="auto"/>
                <w:sz w:val="18"/>
                <w:szCs w:val="18"/>
              </w:rPr>
            </w:pPr>
          </w:p>
          <w:p w14:paraId="304CCA55" w14:textId="6342EA00" w:rsidR="002B4C88" w:rsidRPr="0055072F" w:rsidRDefault="0055072F"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20</w:t>
            </w:r>
          </w:p>
        </w:tc>
        <w:tc>
          <w:tcPr>
            <w:tcW w:w="1152" w:type="dxa"/>
            <w:gridSpan w:val="2"/>
            <w:tcBorders>
              <w:top w:val="single" w:sz="2" w:space="0" w:color="000000" w:themeColor="text1"/>
              <w:bottom w:val="single" w:sz="4" w:space="0" w:color="auto"/>
            </w:tcBorders>
            <w:shd w:val="clear" w:color="auto" w:fill="FFFFFF" w:themeFill="background1"/>
          </w:tcPr>
          <w:p w14:paraId="0CFAE65D" w14:textId="77777777" w:rsidR="002B4C88" w:rsidRPr="0055072F" w:rsidRDefault="002B4C88" w:rsidP="002B4C88">
            <w:pPr>
              <w:jc w:val="center"/>
              <w:rPr>
                <w:rFonts w:ascii="Palatino Linotype" w:hAnsi="Palatino Linotype" w:cs="Times New Roman"/>
                <w:color w:val="auto"/>
                <w:sz w:val="18"/>
                <w:szCs w:val="18"/>
              </w:rPr>
            </w:pPr>
          </w:p>
          <w:p w14:paraId="10643C34" w14:textId="7C0C7ADA" w:rsidR="002B4C88" w:rsidRPr="0055072F" w:rsidRDefault="0055072F" w:rsidP="002B4C88">
            <w:pPr>
              <w:jc w:val="center"/>
              <w:rPr>
                <w:rFonts w:ascii="Palatino Linotype" w:hAnsi="Palatino Linotype" w:cs="Times New Roman"/>
                <w:color w:val="auto"/>
                <w:sz w:val="18"/>
                <w:szCs w:val="18"/>
              </w:rPr>
            </w:pPr>
            <w:r w:rsidRPr="0055072F">
              <w:rPr>
                <w:rFonts w:ascii="Palatino Linotype" w:hAnsi="Palatino Linotype" w:cs="Times New Roman"/>
                <w:color w:val="auto"/>
                <w:sz w:val="18"/>
                <w:szCs w:val="18"/>
              </w:rPr>
              <w:t>20</w:t>
            </w:r>
          </w:p>
        </w:tc>
        <w:tc>
          <w:tcPr>
            <w:tcW w:w="2095" w:type="dxa"/>
            <w:gridSpan w:val="2"/>
            <w:shd w:val="clear" w:color="auto" w:fill="FFFFFF" w:themeFill="background1"/>
          </w:tcPr>
          <w:p w14:paraId="70665621" w14:textId="77777777" w:rsidR="002B4C88" w:rsidRPr="0055072F" w:rsidRDefault="002B4C88" w:rsidP="002B4C88">
            <w:pPr>
              <w:rPr>
                <w:rFonts w:ascii="Palatino Linotype" w:hAnsi="Palatino Linotype" w:cs="Times New Roman"/>
                <w:color w:val="auto"/>
                <w:sz w:val="18"/>
                <w:szCs w:val="18"/>
              </w:rPr>
            </w:pPr>
          </w:p>
          <w:p w14:paraId="21031585" w14:textId="05D1F1F0" w:rsidR="002B4C88" w:rsidRPr="0055072F" w:rsidRDefault="002B4C88" w:rsidP="002B4C88">
            <w:pPr>
              <w:rPr>
                <w:rFonts w:ascii="Palatino Linotype" w:hAnsi="Palatino Linotype" w:cs="Times New Roman"/>
                <w:color w:val="auto"/>
                <w:sz w:val="18"/>
                <w:szCs w:val="18"/>
              </w:rPr>
            </w:pPr>
            <w:r w:rsidRPr="0055072F">
              <w:rPr>
                <w:rFonts w:ascii="Palatino Linotype" w:hAnsi="Palatino Linotype" w:cs="Times New Roman"/>
                <w:color w:val="auto"/>
                <w:sz w:val="18"/>
                <w:szCs w:val="18"/>
              </w:rPr>
              <w:t xml:space="preserve">Извештај ДЗ </w:t>
            </w:r>
          </w:p>
        </w:tc>
      </w:tr>
      <w:tr w:rsidR="002B4C88" w:rsidRPr="005D0462" w14:paraId="61A6639A" w14:textId="77777777" w:rsidTr="00180248">
        <w:trPr>
          <w:trHeight w:val="496"/>
          <w:jc w:val="center"/>
        </w:trPr>
        <w:tc>
          <w:tcPr>
            <w:tcW w:w="1201" w:type="dxa"/>
            <w:shd w:val="clear" w:color="auto" w:fill="EBE9E2" w:themeFill="accent6" w:themeFillTint="33"/>
            <w:vAlign w:val="center"/>
          </w:tcPr>
          <w:p w14:paraId="59AB815C"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Ознака</w:t>
            </w:r>
          </w:p>
        </w:tc>
        <w:tc>
          <w:tcPr>
            <w:tcW w:w="2326" w:type="dxa"/>
            <w:gridSpan w:val="2"/>
            <w:shd w:val="clear" w:color="auto" w:fill="EBE9E2" w:themeFill="accent6" w:themeFillTint="33"/>
            <w:vAlign w:val="center"/>
          </w:tcPr>
          <w:p w14:paraId="238E99E3"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Назив активности</w:t>
            </w:r>
          </w:p>
        </w:tc>
        <w:tc>
          <w:tcPr>
            <w:tcW w:w="1634" w:type="dxa"/>
            <w:shd w:val="clear" w:color="auto" w:fill="EBE9E2" w:themeFill="accent6" w:themeFillTint="33"/>
            <w:vAlign w:val="center"/>
          </w:tcPr>
          <w:p w14:paraId="30B26FC9"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Носилац</w:t>
            </w:r>
          </w:p>
        </w:tc>
        <w:tc>
          <w:tcPr>
            <w:tcW w:w="1712" w:type="dxa"/>
            <w:gridSpan w:val="2"/>
            <w:shd w:val="clear" w:color="auto" w:fill="EBE9E2" w:themeFill="accent6" w:themeFillTint="33"/>
            <w:vAlign w:val="center"/>
          </w:tcPr>
          <w:p w14:paraId="48772F16"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Партнери</w:t>
            </w:r>
          </w:p>
        </w:tc>
        <w:tc>
          <w:tcPr>
            <w:tcW w:w="1781" w:type="dxa"/>
            <w:gridSpan w:val="4"/>
            <w:shd w:val="clear" w:color="auto" w:fill="EBE9E2" w:themeFill="accent6" w:themeFillTint="33"/>
            <w:vAlign w:val="center"/>
          </w:tcPr>
          <w:p w14:paraId="1F563A42"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Рок за реализацију</w:t>
            </w:r>
          </w:p>
        </w:tc>
        <w:tc>
          <w:tcPr>
            <w:tcW w:w="1777" w:type="dxa"/>
            <w:gridSpan w:val="5"/>
            <w:shd w:val="clear" w:color="auto" w:fill="EBE9E2" w:themeFill="accent6" w:themeFillTint="33"/>
            <w:vAlign w:val="center"/>
          </w:tcPr>
          <w:p w14:paraId="4A05B298"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Укупно потребна фин.средства (РСД)</w:t>
            </w:r>
          </w:p>
        </w:tc>
        <w:tc>
          <w:tcPr>
            <w:tcW w:w="1928" w:type="dxa"/>
            <w:gridSpan w:val="5"/>
            <w:shd w:val="clear" w:color="auto" w:fill="EBE9E2" w:themeFill="accent6" w:themeFillTint="33"/>
            <w:vAlign w:val="center"/>
          </w:tcPr>
          <w:p w14:paraId="57A14909"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Вредности фин.средства по годинама (РСД)</w:t>
            </w:r>
          </w:p>
        </w:tc>
        <w:tc>
          <w:tcPr>
            <w:tcW w:w="1861" w:type="dxa"/>
            <w:shd w:val="clear" w:color="auto" w:fill="EBE9E2" w:themeFill="accent6" w:themeFillTint="33"/>
            <w:vAlign w:val="center"/>
          </w:tcPr>
          <w:p w14:paraId="617BB39C"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Вредности фин.средства по изворима (РСД)</w:t>
            </w:r>
          </w:p>
        </w:tc>
      </w:tr>
      <w:tr w:rsidR="002B4C88" w:rsidRPr="005D0462" w14:paraId="5F551E40" w14:textId="77777777" w:rsidTr="00180248">
        <w:trPr>
          <w:trHeight w:val="496"/>
          <w:jc w:val="center"/>
        </w:trPr>
        <w:tc>
          <w:tcPr>
            <w:tcW w:w="1201" w:type="dxa"/>
            <w:shd w:val="clear" w:color="auto" w:fill="FFFFFF" w:themeFill="background1"/>
            <w:vAlign w:val="center"/>
          </w:tcPr>
          <w:p w14:paraId="4747F56B" w14:textId="09E22A0F"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4.2.1</w:t>
            </w:r>
            <w:r>
              <w:rPr>
                <w:rFonts w:ascii="Palatino Linotype" w:hAnsi="Palatino Linotype" w:cs="Times New Roman"/>
                <w:b/>
                <w:color w:val="auto"/>
                <w:szCs w:val="24"/>
              </w:rPr>
              <w:t>.</w:t>
            </w:r>
          </w:p>
        </w:tc>
        <w:tc>
          <w:tcPr>
            <w:tcW w:w="2326" w:type="dxa"/>
            <w:gridSpan w:val="2"/>
            <w:shd w:val="clear" w:color="auto" w:fill="FFFFFF" w:themeFill="background1"/>
            <w:vAlign w:val="center"/>
          </w:tcPr>
          <w:p w14:paraId="2E9EE7FB"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Ангажовање здравствене медијаторке у ДЗ</w:t>
            </w:r>
          </w:p>
        </w:tc>
        <w:tc>
          <w:tcPr>
            <w:tcW w:w="1634" w:type="dxa"/>
            <w:shd w:val="clear" w:color="auto" w:fill="FFFFFF" w:themeFill="background1"/>
            <w:vAlign w:val="center"/>
          </w:tcPr>
          <w:p w14:paraId="2136676B"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3F2A488A" w14:textId="69D3F795"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ДЗ</w:t>
            </w:r>
          </w:p>
        </w:tc>
        <w:tc>
          <w:tcPr>
            <w:tcW w:w="1781" w:type="dxa"/>
            <w:gridSpan w:val="4"/>
            <w:shd w:val="clear" w:color="auto" w:fill="FFFFFF" w:themeFill="background1"/>
            <w:vAlign w:val="center"/>
          </w:tcPr>
          <w:p w14:paraId="542DB9B6"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p>
          <w:p w14:paraId="793A6450"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5027522A"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0F87EDE7" w14:textId="77777777" w:rsidR="002B4C88" w:rsidRPr="002F2EA4" w:rsidRDefault="002B4C88" w:rsidP="002B4C8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61" w:type="dxa"/>
            <w:shd w:val="clear" w:color="auto" w:fill="FFFFFF" w:themeFill="background1"/>
            <w:vAlign w:val="center"/>
          </w:tcPr>
          <w:p w14:paraId="6CBE65D2" w14:textId="77777777" w:rsidR="002B4C88" w:rsidRPr="002F2EA4" w:rsidRDefault="002B4C88" w:rsidP="002B4C88">
            <w:pPr>
              <w:jc w:val="right"/>
              <w:rPr>
                <w:rFonts w:ascii="Palatino Linotype" w:hAnsi="Palatino Linotype" w:cs="Times New Roman"/>
                <w:color w:val="auto"/>
                <w:sz w:val="18"/>
                <w:szCs w:val="18"/>
              </w:rPr>
            </w:pPr>
            <w:r>
              <w:rPr>
                <w:rFonts w:ascii="Palatino Linotype" w:hAnsi="Palatino Linotype" w:cs="Times New Roman"/>
                <w:color w:val="auto"/>
                <w:sz w:val="18"/>
                <w:szCs w:val="18"/>
              </w:rPr>
              <w:t>из средстава  Министарства здравља</w:t>
            </w:r>
          </w:p>
        </w:tc>
      </w:tr>
      <w:tr w:rsidR="002B4C88" w:rsidRPr="005D0462" w14:paraId="2D898F26" w14:textId="77777777" w:rsidTr="00180248">
        <w:trPr>
          <w:trHeight w:val="496"/>
          <w:jc w:val="center"/>
        </w:trPr>
        <w:tc>
          <w:tcPr>
            <w:tcW w:w="1201" w:type="dxa"/>
            <w:shd w:val="clear" w:color="auto" w:fill="FFFFFF" w:themeFill="background1"/>
            <w:vAlign w:val="center"/>
          </w:tcPr>
          <w:p w14:paraId="5F766BEB" w14:textId="03CDFBDB"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4.2.2</w:t>
            </w:r>
            <w:r>
              <w:rPr>
                <w:rFonts w:ascii="Palatino Linotype" w:hAnsi="Palatino Linotype" w:cs="Times New Roman"/>
                <w:b/>
                <w:color w:val="auto"/>
                <w:szCs w:val="24"/>
              </w:rPr>
              <w:t>.</w:t>
            </w:r>
          </w:p>
        </w:tc>
        <w:tc>
          <w:tcPr>
            <w:tcW w:w="2326" w:type="dxa"/>
            <w:gridSpan w:val="2"/>
            <w:shd w:val="clear" w:color="auto" w:fill="FFFFFF" w:themeFill="background1"/>
            <w:vAlign w:val="center"/>
          </w:tcPr>
          <w:p w14:paraId="5D16FB13" w14:textId="49B70AD9"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Здравствено</w:t>
            </w:r>
            <w:r w:rsidR="00DE1F79">
              <w:rPr>
                <w:rFonts w:ascii="Palatino Linotype" w:hAnsi="Palatino Linotype" w:cs="Times New Roman"/>
                <w:color w:val="auto"/>
                <w:sz w:val="18"/>
                <w:szCs w:val="18"/>
              </w:rPr>
              <w:t>-</w:t>
            </w:r>
            <w:r>
              <w:rPr>
                <w:rFonts w:ascii="Palatino Linotype" w:hAnsi="Palatino Linotype" w:cs="Times New Roman"/>
                <w:color w:val="auto"/>
                <w:sz w:val="18"/>
                <w:szCs w:val="18"/>
              </w:rPr>
              <w:t>васпитни рад са децом и младима ромске националности у ОШ</w:t>
            </w:r>
          </w:p>
        </w:tc>
        <w:tc>
          <w:tcPr>
            <w:tcW w:w="1634" w:type="dxa"/>
            <w:shd w:val="clear" w:color="auto" w:fill="FFFFFF" w:themeFill="background1"/>
            <w:vAlign w:val="center"/>
          </w:tcPr>
          <w:p w14:paraId="55AAE689"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185AFF6C" w14:textId="2ABB7B8B"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 xml:space="preserve"> ДЗ</w:t>
            </w:r>
            <w:r>
              <w:rPr>
                <w:rFonts w:ascii="Palatino Linotype" w:hAnsi="Palatino Linotype" w:cs="Times New Roman"/>
                <w:color w:val="auto"/>
                <w:sz w:val="18"/>
                <w:szCs w:val="18"/>
              </w:rPr>
              <w:t>, ОШ</w:t>
            </w:r>
          </w:p>
        </w:tc>
        <w:tc>
          <w:tcPr>
            <w:tcW w:w="1781" w:type="dxa"/>
            <w:gridSpan w:val="4"/>
            <w:shd w:val="clear" w:color="auto" w:fill="FFFFFF" w:themeFill="background1"/>
            <w:vAlign w:val="center"/>
          </w:tcPr>
          <w:p w14:paraId="76058A0E"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p>
          <w:p w14:paraId="4D8E214A"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609FE46E"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710B33EA" w14:textId="77777777" w:rsidR="002B4C88" w:rsidRPr="002F2EA4" w:rsidRDefault="002B4C88" w:rsidP="002B4C8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61" w:type="dxa"/>
            <w:shd w:val="clear" w:color="auto" w:fill="FFFFFF" w:themeFill="background1"/>
            <w:vAlign w:val="center"/>
          </w:tcPr>
          <w:p w14:paraId="55D37DAF"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2B4C88" w:rsidRPr="005D0462" w14:paraId="7837BBCA" w14:textId="77777777" w:rsidTr="00180248">
        <w:trPr>
          <w:trHeight w:val="496"/>
          <w:jc w:val="center"/>
        </w:trPr>
        <w:tc>
          <w:tcPr>
            <w:tcW w:w="1201" w:type="dxa"/>
            <w:shd w:val="clear" w:color="auto" w:fill="FFFFFF" w:themeFill="background1"/>
            <w:vAlign w:val="center"/>
          </w:tcPr>
          <w:p w14:paraId="11455FDA" w14:textId="757F4A2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4.2.3</w:t>
            </w:r>
            <w:r>
              <w:rPr>
                <w:rFonts w:ascii="Palatino Linotype" w:hAnsi="Palatino Linotype" w:cs="Times New Roman"/>
                <w:b/>
                <w:color w:val="auto"/>
                <w:szCs w:val="24"/>
              </w:rPr>
              <w:t>.</w:t>
            </w:r>
          </w:p>
        </w:tc>
        <w:tc>
          <w:tcPr>
            <w:tcW w:w="2326" w:type="dxa"/>
            <w:gridSpan w:val="2"/>
            <w:shd w:val="clear" w:color="auto" w:fill="FFFFFF" w:themeFill="background1"/>
            <w:vAlign w:val="center"/>
          </w:tcPr>
          <w:p w14:paraId="2D7AE6C5" w14:textId="2D36349C"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Здравствено</w:t>
            </w:r>
            <w:r w:rsidR="00DE1F79">
              <w:rPr>
                <w:rFonts w:ascii="Palatino Linotype" w:hAnsi="Palatino Linotype" w:cs="Times New Roman"/>
                <w:color w:val="auto"/>
                <w:sz w:val="18"/>
                <w:szCs w:val="18"/>
              </w:rPr>
              <w:t>-</w:t>
            </w:r>
            <w:r>
              <w:rPr>
                <w:rFonts w:ascii="Palatino Linotype" w:hAnsi="Palatino Linotype" w:cs="Times New Roman"/>
                <w:color w:val="auto"/>
                <w:sz w:val="18"/>
                <w:szCs w:val="18"/>
              </w:rPr>
              <w:t>васпитни рад са децом у предшколској установи</w:t>
            </w:r>
          </w:p>
        </w:tc>
        <w:tc>
          <w:tcPr>
            <w:tcW w:w="1634" w:type="dxa"/>
            <w:shd w:val="clear" w:color="auto" w:fill="FFFFFF" w:themeFill="background1"/>
            <w:vAlign w:val="center"/>
          </w:tcPr>
          <w:p w14:paraId="5EF3CC5C"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49F3D97C" w14:textId="6D52913A"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ДЗ</w:t>
            </w:r>
            <w:r>
              <w:rPr>
                <w:rFonts w:ascii="Palatino Linotype" w:hAnsi="Palatino Linotype" w:cs="Times New Roman"/>
                <w:color w:val="auto"/>
                <w:sz w:val="18"/>
                <w:szCs w:val="18"/>
              </w:rPr>
              <w:t>, ПУ</w:t>
            </w:r>
          </w:p>
        </w:tc>
        <w:tc>
          <w:tcPr>
            <w:tcW w:w="1781" w:type="dxa"/>
            <w:gridSpan w:val="4"/>
            <w:shd w:val="clear" w:color="auto" w:fill="FFFFFF" w:themeFill="background1"/>
            <w:vAlign w:val="center"/>
          </w:tcPr>
          <w:p w14:paraId="2AEB51C0"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p>
          <w:p w14:paraId="20ABF537" w14:textId="77777777" w:rsidR="002B4C88" w:rsidRPr="002F2EA4" w:rsidRDefault="002B4C88" w:rsidP="002B4C88">
            <w:pPr>
              <w:jc w:val="center"/>
              <w:rPr>
                <w:rFonts w:ascii="Palatino Linotype" w:hAnsi="Palatino Linotype" w:cs="Times New Roman"/>
                <w:color w:val="auto"/>
                <w:sz w:val="18"/>
                <w:szCs w:val="18"/>
                <w:lang w:val="sr-Latn-RS"/>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7FEAF6E0"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740DDC8B" w14:textId="77777777" w:rsidR="002B4C88" w:rsidRPr="002F2EA4" w:rsidRDefault="002B4C88" w:rsidP="002B4C8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61" w:type="dxa"/>
            <w:shd w:val="clear" w:color="auto" w:fill="FFFFFF" w:themeFill="background1"/>
            <w:vAlign w:val="center"/>
          </w:tcPr>
          <w:p w14:paraId="52D2B35C"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2B4C88" w:rsidRPr="005D0462" w14:paraId="5A849414" w14:textId="77777777" w:rsidTr="00180248">
        <w:trPr>
          <w:trHeight w:val="496"/>
          <w:jc w:val="center"/>
        </w:trPr>
        <w:tc>
          <w:tcPr>
            <w:tcW w:w="1201" w:type="dxa"/>
            <w:shd w:val="clear" w:color="auto" w:fill="FFFFFF" w:themeFill="background1"/>
            <w:vAlign w:val="center"/>
          </w:tcPr>
          <w:p w14:paraId="0D2C3FC1" w14:textId="139A3DFB" w:rsidR="002B4C88" w:rsidRPr="002F2EA4" w:rsidRDefault="002B4C88" w:rsidP="002B4C88">
            <w:pPr>
              <w:jc w:val="center"/>
              <w:rPr>
                <w:rFonts w:ascii="Palatino Linotype" w:hAnsi="Palatino Linotype" w:cs="Times New Roman"/>
                <w:b/>
                <w:color w:val="auto"/>
                <w:szCs w:val="24"/>
              </w:rPr>
            </w:pPr>
            <w:r>
              <w:rPr>
                <w:rFonts w:ascii="Palatino Linotype" w:hAnsi="Palatino Linotype" w:cs="Times New Roman"/>
                <w:b/>
                <w:color w:val="auto"/>
                <w:szCs w:val="24"/>
              </w:rPr>
              <w:t>4.2.4.</w:t>
            </w:r>
          </w:p>
        </w:tc>
        <w:tc>
          <w:tcPr>
            <w:tcW w:w="2326" w:type="dxa"/>
            <w:gridSpan w:val="2"/>
            <w:shd w:val="clear" w:color="auto" w:fill="FFFFFF" w:themeFill="background1"/>
            <w:vAlign w:val="center"/>
          </w:tcPr>
          <w:p w14:paraId="75967CE4" w14:textId="103ED7D0" w:rsidR="002B4C88"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Укључивање родитеља и деце у кутак за родитеље у амбулати у селу Уљма</w:t>
            </w:r>
          </w:p>
        </w:tc>
        <w:tc>
          <w:tcPr>
            <w:tcW w:w="1634" w:type="dxa"/>
            <w:shd w:val="clear" w:color="auto" w:fill="FFFFFF" w:themeFill="background1"/>
            <w:vAlign w:val="center"/>
          </w:tcPr>
          <w:p w14:paraId="2942365C" w14:textId="77777777" w:rsidR="002B4C88"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6C2C20E4"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МТ, ДЗ</w:t>
            </w:r>
          </w:p>
        </w:tc>
        <w:tc>
          <w:tcPr>
            <w:tcW w:w="1781" w:type="dxa"/>
            <w:gridSpan w:val="4"/>
            <w:shd w:val="clear" w:color="auto" w:fill="FFFFFF" w:themeFill="background1"/>
            <w:vAlign w:val="center"/>
          </w:tcPr>
          <w:p w14:paraId="73F6B0E1"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p>
          <w:p w14:paraId="59EC90DD" w14:textId="77777777" w:rsidR="002B4C88" w:rsidRPr="002F2EA4" w:rsidRDefault="002B4C88" w:rsidP="002B4C88">
            <w:pPr>
              <w:jc w:val="center"/>
              <w:rPr>
                <w:rFonts w:ascii="Palatino Linotype" w:hAnsi="Palatino Linotype" w:cs="Times New Roman"/>
                <w:color w:val="auto"/>
                <w:sz w:val="18"/>
                <w:szCs w:val="18"/>
                <w:lang w:val="sr-Latn-RS"/>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637E4221" w14:textId="77777777" w:rsidR="002B4C88" w:rsidRDefault="002B4C88" w:rsidP="002B4C88">
            <w:pPr>
              <w:jc w:val="center"/>
              <w:rPr>
                <w:rFonts w:ascii="Palatino Linotype" w:hAnsi="Palatino Linotype" w:cs="Times New Roman"/>
                <w:color w:val="auto"/>
                <w:sz w:val="18"/>
                <w:szCs w:val="18"/>
                <w:lang w:val="sr-Cyrl-CS"/>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7DBBCFA4" w14:textId="77777777" w:rsidR="002B4C88" w:rsidRDefault="002B4C88" w:rsidP="002B4C8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61" w:type="dxa"/>
            <w:shd w:val="clear" w:color="auto" w:fill="FFFFFF" w:themeFill="background1"/>
            <w:vAlign w:val="center"/>
          </w:tcPr>
          <w:p w14:paraId="2919B6BF" w14:textId="77777777" w:rsid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2B4C88" w:rsidRPr="005D0462" w14:paraId="1D770BA7" w14:textId="77777777" w:rsidTr="00180248">
        <w:trPr>
          <w:trHeight w:val="496"/>
          <w:jc w:val="center"/>
        </w:trPr>
        <w:tc>
          <w:tcPr>
            <w:tcW w:w="1201" w:type="dxa"/>
            <w:shd w:val="clear" w:color="auto" w:fill="FFFFFF" w:themeFill="background1"/>
            <w:vAlign w:val="center"/>
          </w:tcPr>
          <w:p w14:paraId="2B31A32D" w14:textId="55E9FF22" w:rsidR="002B4C88" w:rsidRPr="002F2EA4" w:rsidRDefault="002B4C88" w:rsidP="002B4C88">
            <w:pPr>
              <w:jc w:val="center"/>
              <w:rPr>
                <w:rFonts w:ascii="Palatino Linotype" w:hAnsi="Palatino Linotype" w:cs="Times New Roman"/>
                <w:b/>
                <w:color w:val="auto"/>
                <w:szCs w:val="24"/>
              </w:rPr>
            </w:pPr>
            <w:r>
              <w:rPr>
                <w:rFonts w:ascii="Palatino Linotype" w:hAnsi="Palatino Linotype" w:cs="Times New Roman"/>
                <w:b/>
                <w:color w:val="auto"/>
                <w:szCs w:val="24"/>
              </w:rPr>
              <w:t>4.2.5.</w:t>
            </w:r>
          </w:p>
        </w:tc>
        <w:tc>
          <w:tcPr>
            <w:tcW w:w="2326" w:type="dxa"/>
            <w:gridSpan w:val="2"/>
            <w:shd w:val="clear" w:color="auto" w:fill="FFFFFF" w:themeFill="background1"/>
            <w:vAlign w:val="center"/>
          </w:tcPr>
          <w:p w14:paraId="2A4DBC02" w14:textId="3D9A3B96" w:rsidR="002B4C88"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Информисање ромске популације кроз пројекат „Подстицајно родитељство“ (школа за родитеље и кутак за родитеље)</w:t>
            </w:r>
          </w:p>
        </w:tc>
        <w:tc>
          <w:tcPr>
            <w:tcW w:w="1634" w:type="dxa"/>
            <w:shd w:val="clear" w:color="auto" w:fill="FFFFFF" w:themeFill="background1"/>
            <w:vAlign w:val="center"/>
          </w:tcPr>
          <w:p w14:paraId="03325739" w14:textId="77777777" w:rsidR="002B4C88"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3D48C58D" w14:textId="2974B513"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ДЗ</w:t>
            </w:r>
          </w:p>
        </w:tc>
        <w:tc>
          <w:tcPr>
            <w:tcW w:w="1781" w:type="dxa"/>
            <w:gridSpan w:val="4"/>
            <w:shd w:val="clear" w:color="auto" w:fill="FFFFFF" w:themeFill="background1"/>
            <w:vAlign w:val="center"/>
          </w:tcPr>
          <w:p w14:paraId="2BCF93A2"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p>
          <w:p w14:paraId="555F7D6D" w14:textId="77777777" w:rsidR="002B4C88" w:rsidRPr="002F2EA4" w:rsidRDefault="002B4C88" w:rsidP="002B4C88">
            <w:pPr>
              <w:jc w:val="center"/>
              <w:rPr>
                <w:rFonts w:ascii="Palatino Linotype" w:hAnsi="Palatino Linotype" w:cs="Times New Roman"/>
                <w:color w:val="auto"/>
                <w:sz w:val="18"/>
                <w:szCs w:val="18"/>
                <w:lang w:val="sr-Latn-RS"/>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4B5B94B1" w14:textId="77777777" w:rsidR="002B4C88" w:rsidRDefault="002B4C88" w:rsidP="002B4C88">
            <w:pPr>
              <w:jc w:val="center"/>
              <w:rPr>
                <w:rFonts w:ascii="Palatino Linotype" w:hAnsi="Palatino Linotype" w:cs="Times New Roman"/>
                <w:color w:val="auto"/>
                <w:sz w:val="18"/>
                <w:szCs w:val="18"/>
                <w:lang w:val="sr-Cyrl-CS"/>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136418D4" w14:textId="77777777" w:rsidR="002B4C88" w:rsidRDefault="002B4C88" w:rsidP="002B4C8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61" w:type="dxa"/>
            <w:shd w:val="clear" w:color="auto" w:fill="FFFFFF" w:themeFill="background1"/>
            <w:vAlign w:val="center"/>
          </w:tcPr>
          <w:p w14:paraId="02193E48" w14:textId="77777777" w:rsidR="002B4C88"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2B4C88" w:rsidRPr="005D0462" w14:paraId="09E254BF" w14:textId="77777777" w:rsidTr="00180248">
        <w:trPr>
          <w:trHeight w:val="766"/>
          <w:jc w:val="center"/>
        </w:trPr>
        <w:tc>
          <w:tcPr>
            <w:tcW w:w="5646" w:type="dxa"/>
            <w:gridSpan w:val="5"/>
            <w:shd w:val="clear" w:color="auto" w:fill="808080" w:themeFill="background1" w:themeFillShade="80"/>
            <w:vAlign w:val="center"/>
          </w:tcPr>
          <w:p w14:paraId="7B06C1AF" w14:textId="77777777" w:rsidR="002B4C88" w:rsidRPr="0079353A" w:rsidRDefault="002B4C88" w:rsidP="002B4C88">
            <w:pPr>
              <w:spacing w:line="259" w:lineRule="auto"/>
              <w:rPr>
                <w:rFonts w:ascii="Palatino Linotype" w:hAnsi="Palatino Linotype" w:cs="Times New Roman"/>
                <w:b/>
                <w:color w:val="FFFFFF" w:themeColor="background1"/>
                <w:lang w:val="ru-RU"/>
              </w:rPr>
            </w:pPr>
            <w:r w:rsidRPr="005D0462">
              <w:rPr>
                <w:rFonts w:ascii="Palatino Linotype" w:hAnsi="Palatino Linotype" w:cs="Times New Roman"/>
                <w:b/>
                <w:color w:val="FFFFFF" w:themeColor="background1"/>
              </w:rPr>
              <w:t>МЕРА 4.</w:t>
            </w:r>
            <w:r>
              <w:rPr>
                <w:rFonts w:ascii="Palatino Linotype" w:hAnsi="Palatino Linotype" w:cs="Times New Roman"/>
                <w:b/>
                <w:color w:val="FFFFFF" w:themeColor="background1"/>
              </w:rPr>
              <w:t>3</w:t>
            </w:r>
            <w:r w:rsidRPr="005D0462">
              <w:rPr>
                <w:rFonts w:ascii="Palatino Linotype" w:hAnsi="Palatino Linotype" w:cs="Times New Roman"/>
                <w:b/>
                <w:color w:val="FFFFFF" w:themeColor="background1"/>
              </w:rPr>
              <w:t xml:space="preserve">:  </w:t>
            </w:r>
            <w:r w:rsidRPr="00D05FC3">
              <w:rPr>
                <w:rFonts w:ascii="Palatino Linotype" w:hAnsi="Palatino Linotype" w:cs="Times New Roman"/>
                <w:b/>
                <w:color w:val="FFFFFF" w:themeColor="background1"/>
                <w:lang w:val="ru-RU"/>
              </w:rPr>
              <w:t>Обезбедити пакете за породиље и бебе, као и лекове за материјално угрожена лица ромске национ</w:t>
            </w:r>
            <w:r>
              <w:rPr>
                <w:rFonts w:ascii="Palatino Linotype" w:hAnsi="Palatino Linotype" w:cs="Times New Roman"/>
                <w:b/>
                <w:color w:val="FFFFFF" w:themeColor="background1"/>
                <w:lang w:val="ru-RU"/>
              </w:rPr>
              <w:t>а</w:t>
            </w:r>
            <w:r w:rsidRPr="00D05FC3">
              <w:rPr>
                <w:rFonts w:ascii="Palatino Linotype" w:hAnsi="Palatino Linotype" w:cs="Times New Roman"/>
                <w:b/>
                <w:color w:val="FFFFFF" w:themeColor="background1"/>
                <w:lang w:val="ru-RU"/>
              </w:rPr>
              <w:t>лности</w:t>
            </w:r>
          </w:p>
        </w:tc>
        <w:tc>
          <w:tcPr>
            <w:tcW w:w="3684" w:type="dxa"/>
            <w:gridSpan w:val="6"/>
            <w:shd w:val="clear" w:color="auto" w:fill="808080" w:themeFill="background1" w:themeFillShade="80"/>
          </w:tcPr>
          <w:p w14:paraId="4D415A5F" w14:textId="77777777" w:rsidR="002B4C88" w:rsidRPr="002F2EA4" w:rsidRDefault="002B4C88" w:rsidP="002B4C88">
            <w:pPr>
              <w:jc w:val="right"/>
              <w:rPr>
                <w:rFonts w:ascii="Palatino Linotype" w:hAnsi="Palatino Linotype" w:cs="Times New Roman"/>
                <w:b/>
                <w:color w:val="FFFFFF" w:themeColor="background1"/>
                <w:sz w:val="18"/>
                <w:szCs w:val="18"/>
              </w:rPr>
            </w:pPr>
            <w:r w:rsidRPr="002F2EA4">
              <w:rPr>
                <w:rFonts w:ascii="Palatino Linotype" w:hAnsi="Palatino Linotype" w:cs="Times New Roman"/>
                <w:b/>
                <w:color w:val="FFFFFF" w:themeColor="background1"/>
                <w:sz w:val="18"/>
                <w:szCs w:val="18"/>
              </w:rPr>
              <w:t xml:space="preserve">Тип мере: </w:t>
            </w:r>
          </w:p>
        </w:tc>
        <w:tc>
          <w:tcPr>
            <w:tcW w:w="4890" w:type="dxa"/>
            <w:gridSpan w:val="10"/>
            <w:shd w:val="clear" w:color="auto" w:fill="808080" w:themeFill="background1" w:themeFillShade="80"/>
          </w:tcPr>
          <w:p w14:paraId="5F34DBD5" w14:textId="43EDD807" w:rsidR="002B4C88" w:rsidRPr="002F2EA4" w:rsidRDefault="00DE1F79" w:rsidP="002B4C88">
            <w:pPr>
              <w:rPr>
                <w:rFonts w:ascii="Palatino Linotype" w:hAnsi="Palatino Linotype" w:cs="Times New Roman"/>
                <w:b/>
                <w:color w:val="FFFFFF" w:themeColor="background1"/>
              </w:rPr>
            </w:pPr>
            <w:r>
              <w:rPr>
                <w:rFonts w:ascii="Palatino Linotype" w:hAnsi="Palatino Linotype" w:cs="Times New Roman"/>
                <w:b/>
                <w:color w:val="FFFFFF" w:themeColor="background1"/>
              </w:rPr>
              <w:t>Обезбеђивање добара и пружање услуга</w:t>
            </w:r>
          </w:p>
        </w:tc>
      </w:tr>
      <w:tr w:rsidR="002B4C88" w:rsidRPr="005D0462" w14:paraId="2A98E158" w14:textId="77777777" w:rsidTr="00180248">
        <w:trPr>
          <w:trHeight w:val="520"/>
          <w:jc w:val="center"/>
        </w:trPr>
        <w:tc>
          <w:tcPr>
            <w:tcW w:w="2073" w:type="dxa"/>
            <w:gridSpan w:val="2"/>
            <w:shd w:val="clear" w:color="auto" w:fill="E5E0DE" w:themeFill="accent3" w:themeFillTint="33"/>
          </w:tcPr>
          <w:p w14:paraId="4AD9D91C"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Носилац мере: </w:t>
            </w:r>
          </w:p>
        </w:tc>
        <w:tc>
          <w:tcPr>
            <w:tcW w:w="3573" w:type="dxa"/>
            <w:gridSpan w:val="3"/>
            <w:vAlign w:val="center"/>
          </w:tcPr>
          <w:p w14:paraId="226AEA14" w14:textId="77777777" w:rsidR="002B4C88" w:rsidRPr="002F2EA4" w:rsidRDefault="002B4C88" w:rsidP="002B4C8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684" w:type="dxa"/>
            <w:gridSpan w:val="6"/>
            <w:shd w:val="clear" w:color="auto" w:fill="E5E0DE" w:themeFill="accent3" w:themeFillTint="33"/>
          </w:tcPr>
          <w:p w14:paraId="7AA2D21C"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Партнери: </w:t>
            </w:r>
          </w:p>
        </w:tc>
        <w:tc>
          <w:tcPr>
            <w:tcW w:w="4890" w:type="dxa"/>
            <w:gridSpan w:val="10"/>
            <w:shd w:val="clear" w:color="auto" w:fill="FFFFFF" w:themeFill="background1"/>
          </w:tcPr>
          <w:p w14:paraId="53637C00" w14:textId="77777777" w:rsidR="002B4C88" w:rsidRPr="002F2EA4" w:rsidRDefault="002B4C88" w:rsidP="002B4C88">
            <w:pPr>
              <w:rPr>
                <w:rFonts w:ascii="Palatino Linotype" w:hAnsi="Palatino Linotype" w:cs="Times New Roman"/>
                <w:b/>
                <w:color w:val="auto"/>
                <w:sz w:val="24"/>
                <w:szCs w:val="24"/>
              </w:rPr>
            </w:pPr>
            <w:r w:rsidRPr="002F2EA4">
              <w:rPr>
                <w:rFonts w:ascii="Palatino Linotype" w:hAnsi="Palatino Linotype" w:cs="Times New Roman"/>
                <w:color w:val="auto"/>
                <w:sz w:val="18"/>
                <w:szCs w:val="18"/>
              </w:rPr>
              <w:t>Д</w:t>
            </w:r>
            <w:r>
              <w:rPr>
                <w:rFonts w:ascii="Palatino Linotype" w:hAnsi="Palatino Linotype" w:cs="Times New Roman"/>
                <w:color w:val="auto"/>
                <w:sz w:val="18"/>
                <w:szCs w:val="18"/>
              </w:rPr>
              <w:t>З</w:t>
            </w:r>
            <w:r w:rsidRPr="002F2EA4">
              <w:rPr>
                <w:rFonts w:ascii="Palatino Linotype" w:hAnsi="Palatino Linotype" w:cs="Times New Roman"/>
                <w:color w:val="auto"/>
                <w:sz w:val="18"/>
                <w:szCs w:val="18"/>
              </w:rPr>
              <w:t>, МТ, ЦСР</w:t>
            </w:r>
          </w:p>
        </w:tc>
      </w:tr>
      <w:tr w:rsidR="002B4C88" w:rsidRPr="005D0462" w14:paraId="6CDCF2A9" w14:textId="77777777" w:rsidTr="00180248">
        <w:trPr>
          <w:trHeight w:val="555"/>
          <w:jc w:val="center"/>
        </w:trPr>
        <w:tc>
          <w:tcPr>
            <w:tcW w:w="2073" w:type="dxa"/>
            <w:gridSpan w:val="2"/>
            <w:shd w:val="clear" w:color="auto" w:fill="E5E0DE" w:themeFill="accent3" w:themeFillTint="33"/>
          </w:tcPr>
          <w:p w14:paraId="4609C289"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lastRenderedPageBreak/>
              <w:t>Период спровођења:</w:t>
            </w:r>
          </w:p>
        </w:tc>
        <w:tc>
          <w:tcPr>
            <w:tcW w:w="1454" w:type="dxa"/>
          </w:tcPr>
          <w:p w14:paraId="7F78EC3D"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2F2EA4">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803" w:type="dxa"/>
            <w:gridSpan w:val="8"/>
            <w:shd w:val="clear" w:color="auto" w:fill="E5E0DE" w:themeFill="accent3" w:themeFillTint="33"/>
          </w:tcPr>
          <w:p w14:paraId="5D0BE4A2"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 xml:space="preserve">Посебне измене прописа: </w:t>
            </w:r>
          </w:p>
        </w:tc>
        <w:tc>
          <w:tcPr>
            <w:tcW w:w="4890" w:type="dxa"/>
            <w:gridSpan w:val="10"/>
            <w:shd w:val="clear" w:color="auto" w:fill="FFFFFF" w:themeFill="background1"/>
          </w:tcPr>
          <w:p w14:paraId="2C4EFA16" w14:textId="77777777" w:rsidR="002B4C88" w:rsidRPr="002F2EA4" w:rsidRDefault="002B4C88" w:rsidP="002B4C88">
            <w:pPr>
              <w:rPr>
                <w:rFonts w:ascii="Palatino Linotype" w:hAnsi="Palatino Linotype" w:cs="Times New Roman"/>
                <w:color w:val="auto"/>
              </w:rPr>
            </w:pPr>
            <w:r w:rsidRPr="002F2EA4">
              <w:rPr>
                <w:rFonts w:ascii="Palatino Linotype" w:hAnsi="Palatino Linotype" w:cs="Times New Roman"/>
                <w:color w:val="auto"/>
              </w:rPr>
              <w:t>НЕ</w:t>
            </w:r>
          </w:p>
        </w:tc>
      </w:tr>
      <w:tr w:rsidR="002B4C88" w:rsidRPr="005D0462" w14:paraId="43264CA5" w14:textId="77777777" w:rsidTr="00DF5963">
        <w:trPr>
          <w:trHeight w:val="70"/>
          <w:jc w:val="center"/>
        </w:trPr>
        <w:tc>
          <w:tcPr>
            <w:tcW w:w="2073" w:type="dxa"/>
            <w:gridSpan w:val="2"/>
            <w:shd w:val="clear" w:color="auto" w:fill="E5E0DE" w:themeFill="accent3" w:themeFillTint="33"/>
          </w:tcPr>
          <w:p w14:paraId="735620F9"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Укупно процењена финансијска средст</w:t>
            </w:r>
            <w:r w:rsidRPr="002F2EA4">
              <w:rPr>
                <w:rFonts w:ascii="Palatino Linotype" w:hAnsi="Palatino Linotype" w:cs="Times New Roman"/>
                <w:b/>
                <w:color w:val="auto"/>
                <w:szCs w:val="24"/>
                <w:shd w:val="clear" w:color="auto" w:fill="E5E0DE" w:themeFill="accent3" w:themeFillTint="33"/>
              </w:rPr>
              <w:t>в</w:t>
            </w:r>
            <w:r w:rsidRPr="002F2EA4">
              <w:rPr>
                <w:rFonts w:ascii="Palatino Linotype" w:hAnsi="Palatino Linotype" w:cs="Times New Roman"/>
                <w:b/>
                <w:color w:val="auto"/>
                <w:szCs w:val="24"/>
              </w:rPr>
              <w:t xml:space="preserve">а за меру (РСД): </w:t>
            </w:r>
          </w:p>
        </w:tc>
        <w:tc>
          <w:tcPr>
            <w:tcW w:w="1454" w:type="dxa"/>
            <w:shd w:val="clear" w:color="auto" w:fill="FFFFFF" w:themeFill="background1"/>
            <w:vAlign w:val="center"/>
          </w:tcPr>
          <w:p w14:paraId="4A3BD9BB" w14:textId="32B0106F" w:rsidR="002B4C88" w:rsidRPr="00605722" w:rsidRDefault="00605722" w:rsidP="002B4C88">
            <w:pPr>
              <w:jc w:val="center"/>
              <w:rPr>
                <w:rFonts w:ascii="Palatino Linotype" w:hAnsi="Palatino Linotype" w:cs="Times New Roman"/>
                <w:color w:val="auto"/>
                <w:sz w:val="18"/>
                <w:szCs w:val="18"/>
              </w:rPr>
            </w:pPr>
            <w:r w:rsidRPr="00605722">
              <w:rPr>
                <w:rFonts w:ascii="Palatino Linotype" w:hAnsi="Palatino Linotype" w:cs="Times New Roman"/>
                <w:color w:val="auto"/>
                <w:sz w:val="18"/>
                <w:szCs w:val="18"/>
                <w:lang w:val="en-US"/>
              </w:rPr>
              <w:t>4</w:t>
            </w:r>
            <w:r w:rsidR="00DE1F79" w:rsidRPr="00605722">
              <w:rPr>
                <w:rFonts w:ascii="Palatino Linotype" w:hAnsi="Palatino Linotype" w:cs="Times New Roman"/>
                <w:color w:val="auto"/>
                <w:sz w:val="18"/>
                <w:szCs w:val="18"/>
              </w:rPr>
              <w:t>.500.000,00</w:t>
            </w:r>
          </w:p>
        </w:tc>
        <w:tc>
          <w:tcPr>
            <w:tcW w:w="3346" w:type="dxa"/>
            <w:gridSpan w:val="3"/>
          </w:tcPr>
          <w:p w14:paraId="751CBCB6" w14:textId="77777777" w:rsidR="002B4C88" w:rsidRPr="00605722" w:rsidRDefault="002B4C88" w:rsidP="002B4C88">
            <w:pPr>
              <w:rPr>
                <w:rFonts w:ascii="Palatino Linotype" w:hAnsi="Palatino Linotype" w:cs="Times New Roman"/>
                <w:b/>
                <w:color w:val="auto"/>
                <w:szCs w:val="24"/>
              </w:rPr>
            </w:pPr>
            <w:r w:rsidRPr="00605722">
              <w:rPr>
                <w:rFonts w:ascii="Palatino Linotype" w:hAnsi="Palatino Linotype" w:cs="Times New Roman"/>
                <w:b/>
                <w:color w:val="auto"/>
                <w:szCs w:val="24"/>
              </w:rPr>
              <w:t>Вредности фин.средстава</w:t>
            </w:r>
          </w:p>
          <w:p w14:paraId="6A8093E4" w14:textId="77777777" w:rsidR="002B4C88" w:rsidRPr="00605722" w:rsidRDefault="002B4C88" w:rsidP="002B4C88">
            <w:pPr>
              <w:rPr>
                <w:rFonts w:ascii="Palatino Linotype" w:hAnsi="Palatino Linotype" w:cs="Times New Roman"/>
                <w:b/>
                <w:color w:val="auto"/>
                <w:szCs w:val="24"/>
              </w:rPr>
            </w:pPr>
            <w:r w:rsidRPr="00605722">
              <w:rPr>
                <w:rFonts w:ascii="Palatino Linotype" w:hAnsi="Palatino Linotype" w:cs="Times New Roman"/>
                <w:b/>
                <w:color w:val="auto"/>
                <w:szCs w:val="24"/>
              </w:rPr>
              <w:t xml:space="preserve">по годинама (РСД): </w:t>
            </w:r>
          </w:p>
        </w:tc>
        <w:tc>
          <w:tcPr>
            <w:tcW w:w="3439" w:type="dxa"/>
            <w:gridSpan w:val="8"/>
            <w:vAlign w:val="center"/>
          </w:tcPr>
          <w:p w14:paraId="457B6F8F" w14:textId="07FD4F97" w:rsidR="00DE1F79" w:rsidRPr="00605722" w:rsidRDefault="00DE1F79" w:rsidP="00DE1F79">
            <w:pPr>
              <w:pStyle w:val="NoSpacing"/>
              <w:jc w:val="right"/>
              <w:rPr>
                <w:rFonts w:ascii="Palatino Linotype" w:hAnsi="Palatino Linotype" w:cs="Times New Roman"/>
                <w:noProof/>
                <w:color w:val="auto"/>
                <w:sz w:val="18"/>
                <w:szCs w:val="18"/>
              </w:rPr>
            </w:pPr>
            <w:r w:rsidRPr="00605722">
              <w:rPr>
                <w:rFonts w:ascii="Palatino Linotype" w:hAnsi="Palatino Linotype" w:cs="Times New Roman"/>
                <w:noProof/>
                <w:color w:val="auto"/>
                <w:sz w:val="18"/>
                <w:szCs w:val="18"/>
                <w:lang w:val="sr-Cyrl-RS"/>
              </w:rPr>
              <w:t>2026</w:t>
            </w:r>
            <w:r w:rsidRPr="00605722">
              <w:rPr>
                <w:rFonts w:ascii="Palatino Linotype" w:hAnsi="Palatino Linotype" w:cs="Times New Roman"/>
                <w:noProof/>
                <w:color w:val="auto"/>
                <w:sz w:val="18"/>
                <w:szCs w:val="18"/>
              </w:rPr>
              <w:t xml:space="preserve"> </w:t>
            </w:r>
            <w:r w:rsidRPr="00605722">
              <w:rPr>
                <w:rFonts w:ascii="Palatino Linotype" w:hAnsi="Palatino Linotype" w:cs="Times New Roman"/>
                <w:noProof/>
                <w:color w:val="auto"/>
                <w:sz w:val="18"/>
                <w:szCs w:val="18"/>
                <w:lang w:val="sr-Cyrl-RS"/>
              </w:rPr>
              <w:t xml:space="preserve">–  </w:t>
            </w:r>
            <w:r w:rsidR="00FE3EE5" w:rsidRPr="00605722">
              <w:rPr>
                <w:rFonts w:ascii="Palatino Linotype" w:hAnsi="Palatino Linotype" w:cs="Times New Roman"/>
                <w:noProof/>
                <w:color w:val="auto"/>
                <w:sz w:val="18"/>
                <w:szCs w:val="18"/>
                <w:lang w:val="en-US"/>
              </w:rPr>
              <w:t>1.</w:t>
            </w:r>
            <w:r w:rsidRPr="00605722">
              <w:rPr>
                <w:rFonts w:ascii="Palatino Linotype" w:hAnsi="Palatino Linotype" w:cs="Times New Roman"/>
                <w:noProof/>
                <w:color w:val="auto"/>
                <w:sz w:val="18"/>
                <w:szCs w:val="18"/>
                <w:lang w:val="sr-Cyrl-RS"/>
              </w:rPr>
              <w:t>500.000</w:t>
            </w:r>
            <w:r w:rsidRPr="00605722">
              <w:rPr>
                <w:rFonts w:ascii="Palatino Linotype" w:hAnsi="Palatino Linotype" w:cs="Times New Roman"/>
                <w:noProof/>
                <w:color w:val="auto"/>
                <w:sz w:val="18"/>
                <w:szCs w:val="18"/>
              </w:rPr>
              <w:t>,00</w:t>
            </w:r>
          </w:p>
          <w:p w14:paraId="2B738A28" w14:textId="6FD3B717" w:rsidR="00DE1F79" w:rsidRPr="00605722" w:rsidRDefault="00DE1F79" w:rsidP="00DE1F79">
            <w:pPr>
              <w:pStyle w:val="NoSpacing"/>
              <w:jc w:val="right"/>
              <w:rPr>
                <w:rFonts w:ascii="Palatino Linotype" w:hAnsi="Palatino Linotype" w:cs="Times New Roman"/>
                <w:noProof/>
                <w:color w:val="auto"/>
                <w:sz w:val="18"/>
                <w:szCs w:val="18"/>
              </w:rPr>
            </w:pPr>
            <w:r w:rsidRPr="00605722">
              <w:rPr>
                <w:rFonts w:ascii="Palatino Linotype" w:hAnsi="Palatino Linotype" w:cs="Times New Roman"/>
                <w:noProof/>
                <w:color w:val="auto"/>
                <w:sz w:val="18"/>
                <w:szCs w:val="18"/>
                <w:lang w:val="sr-Cyrl-RS"/>
              </w:rPr>
              <w:t xml:space="preserve">2027 –  </w:t>
            </w:r>
            <w:r w:rsidR="00FE3EE5" w:rsidRPr="00605722">
              <w:rPr>
                <w:rFonts w:ascii="Palatino Linotype" w:hAnsi="Palatino Linotype" w:cs="Times New Roman"/>
                <w:noProof/>
                <w:color w:val="auto"/>
                <w:sz w:val="18"/>
                <w:szCs w:val="18"/>
                <w:lang w:val="en-US"/>
              </w:rPr>
              <w:t>1.</w:t>
            </w:r>
            <w:r w:rsidRPr="00605722">
              <w:rPr>
                <w:rFonts w:ascii="Palatino Linotype" w:hAnsi="Palatino Linotype" w:cs="Times New Roman"/>
                <w:noProof/>
                <w:color w:val="auto"/>
                <w:sz w:val="18"/>
                <w:szCs w:val="18"/>
                <w:lang w:val="sr-Cyrl-RS"/>
              </w:rPr>
              <w:t>500.000</w:t>
            </w:r>
            <w:r w:rsidRPr="00605722">
              <w:rPr>
                <w:rFonts w:ascii="Palatino Linotype" w:hAnsi="Palatino Linotype" w:cs="Times New Roman"/>
                <w:noProof/>
                <w:color w:val="auto"/>
                <w:sz w:val="18"/>
                <w:szCs w:val="18"/>
              </w:rPr>
              <w:t>,00</w:t>
            </w:r>
          </w:p>
          <w:p w14:paraId="13D8BB76" w14:textId="044AA810" w:rsidR="002B4C88" w:rsidRPr="00605722" w:rsidRDefault="00DE1F79" w:rsidP="00DE1F79">
            <w:pPr>
              <w:pStyle w:val="NoSpacing"/>
              <w:jc w:val="right"/>
              <w:rPr>
                <w:rFonts w:ascii="Palatino Linotype" w:hAnsi="Palatino Linotype" w:cs="Times New Roman"/>
                <w:noProof/>
                <w:color w:val="auto"/>
                <w:sz w:val="18"/>
                <w:szCs w:val="18"/>
              </w:rPr>
            </w:pPr>
            <w:r w:rsidRPr="00605722">
              <w:rPr>
                <w:rFonts w:ascii="Palatino Linotype" w:hAnsi="Palatino Linotype" w:cs="Times New Roman"/>
                <w:noProof/>
                <w:color w:val="auto"/>
                <w:sz w:val="18"/>
                <w:szCs w:val="18"/>
                <w:lang w:val="sr-Cyrl-RS"/>
              </w:rPr>
              <w:t xml:space="preserve">2028 –  </w:t>
            </w:r>
            <w:r w:rsidR="00605722" w:rsidRPr="00605722">
              <w:rPr>
                <w:rFonts w:ascii="Palatino Linotype" w:hAnsi="Palatino Linotype" w:cs="Times New Roman"/>
                <w:noProof/>
                <w:color w:val="auto"/>
                <w:sz w:val="18"/>
                <w:szCs w:val="18"/>
                <w:lang w:val="en-US"/>
              </w:rPr>
              <w:t>1</w:t>
            </w:r>
            <w:r w:rsidR="00FE3EE5" w:rsidRPr="00605722">
              <w:rPr>
                <w:rFonts w:ascii="Palatino Linotype" w:hAnsi="Palatino Linotype" w:cs="Times New Roman"/>
                <w:noProof/>
                <w:color w:val="auto"/>
                <w:sz w:val="18"/>
                <w:szCs w:val="18"/>
                <w:lang w:val="en-US"/>
              </w:rPr>
              <w:t>.</w:t>
            </w:r>
            <w:r w:rsidRPr="00605722">
              <w:rPr>
                <w:rFonts w:ascii="Palatino Linotype" w:hAnsi="Palatino Linotype" w:cs="Times New Roman"/>
                <w:noProof/>
                <w:color w:val="auto"/>
                <w:sz w:val="18"/>
                <w:szCs w:val="18"/>
                <w:lang w:val="sr-Cyrl-RS"/>
              </w:rPr>
              <w:t>500.000</w:t>
            </w:r>
            <w:r w:rsidRPr="00605722">
              <w:rPr>
                <w:rFonts w:ascii="Palatino Linotype" w:hAnsi="Palatino Linotype" w:cs="Times New Roman"/>
                <w:noProof/>
                <w:color w:val="auto"/>
                <w:sz w:val="18"/>
                <w:szCs w:val="18"/>
              </w:rPr>
              <w:t>,00</w:t>
            </w:r>
          </w:p>
        </w:tc>
        <w:tc>
          <w:tcPr>
            <w:tcW w:w="1813" w:type="dxa"/>
            <w:gridSpan w:val="5"/>
          </w:tcPr>
          <w:p w14:paraId="7C9C6C63" w14:textId="77777777" w:rsidR="002B4C88" w:rsidRPr="00605722" w:rsidRDefault="002B4C88" w:rsidP="002B4C88">
            <w:pPr>
              <w:rPr>
                <w:rFonts w:ascii="Palatino Linotype" w:hAnsi="Palatino Linotype" w:cs="Times New Roman"/>
                <w:b/>
                <w:color w:val="auto"/>
                <w:szCs w:val="24"/>
              </w:rPr>
            </w:pPr>
            <w:r w:rsidRPr="00605722">
              <w:rPr>
                <w:rFonts w:ascii="Palatino Linotype" w:hAnsi="Palatino Linotype" w:cs="Times New Roman"/>
                <w:b/>
                <w:color w:val="auto"/>
                <w:szCs w:val="24"/>
              </w:rPr>
              <w:t xml:space="preserve">Вредности </w:t>
            </w:r>
          </w:p>
          <w:p w14:paraId="17F71FF5" w14:textId="77777777" w:rsidR="002B4C88" w:rsidRPr="00605722" w:rsidRDefault="002B4C88" w:rsidP="002B4C88">
            <w:pPr>
              <w:rPr>
                <w:rFonts w:ascii="Palatino Linotype" w:hAnsi="Palatino Linotype" w:cs="Times New Roman"/>
                <w:b/>
                <w:color w:val="auto"/>
                <w:szCs w:val="24"/>
              </w:rPr>
            </w:pPr>
            <w:r w:rsidRPr="00605722">
              <w:rPr>
                <w:rFonts w:ascii="Palatino Linotype" w:hAnsi="Palatino Linotype" w:cs="Times New Roman"/>
                <w:b/>
                <w:color w:val="auto"/>
                <w:szCs w:val="24"/>
              </w:rPr>
              <w:t>фин.средстава</w:t>
            </w:r>
          </w:p>
          <w:p w14:paraId="7E91B592" w14:textId="77777777" w:rsidR="002B4C88" w:rsidRPr="00605722" w:rsidRDefault="002B4C88" w:rsidP="002B4C88">
            <w:pPr>
              <w:rPr>
                <w:rFonts w:ascii="Palatino Linotype" w:hAnsi="Palatino Linotype" w:cs="Times New Roman"/>
                <w:b/>
                <w:color w:val="auto"/>
                <w:szCs w:val="24"/>
              </w:rPr>
            </w:pPr>
            <w:r w:rsidRPr="00605722">
              <w:rPr>
                <w:rFonts w:ascii="Palatino Linotype" w:hAnsi="Palatino Linotype" w:cs="Times New Roman"/>
                <w:b/>
                <w:color w:val="auto"/>
                <w:szCs w:val="24"/>
              </w:rPr>
              <w:t>по изворима</w:t>
            </w:r>
          </w:p>
          <w:p w14:paraId="36EF8B64" w14:textId="77777777" w:rsidR="002B4C88" w:rsidRPr="00605722" w:rsidRDefault="002B4C88" w:rsidP="002B4C88">
            <w:pPr>
              <w:rPr>
                <w:rFonts w:ascii="Palatino Linotype" w:hAnsi="Palatino Linotype" w:cs="Times New Roman"/>
                <w:b/>
                <w:color w:val="auto"/>
                <w:sz w:val="24"/>
                <w:szCs w:val="24"/>
              </w:rPr>
            </w:pPr>
            <w:r w:rsidRPr="00605722">
              <w:rPr>
                <w:rFonts w:ascii="Palatino Linotype" w:hAnsi="Palatino Linotype" w:cs="Times New Roman"/>
                <w:b/>
                <w:color w:val="auto"/>
                <w:szCs w:val="24"/>
              </w:rPr>
              <w:t xml:space="preserve">финансирања: </w:t>
            </w:r>
          </w:p>
        </w:tc>
        <w:tc>
          <w:tcPr>
            <w:tcW w:w="2095" w:type="dxa"/>
            <w:gridSpan w:val="2"/>
            <w:vAlign w:val="center"/>
          </w:tcPr>
          <w:p w14:paraId="1EC33DCB" w14:textId="09A30272" w:rsidR="002B4C88" w:rsidRPr="00605722" w:rsidRDefault="00DE1F79" w:rsidP="002B4C88">
            <w:pPr>
              <w:pStyle w:val="NoSpacing"/>
              <w:spacing w:before="100" w:beforeAutospacing="1" w:after="100" w:afterAutospacing="1"/>
              <w:jc w:val="right"/>
              <w:rPr>
                <w:rFonts w:ascii="Palatino Linotype" w:hAnsi="Palatino Linotype" w:cs="Times New Roman"/>
                <w:noProof/>
                <w:color w:val="auto"/>
              </w:rPr>
            </w:pPr>
            <w:r w:rsidRPr="00605722">
              <w:rPr>
                <w:rFonts w:ascii="Palatino Linotype" w:hAnsi="Palatino Linotype" w:cs="Times New Roman"/>
                <w:noProof/>
                <w:color w:val="auto"/>
                <w:sz w:val="18"/>
                <w:szCs w:val="18"/>
                <w:lang w:val="sr-Cyrl-RS"/>
              </w:rPr>
              <w:t xml:space="preserve">Буџет града – </w:t>
            </w:r>
            <w:r w:rsidR="00605722" w:rsidRPr="00605722">
              <w:rPr>
                <w:rFonts w:ascii="Palatino Linotype" w:hAnsi="Palatino Linotype" w:cs="Times New Roman"/>
                <w:noProof/>
                <w:color w:val="auto"/>
                <w:sz w:val="18"/>
                <w:szCs w:val="18"/>
                <w:lang w:val="en-US"/>
              </w:rPr>
              <w:t>4</w:t>
            </w:r>
            <w:r w:rsidRPr="00605722">
              <w:rPr>
                <w:rFonts w:ascii="Palatino Linotype" w:hAnsi="Palatino Linotype" w:cs="Times New Roman"/>
                <w:noProof/>
                <w:color w:val="auto"/>
                <w:sz w:val="18"/>
                <w:szCs w:val="18"/>
                <w:lang w:val="sr-Cyrl-RS"/>
              </w:rPr>
              <w:t>.500.000,00</w:t>
            </w:r>
          </w:p>
        </w:tc>
      </w:tr>
      <w:tr w:rsidR="002B4C88" w:rsidRPr="005D0462" w14:paraId="6C8C908E" w14:textId="77777777" w:rsidTr="00180248">
        <w:trPr>
          <w:trHeight w:val="330"/>
          <w:jc w:val="center"/>
        </w:trPr>
        <w:tc>
          <w:tcPr>
            <w:tcW w:w="3527" w:type="dxa"/>
            <w:gridSpan w:val="3"/>
            <w:vMerge w:val="restart"/>
            <w:shd w:val="clear" w:color="auto" w:fill="E5E0DE" w:themeFill="accent3" w:themeFillTint="33"/>
          </w:tcPr>
          <w:p w14:paraId="2F571CC0" w14:textId="77777777" w:rsidR="002B4C88" w:rsidRPr="002F2EA4" w:rsidRDefault="002B4C88" w:rsidP="002B4C88">
            <w:pPr>
              <w:rPr>
                <w:rFonts w:ascii="Palatino Linotype" w:hAnsi="Palatino Linotype" w:cs="Times New Roman"/>
                <w:b/>
                <w:color w:val="auto"/>
                <w:szCs w:val="24"/>
              </w:rPr>
            </w:pPr>
            <w:r w:rsidRPr="002F2EA4">
              <w:rPr>
                <w:rFonts w:ascii="Palatino Linotype" w:hAnsi="Palatino Linotype" w:cs="Times New Roman"/>
                <w:b/>
                <w:color w:val="auto"/>
                <w:szCs w:val="24"/>
              </w:rPr>
              <w:t>Показатељи на нивоу мере -(показатељи резултата)</w:t>
            </w:r>
          </w:p>
        </w:tc>
        <w:tc>
          <w:tcPr>
            <w:tcW w:w="1634" w:type="dxa"/>
            <w:vMerge w:val="restart"/>
            <w:shd w:val="clear" w:color="auto" w:fill="E5E0DE" w:themeFill="accent3" w:themeFillTint="33"/>
          </w:tcPr>
          <w:p w14:paraId="3BF6BE2D"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Јединица</w:t>
            </w:r>
          </w:p>
          <w:p w14:paraId="03EAA8AE"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мере</w:t>
            </w:r>
          </w:p>
        </w:tc>
        <w:tc>
          <w:tcPr>
            <w:tcW w:w="1712" w:type="dxa"/>
            <w:gridSpan w:val="2"/>
            <w:vMerge w:val="restart"/>
            <w:shd w:val="clear" w:color="auto" w:fill="E5E0DE" w:themeFill="accent3" w:themeFillTint="33"/>
          </w:tcPr>
          <w:p w14:paraId="5C55D701"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Базна</w:t>
            </w:r>
          </w:p>
          <w:p w14:paraId="64261941"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година</w:t>
            </w:r>
          </w:p>
        </w:tc>
        <w:tc>
          <w:tcPr>
            <w:tcW w:w="1642" w:type="dxa"/>
            <w:gridSpan w:val="3"/>
            <w:vMerge w:val="restart"/>
            <w:shd w:val="clear" w:color="auto" w:fill="E5E0DE" w:themeFill="accent3" w:themeFillTint="33"/>
          </w:tcPr>
          <w:p w14:paraId="24A3AEED"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Базна вредност</w:t>
            </w:r>
          </w:p>
        </w:tc>
        <w:tc>
          <w:tcPr>
            <w:tcW w:w="3610" w:type="dxa"/>
            <w:gridSpan w:val="10"/>
            <w:tcBorders>
              <w:bottom w:val="single" w:sz="2" w:space="0" w:color="000000" w:themeColor="text1"/>
            </w:tcBorders>
            <w:shd w:val="clear" w:color="auto" w:fill="E5E0DE" w:themeFill="accent3" w:themeFillTint="33"/>
          </w:tcPr>
          <w:p w14:paraId="367A8B8C" w14:textId="77777777" w:rsidR="002B4C88" w:rsidRPr="002F2EA4" w:rsidRDefault="002B4C88" w:rsidP="002B4C88">
            <w:pPr>
              <w:jc w:val="center"/>
              <w:rPr>
                <w:rFonts w:ascii="Palatino Linotype" w:hAnsi="Palatino Linotype" w:cs="Times New Roman"/>
                <w:b/>
                <w:color w:val="auto"/>
                <w:sz w:val="24"/>
                <w:szCs w:val="24"/>
              </w:rPr>
            </w:pPr>
            <w:r w:rsidRPr="002F2EA4">
              <w:rPr>
                <w:rFonts w:ascii="Palatino Linotype" w:hAnsi="Palatino Linotype" w:cs="Times New Roman"/>
                <w:b/>
                <w:color w:val="auto"/>
                <w:szCs w:val="24"/>
              </w:rPr>
              <w:t>Циљне вредности</w:t>
            </w:r>
          </w:p>
        </w:tc>
        <w:tc>
          <w:tcPr>
            <w:tcW w:w="2095" w:type="dxa"/>
            <w:gridSpan w:val="2"/>
            <w:vMerge w:val="restart"/>
            <w:shd w:val="clear" w:color="auto" w:fill="E5E0DE" w:themeFill="accent3" w:themeFillTint="33"/>
          </w:tcPr>
          <w:p w14:paraId="16483E59" w14:textId="77777777" w:rsidR="002B4C88" w:rsidRPr="002F2EA4" w:rsidRDefault="002B4C88" w:rsidP="002B4C88">
            <w:pPr>
              <w:rPr>
                <w:rFonts w:ascii="Palatino Linotype" w:hAnsi="Palatino Linotype" w:cs="Times New Roman"/>
                <w:b/>
                <w:color w:val="auto"/>
                <w:sz w:val="24"/>
                <w:szCs w:val="24"/>
              </w:rPr>
            </w:pPr>
            <w:r w:rsidRPr="002F2EA4">
              <w:rPr>
                <w:rFonts w:ascii="Palatino Linotype" w:hAnsi="Palatino Linotype" w:cs="Times New Roman"/>
                <w:b/>
                <w:color w:val="auto"/>
                <w:szCs w:val="24"/>
              </w:rPr>
              <w:t>Извор провере</w:t>
            </w:r>
          </w:p>
        </w:tc>
      </w:tr>
      <w:tr w:rsidR="002B4C88" w:rsidRPr="005D0462" w14:paraId="3BAAF751" w14:textId="77777777" w:rsidTr="00180248">
        <w:trPr>
          <w:trHeight w:val="231"/>
          <w:jc w:val="center"/>
        </w:trPr>
        <w:tc>
          <w:tcPr>
            <w:tcW w:w="3527" w:type="dxa"/>
            <w:gridSpan w:val="3"/>
            <w:vMerge/>
            <w:shd w:val="clear" w:color="auto" w:fill="E5E0DE" w:themeFill="accent3" w:themeFillTint="33"/>
          </w:tcPr>
          <w:p w14:paraId="67928893" w14:textId="77777777" w:rsidR="002B4C88" w:rsidRPr="002F2EA4" w:rsidRDefault="002B4C88" w:rsidP="002B4C88">
            <w:pPr>
              <w:rPr>
                <w:rFonts w:ascii="Palatino Linotype" w:hAnsi="Palatino Linotype" w:cs="Times New Roman"/>
                <w:b/>
                <w:color w:val="auto"/>
                <w:szCs w:val="24"/>
              </w:rPr>
            </w:pPr>
          </w:p>
        </w:tc>
        <w:tc>
          <w:tcPr>
            <w:tcW w:w="1634" w:type="dxa"/>
            <w:vMerge/>
            <w:shd w:val="clear" w:color="auto" w:fill="E5E0DE" w:themeFill="accent3" w:themeFillTint="33"/>
          </w:tcPr>
          <w:p w14:paraId="7B8E6C4E" w14:textId="77777777" w:rsidR="002B4C88" w:rsidRPr="002F2EA4" w:rsidRDefault="002B4C88" w:rsidP="002B4C88">
            <w:pPr>
              <w:rPr>
                <w:rFonts w:ascii="Palatino Linotype" w:hAnsi="Palatino Linotype" w:cs="Times New Roman"/>
                <w:b/>
                <w:color w:val="auto"/>
                <w:szCs w:val="24"/>
              </w:rPr>
            </w:pPr>
          </w:p>
        </w:tc>
        <w:tc>
          <w:tcPr>
            <w:tcW w:w="1712" w:type="dxa"/>
            <w:gridSpan w:val="2"/>
            <w:vMerge/>
            <w:shd w:val="clear" w:color="auto" w:fill="E5E0DE" w:themeFill="accent3" w:themeFillTint="33"/>
          </w:tcPr>
          <w:p w14:paraId="21DDE4AC" w14:textId="77777777" w:rsidR="002B4C88" w:rsidRPr="002F2EA4" w:rsidRDefault="002B4C88" w:rsidP="002B4C88">
            <w:pPr>
              <w:rPr>
                <w:rFonts w:ascii="Palatino Linotype" w:hAnsi="Palatino Linotype" w:cs="Times New Roman"/>
                <w:b/>
                <w:color w:val="auto"/>
                <w:szCs w:val="24"/>
              </w:rPr>
            </w:pPr>
          </w:p>
        </w:tc>
        <w:tc>
          <w:tcPr>
            <w:tcW w:w="1642" w:type="dxa"/>
            <w:gridSpan w:val="3"/>
            <w:vMerge/>
            <w:shd w:val="clear" w:color="auto" w:fill="E5E0DE" w:themeFill="accent3" w:themeFillTint="33"/>
          </w:tcPr>
          <w:p w14:paraId="589A6988" w14:textId="77777777" w:rsidR="002B4C88" w:rsidRPr="002F2EA4" w:rsidRDefault="002B4C88" w:rsidP="002B4C88">
            <w:pPr>
              <w:rPr>
                <w:rFonts w:ascii="Palatino Linotype" w:hAnsi="Palatino Linotype" w:cs="Times New Roman"/>
                <w:b/>
                <w:color w:val="auto"/>
                <w:szCs w:val="24"/>
              </w:rPr>
            </w:pPr>
          </w:p>
        </w:tc>
        <w:tc>
          <w:tcPr>
            <w:tcW w:w="1289" w:type="dxa"/>
            <w:gridSpan w:val="3"/>
            <w:tcBorders>
              <w:top w:val="single" w:sz="2" w:space="0" w:color="000000" w:themeColor="text1"/>
              <w:bottom w:val="single" w:sz="4" w:space="0" w:color="auto"/>
            </w:tcBorders>
            <w:shd w:val="clear" w:color="auto" w:fill="E5E0DE" w:themeFill="accent3" w:themeFillTint="33"/>
          </w:tcPr>
          <w:p w14:paraId="36CF7873" w14:textId="77777777" w:rsidR="002B4C88" w:rsidRPr="002F2EA4" w:rsidRDefault="002B4C88" w:rsidP="002B4C8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69" w:type="dxa"/>
            <w:gridSpan w:val="5"/>
            <w:tcBorders>
              <w:top w:val="single" w:sz="2" w:space="0" w:color="000000" w:themeColor="text1"/>
              <w:bottom w:val="single" w:sz="4" w:space="0" w:color="auto"/>
            </w:tcBorders>
            <w:shd w:val="clear" w:color="auto" w:fill="E5E0DE" w:themeFill="accent3" w:themeFillTint="33"/>
          </w:tcPr>
          <w:p w14:paraId="504C98C9" w14:textId="77777777" w:rsidR="002B4C88" w:rsidRPr="002F2EA4" w:rsidRDefault="002B4C88" w:rsidP="002B4C8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52" w:type="dxa"/>
            <w:gridSpan w:val="2"/>
            <w:tcBorders>
              <w:top w:val="single" w:sz="2" w:space="0" w:color="000000" w:themeColor="text1"/>
              <w:bottom w:val="single" w:sz="4" w:space="0" w:color="auto"/>
            </w:tcBorders>
            <w:shd w:val="clear" w:color="auto" w:fill="E5E0DE" w:themeFill="accent3" w:themeFillTint="33"/>
          </w:tcPr>
          <w:p w14:paraId="258E3C06" w14:textId="77777777" w:rsidR="002B4C88" w:rsidRPr="002F2EA4" w:rsidRDefault="002B4C88" w:rsidP="002B4C8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095" w:type="dxa"/>
            <w:gridSpan w:val="2"/>
            <w:vMerge/>
            <w:shd w:val="clear" w:color="auto" w:fill="E5E0DE" w:themeFill="accent3" w:themeFillTint="33"/>
          </w:tcPr>
          <w:p w14:paraId="5CA18653" w14:textId="77777777" w:rsidR="002B4C88" w:rsidRPr="002F2EA4" w:rsidRDefault="002B4C88" w:rsidP="002B4C88">
            <w:pPr>
              <w:rPr>
                <w:rFonts w:ascii="Palatino Linotype" w:hAnsi="Palatino Linotype" w:cs="Times New Roman"/>
                <w:b/>
                <w:color w:val="auto"/>
                <w:szCs w:val="24"/>
              </w:rPr>
            </w:pPr>
          </w:p>
        </w:tc>
      </w:tr>
      <w:tr w:rsidR="002B4C88" w:rsidRPr="0079353A" w14:paraId="56DE877A" w14:textId="77777777" w:rsidTr="00180248">
        <w:trPr>
          <w:trHeight w:val="444"/>
          <w:jc w:val="center"/>
        </w:trPr>
        <w:tc>
          <w:tcPr>
            <w:tcW w:w="3527" w:type="dxa"/>
            <w:gridSpan w:val="3"/>
            <w:shd w:val="clear" w:color="auto" w:fill="FFFFFF" w:themeFill="background1"/>
          </w:tcPr>
          <w:p w14:paraId="28DEBE1C" w14:textId="0496EDAB" w:rsidR="002B4C88" w:rsidRPr="00DE1F79" w:rsidRDefault="002B4C88" w:rsidP="002B4C88">
            <w:pPr>
              <w:rPr>
                <w:rFonts w:ascii="Palatino Linotype" w:hAnsi="Palatino Linotype" w:cs="Times New Roman"/>
                <w:color w:val="auto"/>
                <w:sz w:val="18"/>
                <w:szCs w:val="18"/>
              </w:rPr>
            </w:pPr>
            <w:r w:rsidRPr="00DE1F79">
              <w:rPr>
                <w:rFonts w:ascii="Palatino Linotype" w:hAnsi="Palatino Linotype" w:cs="Times New Roman"/>
                <w:color w:val="auto"/>
                <w:sz w:val="18"/>
                <w:szCs w:val="18"/>
              </w:rPr>
              <w:t xml:space="preserve">Број </w:t>
            </w:r>
            <w:r w:rsidR="00DE1F79" w:rsidRPr="00DE1F79">
              <w:rPr>
                <w:rFonts w:ascii="Palatino Linotype" w:hAnsi="Palatino Linotype" w:cs="Times New Roman"/>
                <w:color w:val="auto"/>
                <w:sz w:val="18"/>
                <w:szCs w:val="18"/>
              </w:rPr>
              <w:t>подељених пакета за породиље и новорођенчад ромске националности</w:t>
            </w:r>
          </w:p>
        </w:tc>
        <w:tc>
          <w:tcPr>
            <w:tcW w:w="1634" w:type="dxa"/>
            <w:shd w:val="clear" w:color="auto" w:fill="FFFFFF" w:themeFill="background1"/>
          </w:tcPr>
          <w:p w14:paraId="0430104B" w14:textId="77777777" w:rsidR="002B4C88" w:rsidRPr="00DE1F79" w:rsidRDefault="002B4C88" w:rsidP="002B4C88">
            <w:pPr>
              <w:jc w:val="center"/>
              <w:rPr>
                <w:rFonts w:ascii="Palatino Linotype" w:hAnsi="Palatino Linotype" w:cs="Times New Roman"/>
                <w:color w:val="auto"/>
                <w:sz w:val="18"/>
                <w:szCs w:val="18"/>
              </w:rPr>
            </w:pPr>
          </w:p>
          <w:p w14:paraId="42EDB1BC" w14:textId="77777777" w:rsidR="002B4C88" w:rsidRPr="00DE1F79" w:rsidRDefault="002B4C88" w:rsidP="002B4C88">
            <w:pPr>
              <w:jc w:val="center"/>
              <w:rPr>
                <w:rFonts w:ascii="Palatino Linotype" w:hAnsi="Palatino Linotype" w:cs="Times New Roman"/>
                <w:color w:val="auto"/>
                <w:sz w:val="18"/>
                <w:szCs w:val="18"/>
              </w:rPr>
            </w:pPr>
            <w:r w:rsidRPr="00DE1F79">
              <w:rPr>
                <w:rFonts w:ascii="Palatino Linotype" w:hAnsi="Palatino Linotype" w:cs="Times New Roman"/>
                <w:color w:val="auto"/>
                <w:sz w:val="18"/>
                <w:szCs w:val="18"/>
              </w:rPr>
              <w:t>Број</w:t>
            </w:r>
          </w:p>
        </w:tc>
        <w:tc>
          <w:tcPr>
            <w:tcW w:w="1712" w:type="dxa"/>
            <w:gridSpan w:val="2"/>
            <w:shd w:val="clear" w:color="auto" w:fill="FFFFFF" w:themeFill="background1"/>
          </w:tcPr>
          <w:p w14:paraId="33C864BF" w14:textId="77777777" w:rsidR="002B4C88" w:rsidRPr="00DE1F79" w:rsidRDefault="002B4C88" w:rsidP="002B4C88">
            <w:pPr>
              <w:jc w:val="center"/>
              <w:rPr>
                <w:rFonts w:ascii="Palatino Linotype" w:hAnsi="Palatino Linotype" w:cs="Times New Roman"/>
                <w:color w:val="auto"/>
                <w:sz w:val="18"/>
                <w:szCs w:val="18"/>
              </w:rPr>
            </w:pPr>
          </w:p>
          <w:p w14:paraId="29CDB8FF" w14:textId="0014FB34" w:rsidR="002B4C88" w:rsidRPr="00DE1F79" w:rsidRDefault="002B4C88" w:rsidP="002B4C88">
            <w:pPr>
              <w:jc w:val="center"/>
              <w:rPr>
                <w:rFonts w:ascii="Palatino Linotype" w:hAnsi="Palatino Linotype" w:cs="Times New Roman"/>
                <w:color w:val="auto"/>
                <w:sz w:val="18"/>
                <w:szCs w:val="18"/>
              </w:rPr>
            </w:pPr>
            <w:r w:rsidRPr="00DE1F79">
              <w:rPr>
                <w:rFonts w:ascii="Palatino Linotype" w:hAnsi="Palatino Linotype" w:cs="Times New Roman"/>
                <w:color w:val="auto"/>
                <w:sz w:val="18"/>
                <w:szCs w:val="18"/>
              </w:rPr>
              <w:t>202</w:t>
            </w:r>
            <w:r w:rsidR="00DE1F79" w:rsidRPr="00DE1F79">
              <w:rPr>
                <w:rFonts w:ascii="Palatino Linotype" w:hAnsi="Palatino Linotype" w:cs="Times New Roman"/>
                <w:color w:val="auto"/>
                <w:sz w:val="18"/>
                <w:szCs w:val="18"/>
              </w:rPr>
              <w:t>4</w:t>
            </w:r>
            <w:r w:rsidRPr="00DE1F79">
              <w:rPr>
                <w:rFonts w:ascii="Palatino Linotype" w:hAnsi="Palatino Linotype" w:cs="Times New Roman"/>
                <w:color w:val="auto"/>
                <w:sz w:val="18"/>
                <w:szCs w:val="18"/>
              </w:rPr>
              <w:t>.</w:t>
            </w:r>
          </w:p>
        </w:tc>
        <w:tc>
          <w:tcPr>
            <w:tcW w:w="1642" w:type="dxa"/>
            <w:gridSpan w:val="3"/>
            <w:shd w:val="clear" w:color="auto" w:fill="FFFFFF" w:themeFill="background1"/>
          </w:tcPr>
          <w:p w14:paraId="543EDEA9" w14:textId="77777777" w:rsidR="002B4C88" w:rsidRPr="00DE1F79" w:rsidRDefault="002B4C88" w:rsidP="002B4C88">
            <w:pPr>
              <w:jc w:val="center"/>
              <w:rPr>
                <w:rFonts w:ascii="Palatino Linotype" w:hAnsi="Palatino Linotype" w:cs="Times New Roman"/>
                <w:color w:val="auto"/>
                <w:sz w:val="18"/>
                <w:szCs w:val="18"/>
              </w:rPr>
            </w:pPr>
          </w:p>
          <w:p w14:paraId="0AF0D2F0" w14:textId="77777777" w:rsidR="002B4C88" w:rsidRPr="00DE1F79" w:rsidRDefault="002B4C88" w:rsidP="002B4C88">
            <w:pPr>
              <w:jc w:val="center"/>
              <w:rPr>
                <w:rFonts w:ascii="Palatino Linotype" w:hAnsi="Palatino Linotype" w:cs="Times New Roman"/>
                <w:color w:val="auto"/>
                <w:sz w:val="18"/>
                <w:szCs w:val="18"/>
              </w:rPr>
            </w:pPr>
            <w:r w:rsidRPr="00DE1F79">
              <w:rPr>
                <w:rFonts w:ascii="Palatino Linotype" w:hAnsi="Palatino Linotype" w:cs="Times New Roman"/>
                <w:color w:val="auto"/>
                <w:sz w:val="18"/>
                <w:szCs w:val="18"/>
              </w:rPr>
              <w:t>0</w:t>
            </w:r>
          </w:p>
        </w:tc>
        <w:tc>
          <w:tcPr>
            <w:tcW w:w="1289" w:type="dxa"/>
            <w:gridSpan w:val="3"/>
            <w:tcBorders>
              <w:top w:val="single" w:sz="2" w:space="0" w:color="000000" w:themeColor="text1"/>
              <w:bottom w:val="single" w:sz="4" w:space="0" w:color="auto"/>
            </w:tcBorders>
            <w:shd w:val="clear" w:color="auto" w:fill="FFFFFF" w:themeFill="background1"/>
          </w:tcPr>
          <w:p w14:paraId="6988D522" w14:textId="77777777" w:rsidR="00DE1F79" w:rsidRPr="00DE1F79" w:rsidRDefault="00DE1F79" w:rsidP="002B4C88">
            <w:pPr>
              <w:jc w:val="center"/>
              <w:rPr>
                <w:rFonts w:ascii="Palatino Linotype" w:hAnsi="Palatino Linotype" w:cs="Times New Roman"/>
                <w:color w:val="auto"/>
                <w:sz w:val="18"/>
                <w:szCs w:val="18"/>
              </w:rPr>
            </w:pPr>
          </w:p>
          <w:p w14:paraId="45880B6C" w14:textId="2BE77539" w:rsidR="002B4C88" w:rsidRPr="00DE1F79" w:rsidRDefault="00DE1F79" w:rsidP="002B4C88">
            <w:pPr>
              <w:jc w:val="center"/>
              <w:rPr>
                <w:rFonts w:ascii="Palatino Linotype" w:hAnsi="Palatino Linotype" w:cs="Times New Roman"/>
                <w:color w:val="auto"/>
                <w:sz w:val="18"/>
                <w:szCs w:val="18"/>
              </w:rPr>
            </w:pPr>
            <w:r w:rsidRPr="00DE1F79">
              <w:rPr>
                <w:rFonts w:ascii="Palatino Linotype" w:hAnsi="Palatino Linotype" w:cs="Times New Roman"/>
                <w:color w:val="auto"/>
                <w:sz w:val="18"/>
                <w:szCs w:val="18"/>
              </w:rPr>
              <w:t>50</w:t>
            </w:r>
          </w:p>
        </w:tc>
        <w:tc>
          <w:tcPr>
            <w:tcW w:w="1169" w:type="dxa"/>
            <w:gridSpan w:val="5"/>
            <w:tcBorders>
              <w:top w:val="single" w:sz="2" w:space="0" w:color="000000" w:themeColor="text1"/>
              <w:bottom w:val="single" w:sz="4" w:space="0" w:color="auto"/>
            </w:tcBorders>
            <w:shd w:val="clear" w:color="auto" w:fill="FFFFFF" w:themeFill="background1"/>
          </w:tcPr>
          <w:p w14:paraId="0F2AFAF7" w14:textId="77777777" w:rsidR="002B4C88" w:rsidRPr="00DE1F79" w:rsidRDefault="002B4C88" w:rsidP="002B4C88">
            <w:pPr>
              <w:jc w:val="center"/>
              <w:rPr>
                <w:rFonts w:ascii="Palatino Linotype" w:hAnsi="Palatino Linotype" w:cs="Times New Roman"/>
                <w:color w:val="auto"/>
                <w:sz w:val="18"/>
                <w:szCs w:val="18"/>
              </w:rPr>
            </w:pPr>
          </w:p>
          <w:p w14:paraId="7EEA8934" w14:textId="495ACC42" w:rsidR="002B4C88" w:rsidRPr="00DE1F79" w:rsidRDefault="00DE1F79" w:rsidP="002B4C88">
            <w:pPr>
              <w:jc w:val="center"/>
              <w:rPr>
                <w:rFonts w:ascii="Palatino Linotype" w:hAnsi="Palatino Linotype" w:cs="Times New Roman"/>
                <w:color w:val="auto"/>
                <w:sz w:val="18"/>
                <w:szCs w:val="18"/>
              </w:rPr>
            </w:pPr>
            <w:r w:rsidRPr="00DE1F79">
              <w:rPr>
                <w:rFonts w:ascii="Palatino Linotype" w:hAnsi="Palatino Linotype" w:cs="Times New Roman"/>
                <w:color w:val="auto"/>
                <w:sz w:val="18"/>
                <w:szCs w:val="18"/>
              </w:rPr>
              <w:t>50</w:t>
            </w:r>
          </w:p>
        </w:tc>
        <w:tc>
          <w:tcPr>
            <w:tcW w:w="1152" w:type="dxa"/>
            <w:gridSpan w:val="2"/>
            <w:tcBorders>
              <w:top w:val="single" w:sz="2" w:space="0" w:color="000000" w:themeColor="text1"/>
              <w:bottom w:val="single" w:sz="4" w:space="0" w:color="auto"/>
            </w:tcBorders>
            <w:shd w:val="clear" w:color="auto" w:fill="FFFFFF" w:themeFill="background1"/>
          </w:tcPr>
          <w:p w14:paraId="069E87EE" w14:textId="77777777" w:rsidR="002B4C88" w:rsidRPr="00DE1F79" w:rsidRDefault="002B4C88" w:rsidP="002B4C88">
            <w:pPr>
              <w:jc w:val="center"/>
              <w:rPr>
                <w:rFonts w:ascii="Palatino Linotype" w:hAnsi="Palatino Linotype" w:cs="Times New Roman"/>
                <w:color w:val="auto"/>
                <w:sz w:val="18"/>
                <w:szCs w:val="18"/>
              </w:rPr>
            </w:pPr>
          </w:p>
          <w:p w14:paraId="0AD168A4" w14:textId="3FA5831E" w:rsidR="002B4C88" w:rsidRPr="00DE1F79" w:rsidRDefault="00DE1F79" w:rsidP="002B4C88">
            <w:pPr>
              <w:jc w:val="center"/>
              <w:rPr>
                <w:rFonts w:ascii="Palatino Linotype" w:hAnsi="Palatino Linotype" w:cs="Times New Roman"/>
                <w:color w:val="auto"/>
                <w:sz w:val="18"/>
                <w:szCs w:val="18"/>
              </w:rPr>
            </w:pPr>
            <w:r w:rsidRPr="00DE1F79">
              <w:rPr>
                <w:rFonts w:ascii="Palatino Linotype" w:hAnsi="Palatino Linotype" w:cs="Times New Roman"/>
                <w:color w:val="auto"/>
                <w:sz w:val="18"/>
                <w:szCs w:val="18"/>
              </w:rPr>
              <w:t>50</w:t>
            </w:r>
          </w:p>
        </w:tc>
        <w:tc>
          <w:tcPr>
            <w:tcW w:w="2095" w:type="dxa"/>
            <w:gridSpan w:val="2"/>
            <w:shd w:val="clear" w:color="auto" w:fill="FFFFFF" w:themeFill="background1"/>
          </w:tcPr>
          <w:p w14:paraId="1EA81161" w14:textId="77777777" w:rsidR="002B4C88" w:rsidRPr="00DE1F79" w:rsidRDefault="002B4C88" w:rsidP="002B4C88">
            <w:pPr>
              <w:rPr>
                <w:rFonts w:ascii="Palatino Linotype" w:hAnsi="Palatino Linotype" w:cs="Times New Roman"/>
                <w:color w:val="auto"/>
                <w:sz w:val="18"/>
                <w:szCs w:val="18"/>
              </w:rPr>
            </w:pPr>
          </w:p>
          <w:p w14:paraId="30AF79C0" w14:textId="17D10107" w:rsidR="002B4C88" w:rsidRPr="00DE1F79" w:rsidRDefault="002B4C88" w:rsidP="002B4C88">
            <w:pPr>
              <w:rPr>
                <w:rFonts w:ascii="Palatino Linotype" w:hAnsi="Palatino Linotype" w:cs="Times New Roman"/>
                <w:color w:val="auto"/>
                <w:sz w:val="18"/>
                <w:szCs w:val="18"/>
              </w:rPr>
            </w:pPr>
            <w:r w:rsidRPr="00DE1F79">
              <w:rPr>
                <w:rFonts w:ascii="Palatino Linotype" w:hAnsi="Palatino Linotype" w:cs="Times New Roman"/>
                <w:color w:val="auto"/>
                <w:sz w:val="18"/>
                <w:szCs w:val="18"/>
              </w:rPr>
              <w:t xml:space="preserve">Извештај ДЗ и </w:t>
            </w:r>
            <w:r w:rsidR="00DE1F79" w:rsidRPr="00DE1F79">
              <w:rPr>
                <w:rFonts w:ascii="Palatino Linotype" w:hAnsi="Palatino Linotype" w:cs="Times New Roman"/>
                <w:color w:val="auto"/>
                <w:sz w:val="18"/>
                <w:szCs w:val="18"/>
              </w:rPr>
              <w:t>МТ</w:t>
            </w:r>
          </w:p>
        </w:tc>
      </w:tr>
      <w:tr w:rsidR="002B4C88" w:rsidRPr="005D0462" w14:paraId="5DF900EA" w14:textId="77777777" w:rsidTr="00180248">
        <w:trPr>
          <w:trHeight w:val="496"/>
          <w:jc w:val="center"/>
        </w:trPr>
        <w:tc>
          <w:tcPr>
            <w:tcW w:w="1201" w:type="dxa"/>
            <w:shd w:val="clear" w:color="auto" w:fill="EBE9E2" w:themeFill="accent6" w:themeFillTint="33"/>
            <w:vAlign w:val="center"/>
          </w:tcPr>
          <w:p w14:paraId="1D18D253"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Ознака</w:t>
            </w:r>
          </w:p>
        </w:tc>
        <w:tc>
          <w:tcPr>
            <w:tcW w:w="2326" w:type="dxa"/>
            <w:gridSpan w:val="2"/>
            <w:shd w:val="clear" w:color="auto" w:fill="EBE9E2" w:themeFill="accent6" w:themeFillTint="33"/>
            <w:vAlign w:val="center"/>
          </w:tcPr>
          <w:p w14:paraId="5C497160"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Назив активности</w:t>
            </w:r>
          </w:p>
        </w:tc>
        <w:tc>
          <w:tcPr>
            <w:tcW w:w="1634" w:type="dxa"/>
            <w:shd w:val="clear" w:color="auto" w:fill="EBE9E2" w:themeFill="accent6" w:themeFillTint="33"/>
            <w:vAlign w:val="center"/>
          </w:tcPr>
          <w:p w14:paraId="088F44B3"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Носилац</w:t>
            </w:r>
          </w:p>
        </w:tc>
        <w:tc>
          <w:tcPr>
            <w:tcW w:w="1712" w:type="dxa"/>
            <w:gridSpan w:val="2"/>
            <w:shd w:val="clear" w:color="auto" w:fill="EBE9E2" w:themeFill="accent6" w:themeFillTint="33"/>
            <w:vAlign w:val="center"/>
          </w:tcPr>
          <w:p w14:paraId="7B4B2BD0"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Партнери</w:t>
            </w:r>
          </w:p>
        </w:tc>
        <w:tc>
          <w:tcPr>
            <w:tcW w:w="1781" w:type="dxa"/>
            <w:gridSpan w:val="4"/>
            <w:shd w:val="clear" w:color="auto" w:fill="EBE9E2" w:themeFill="accent6" w:themeFillTint="33"/>
            <w:vAlign w:val="center"/>
          </w:tcPr>
          <w:p w14:paraId="0DDCD1E3"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Рок за реализацију</w:t>
            </w:r>
          </w:p>
        </w:tc>
        <w:tc>
          <w:tcPr>
            <w:tcW w:w="1777" w:type="dxa"/>
            <w:gridSpan w:val="5"/>
            <w:shd w:val="clear" w:color="auto" w:fill="EBE9E2" w:themeFill="accent6" w:themeFillTint="33"/>
            <w:vAlign w:val="center"/>
          </w:tcPr>
          <w:p w14:paraId="6B6CA6BD"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Укупно потребна фин.средства (РСД)</w:t>
            </w:r>
          </w:p>
        </w:tc>
        <w:tc>
          <w:tcPr>
            <w:tcW w:w="1928" w:type="dxa"/>
            <w:gridSpan w:val="5"/>
            <w:shd w:val="clear" w:color="auto" w:fill="EBE9E2" w:themeFill="accent6" w:themeFillTint="33"/>
            <w:vAlign w:val="center"/>
          </w:tcPr>
          <w:p w14:paraId="4245801E"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Вредности фин.средства по годинама (РСД)</w:t>
            </w:r>
          </w:p>
        </w:tc>
        <w:tc>
          <w:tcPr>
            <w:tcW w:w="1861" w:type="dxa"/>
            <w:shd w:val="clear" w:color="auto" w:fill="EBE9E2" w:themeFill="accent6" w:themeFillTint="33"/>
            <w:vAlign w:val="center"/>
          </w:tcPr>
          <w:p w14:paraId="7F50E89E" w14:textId="77777777"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Вредности фин.средства по изворима (РСД)</w:t>
            </w:r>
          </w:p>
        </w:tc>
      </w:tr>
      <w:tr w:rsidR="002B4C88" w:rsidRPr="005D0462" w14:paraId="0FEAEE4A" w14:textId="77777777" w:rsidTr="00180248">
        <w:trPr>
          <w:trHeight w:val="496"/>
          <w:jc w:val="center"/>
        </w:trPr>
        <w:tc>
          <w:tcPr>
            <w:tcW w:w="1201" w:type="dxa"/>
            <w:shd w:val="clear" w:color="auto" w:fill="FFFFFF" w:themeFill="background1"/>
            <w:vAlign w:val="center"/>
          </w:tcPr>
          <w:p w14:paraId="34A4F33D" w14:textId="16854C54"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4.</w:t>
            </w:r>
            <w:r>
              <w:rPr>
                <w:rFonts w:ascii="Palatino Linotype" w:hAnsi="Palatino Linotype" w:cs="Times New Roman"/>
                <w:b/>
                <w:color w:val="auto"/>
                <w:szCs w:val="24"/>
              </w:rPr>
              <w:t>3</w:t>
            </w:r>
            <w:r w:rsidRPr="002F2EA4">
              <w:rPr>
                <w:rFonts w:ascii="Palatino Linotype" w:hAnsi="Palatino Linotype" w:cs="Times New Roman"/>
                <w:b/>
                <w:color w:val="auto"/>
                <w:szCs w:val="24"/>
              </w:rPr>
              <w:t>.1</w:t>
            </w:r>
            <w:r w:rsidR="00DE1F79">
              <w:rPr>
                <w:rFonts w:ascii="Palatino Linotype" w:hAnsi="Palatino Linotype" w:cs="Times New Roman"/>
                <w:b/>
                <w:color w:val="auto"/>
                <w:szCs w:val="24"/>
              </w:rPr>
              <w:t>.</w:t>
            </w:r>
          </w:p>
        </w:tc>
        <w:tc>
          <w:tcPr>
            <w:tcW w:w="2326" w:type="dxa"/>
            <w:gridSpan w:val="2"/>
            <w:shd w:val="clear" w:color="auto" w:fill="FFFFFF" w:themeFill="background1"/>
            <w:vAlign w:val="center"/>
          </w:tcPr>
          <w:p w14:paraId="37144A05" w14:textId="3901C2BC" w:rsidR="002B4C88" w:rsidRPr="002F2EA4" w:rsidRDefault="00DE1F79"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Мапирање породиља</w:t>
            </w:r>
            <w:r w:rsidR="002B4C88">
              <w:rPr>
                <w:rFonts w:ascii="Palatino Linotype" w:hAnsi="Palatino Linotype" w:cs="Times New Roman"/>
                <w:color w:val="auto"/>
                <w:sz w:val="18"/>
                <w:szCs w:val="18"/>
              </w:rPr>
              <w:t xml:space="preserve"> и новорођенчади из ромске популациј</w:t>
            </w:r>
            <w:r>
              <w:rPr>
                <w:rFonts w:ascii="Palatino Linotype" w:hAnsi="Palatino Linotype" w:cs="Times New Roman"/>
                <w:color w:val="auto"/>
                <w:sz w:val="18"/>
                <w:szCs w:val="18"/>
              </w:rPr>
              <w:t>е</w:t>
            </w:r>
            <w:r w:rsidR="002B4C88">
              <w:rPr>
                <w:rFonts w:ascii="Palatino Linotype" w:hAnsi="Palatino Linotype" w:cs="Times New Roman"/>
                <w:color w:val="auto"/>
                <w:sz w:val="18"/>
                <w:szCs w:val="18"/>
              </w:rPr>
              <w:t xml:space="preserve"> у сарадњи са МТ</w:t>
            </w:r>
          </w:p>
        </w:tc>
        <w:tc>
          <w:tcPr>
            <w:tcW w:w="1634" w:type="dxa"/>
            <w:shd w:val="clear" w:color="auto" w:fill="FFFFFF" w:themeFill="background1"/>
            <w:vAlign w:val="center"/>
          </w:tcPr>
          <w:p w14:paraId="20687A02"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631D708C"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МТ, ДЗ</w:t>
            </w:r>
          </w:p>
        </w:tc>
        <w:tc>
          <w:tcPr>
            <w:tcW w:w="1781" w:type="dxa"/>
            <w:gridSpan w:val="4"/>
            <w:shd w:val="clear" w:color="auto" w:fill="FFFFFF" w:themeFill="background1"/>
            <w:vAlign w:val="center"/>
          </w:tcPr>
          <w:p w14:paraId="7B73922F"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Pr>
                <w:rFonts w:ascii="Palatino Linotype" w:hAnsi="Palatino Linotype" w:cs="Times New Roman"/>
                <w:color w:val="auto"/>
                <w:sz w:val="18"/>
                <w:szCs w:val="18"/>
              </w:rPr>
              <w:t xml:space="preserve"> </w:t>
            </w:r>
            <w:r w:rsidRPr="002F2EA4">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p>
          <w:p w14:paraId="1BBC016C"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168F58E4"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sr-Cyrl-CS"/>
              </w:rPr>
              <w:t>/</w:t>
            </w:r>
          </w:p>
        </w:tc>
        <w:tc>
          <w:tcPr>
            <w:tcW w:w="1928" w:type="dxa"/>
            <w:gridSpan w:val="5"/>
            <w:shd w:val="clear" w:color="auto" w:fill="FFFFFF" w:themeFill="background1"/>
            <w:vAlign w:val="center"/>
          </w:tcPr>
          <w:p w14:paraId="1451CF57" w14:textId="77777777" w:rsidR="002B4C88" w:rsidRPr="002F2EA4" w:rsidRDefault="002B4C88" w:rsidP="002B4C8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61" w:type="dxa"/>
            <w:shd w:val="clear" w:color="auto" w:fill="FFFFFF" w:themeFill="background1"/>
            <w:vAlign w:val="center"/>
          </w:tcPr>
          <w:p w14:paraId="218BEC0A"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2B4C88" w:rsidRPr="005D0462" w14:paraId="0B993943" w14:textId="77777777" w:rsidTr="00180248">
        <w:trPr>
          <w:trHeight w:val="496"/>
          <w:jc w:val="center"/>
        </w:trPr>
        <w:tc>
          <w:tcPr>
            <w:tcW w:w="1201" w:type="dxa"/>
            <w:shd w:val="clear" w:color="auto" w:fill="FFFFFF" w:themeFill="background1"/>
            <w:vAlign w:val="center"/>
          </w:tcPr>
          <w:p w14:paraId="42C43844" w14:textId="13986DC8" w:rsidR="002B4C88" w:rsidRPr="002F2EA4" w:rsidRDefault="002B4C88" w:rsidP="002B4C88">
            <w:pPr>
              <w:jc w:val="center"/>
              <w:rPr>
                <w:rFonts w:ascii="Palatino Linotype" w:hAnsi="Palatino Linotype" w:cs="Times New Roman"/>
                <w:b/>
                <w:color w:val="auto"/>
                <w:szCs w:val="24"/>
              </w:rPr>
            </w:pPr>
            <w:r w:rsidRPr="002F2EA4">
              <w:rPr>
                <w:rFonts w:ascii="Palatino Linotype" w:hAnsi="Palatino Linotype" w:cs="Times New Roman"/>
                <w:b/>
                <w:color w:val="auto"/>
                <w:szCs w:val="24"/>
              </w:rPr>
              <w:t>4.</w:t>
            </w:r>
            <w:r>
              <w:rPr>
                <w:rFonts w:ascii="Palatino Linotype" w:hAnsi="Palatino Linotype" w:cs="Times New Roman"/>
                <w:b/>
                <w:color w:val="auto"/>
                <w:szCs w:val="24"/>
              </w:rPr>
              <w:t>3</w:t>
            </w:r>
            <w:r w:rsidRPr="002F2EA4">
              <w:rPr>
                <w:rFonts w:ascii="Palatino Linotype" w:hAnsi="Palatino Linotype" w:cs="Times New Roman"/>
                <w:b/>
                <w:color w:val="auto"/>
                <w:szCs w:val="24"/>
              </w:rPr>
              <w:t>.2</w:t>
            </w:r>
            <w:r w:rsidR="00DE1F79">
              <w:rPr>
                <w:rFonts w:ascii="Palatino Linotype" w:hAnsi="Palatino Linotype" w:cs="Times New Roman"/>
                <w:b/>
                <w:color w:val="auto"/>
                <w:szCs w:val="24"/>
              </w:rPr>
              <w:t>.</w:t>
            </w:r>
          </w:p>
        </w:tc>
        <w:tc>
          <w:tcPr>
            <w:tcW w:w="2326" w:type="dxa"/>
            <w:gridSpan w:val="2"/>
            <w:shd w:val="clear" w:color="auto" w:fill="FFFFFF" w:themeFill="background1"/>
            <w:vAlign w:val="center"/>
          </w:tcPr>
          <w:p w14:paraId="7CAF690F" w14:textId="5B34C83C" w:rsidR="002B4C88" w:rsidRPr="002F2EA4" w:rsidRDefault="00DE1F79"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П</w:t>
            </w:r>
            <w:r w:rsidR="002B4C88">
              <w:rPr>
                <w:rFonts w:ascii="Palatino Linotype" w:hAnsi="Palatino Linotype" w:cs="Times New Roman"/>
                <w:color w:val="auto"/>
                <w:sz w:val="18"/>
                <w:szCs w:val="18"/>
              </w:rPr>
              <w:t>одела пакет</w:t>
            </w:r>
            <w:r>
              <w:rPr>
                <w:rFonts w:ascii="Palatino Linotype" w:hAnsi="Palatino Linotype" w:cs="Times New Roman"/>
                <w:color w:val="auto"/>
                <w:sz w:val="18"/>
                <w:szCs w:val="18"/>
              </w:rPr>
              <w:t>а</w:t>
            </w:r>
            <w:r w:rsidR="002B4C88">
              <w:rPr>
                <w:rFonts w:ascii="Palatino Linotype" w:hAnsi="Palatino Linotype" w:cs="Times New Roman"/>
                <w:color w:val="auto"/>
                <w:sz w:val="18"/>
                <w:szCs w:val="18"/>
              </w:rPr>
              <w:t xml:space="preserve"> за </w:t>
            </w:r>
            <w:r>
              <w:rPr>
                <w:rFonts w:ascii="Palatino Linotype" w:hAnsi="Palatino Linotype" w:cs="Times New Roman"/>
                <w:color w:val="auto"/>
                <w:sz w:val="18"/>
                <w:szCs w:val="18"/>
              </w:rPr>
              <w:t>породиље</w:t>
            </w:r>
            <w:r w:rsidR="002B4C88">
              <w:rPr>
                <w:rFonts w:ascii="Palatino Linotype" w:hAnsi="Palatino Linotype" w:cs="Times New Roman"/>
                <w:color w:val="auto"/>
                <w:sz w:val="18"/>
                <w:szCs w:val="18"/>
              </w:rPr>
              <w:t xml:space="preserve"> и новорођенчад (годишње око 50-70 деце) </w:t>
            </w:r>
          </w:p>
        </w:tc>
        <w:tc>
          <w:tcPr>
            <w:tcW w:w="1634" w:type="dxa"/>
            <w:shd w:val="clear" w:color="auto" w:fill="FFFFFF" w:themeFill="background1"/>
            <w:vAlign w:val="center"/>
          </w:tcPr>
          <w:p w14:paraId="705E54EA" w14:textId="77777777" w:rsidR="002B4C88" w:rsidRPr="002F2EA4" w:rsidRDefault="002B4C88" w:rsidP="002B4C8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6DEC8792"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МТ, ДЗ</w:t>
            </w:r>
          </w:p>
        </w:tc>
        <w:tc>
          <w:tcPr>
            <w:tcW w:w="1781" w:type="dxa"/>
            <w:gridSpan w:val="4"/>
            <w:shd w:val="clear" w:color="auto" w:fill="FFFFFF" w:themeFill="background1"/>
            <w:vAlign w:val="center"/>
          </w:tcPr>
          <w:p w14:paraId="2619E1E7"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lang w:val="sr-Latn-RS"/>
              </w:rPr>
              <w:t>IV</w:t>
            </w:r>
            <w:r w:rsidRPr="002F2EA4">
              <w:rPr>
                <w:rFonts w:ascii="Palatino Linotype" w:hAnsi="Palatino Linotype" w:cs="Times New Roman"/>
                <w:color w:val="auto"/>
                <w:sz w:val="18"/>
                <w:szCs w:val="18"/>
              </w:rPr>
              <w:t xml:space="preserve"> квартал 202</w:t>
            </w:r>
            <w:r>
              <w:rPr>
                <w:rFonts w:ascii="Palatino Linotype" w:hAnsi="Palatino Linotype" w:cs="Times New Roman"/>
                <w:color w:val="auto"/>
                <w:sz w:val="18"/>
                <w:szCs w:val="18"/>
              </w:rPr>
              <w:t>6,</w:t>
            </w:r>
          </w:p>
          <w:p w14:paraId="49FC2A1E" w14:textId="77777777" w:rsidR="002B4C88" w:rsidRPr="002F2EA4" w:rsidRDefault="002B4C88" w:rsidP="002B4C88">
            <w:pPr>
              <w:jc w:val="center"/>
              <w:rPr>
                <w:rFonts w:ascii="Palatino Linotype" w:hAnsi="Palatino Linotype" w:cs="Times New Roman"/>
                <w:color w:val="auto"/>
                <w:sz w:val="18"/>
                <w:szCs w:val="18"/>
              </w:rPr>
            </w:pPr>
            <w:r w:rsidRPr="002F2EA4">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69E89A83" w14:textId="77777777" w:rsidR="002B4C88" w:rsidRPr="002F2EA4" w:rsidRDefault="002B4C88" w:rsidP="002B4C88">
            <w:pPr>
              <w:jc w:val="center"/>
              <w:rPr>
                <w:rFonts w:ascii="Palatino Linotype" w:hAnsi="Palatino Linotype" w:cs="Times New Roman"/>
                <w:color w:val="auto"/>
                <w:sz w:val="18"/>
                <w:szCs w:val="18"/>
              </w:rPr>
            </w:pPr>
            <w:r>
              <w:rPr>
                <w:rFonts w:ascii="Palatino Linotype" w:hAnsi="Palatino Linotype" w:cs="Times New Roman"/>
                <w:color w:val="auto"/>
                <w:sz w:val="18"/>
                <w:szCs w:val="18"/>
                <w:lang w:val="sr-Cyrl-CS"/>
              </w:rPr>
              <w:t>1.500</w:t>
            </w:r>
            <w:r w:rsidRPr="002F2EA4">
              <w:rPr>
                <w:rFonts w:ascii="Palatino Linotype" w:hAnsi="Palatino Linotype" w:cs="Times New Roman"/>
                <w:color w:val="auto"/>
                <w:sz w:val="18"/>
                <w:szCs w:val="18"/>
                <w:lang w:val="sr-Cyrl-CS"/>
              </w:rPr>
              <w:t>.000,00</w:t>
            </w:r>
          </w:p>
        </w:tc>
        <w:tc>
          <w:tcPr>
            <w:tcW w:w="1928" w:type="dxa"/>
            <w:gridSpan w:val="5"/>
            <w:shd w:val="clear" w:color="auto" w:fill="FFFFFF" w:themeFill="background1"/>
            <w:vAlign w:val="center"/>
          </w:tcPr>
          <w:p w14:paraId="1B7C76B9" w14:textId="77777777" w:rsidR="002B4C88" w:rsidRPr="008E0910" w:rsidRDefault="002B4C88" w:rsidP="002B4C8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500.000</w:t>
            </w:r>
            <w:r w:rsidRPr="008E0910">
              <w:rPr>
                <w:rFonts w:ascii="Palatino Linotype" w:hAnsi="Palatino Linotype" w:cs="Times New Roman"/>
                <w:noProof/>
                <w:color w:val="auto"/>
                <w:sz w:val="18"/>
                <w:szCs w:val="18"/>
              </w:rPr>
              <w:t>,00</w:t>
            </w:r>
          </w:p>
          <w:p w14:paraId="10E35699" w14:textId="77777777" w:rsidR="002B4C88" w:rsidRPr="008E0910" w:rsidRDefault="002B4C88" w:rsidP="002B4C8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500.000</w:t>
            </w:r>
            <w:r w:rsidRPr="008E0910">
              <w:rPr>
                <w:rFonts w:ascii="Palatino Linotype" w:hAnsi="Palatino Linotype" w:cs="Times New Roman"/>
                <w:noProof/>
                <w:color w:val="auto"/>
                <w:sz w:val="18"/>
                <w:szCs w:val="18"/>
              </w:rPr>
              <w:t>,00</w:t>
            </w:r>
          </w:p>
          <w:p w14:paraId="7C7DF8AE" w14:textId="77777777" w:rsidR="002B4C88" w:rsidRPr="002F2EA4" w:rsidRDefault="002B4C88" w:rsidP="002B4C8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500.000</w:t>
            </w:r>
            <w:r w:rsidRPr="008E0910">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07BA27E5" w14:textId="77777777" w:rsidR="002B4C88" w:rsidRPr="002F2EA4" w:rsidRDefault="002B4C88" w:rsidP="002B4C88">
            <w:pPr>
              <w:jc w:val="right"/>
              <w:rPr>
                <w:rFonts w:ascii="Palatino Linotype" w:hAnsi="Palatino Linotype" w:cs="Times New Roman"/>
                <w:color w:val="auto"/>
                <w:sz w:val="18"/>
                <w:szCs w:val="18"/>
              </w:rPr>
            </w:pPr>
            <w:r w:rsidRPr="002F2EA4">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rPr>
              <w:t>1.500</w:t>
            </w:r>
            <w:r w:rsidRPr="002F2EA4">
              <w:rPr>
                <w:rFonts w:ascii="Palatino Linotype" w:hAnsi="Palatino Linotype" w:cs="Times New Roman"/>
                <w:color w:val="auto"/>
                <w:sz w:val="18"/>
                <w:szCs w:val="18"/>
              </w:rPr>
              <w:t>.000,00</w:t>
            </w:r>
          </w:p>
        </w:tc>
      </w:tr>
      <w:tr w:rsidR="002B4C88" w:rsidRPr="00D85C8B" w14:paraId="57027B5E" w14:textId="77777777" w:rsidTr="00180248">
        <w:trPr>
          <w:trHeight w:val="496"/>
          <w:jc w:val="center"/>
        </w:trPr>
        <w:tc>
          <w:tcPr>
            <w:tcW w:w="1201" w:type="dxa"/>
            <w:shd w:val="clear" w:color="auto" w:fill="FFFFFF" w:themeFill="background1"/>
            <w:vAlign w:val="center"/>
          </w:tcPr>
          <w:p w14:paraId="1036743E" w14:textId="12F29704" w:rsidR="002B4C88" w:rsidRPr="002D7867" w:rsidRDefault="002B4C88" w:rsidP="002B4C88">
            <w:pPr>
              <w:jc w:val="center"/>
              <w:rPr>
                <w:rFonts w:ascii="Palatino Linotype" w:hAnsi="Palatino Linotype" w:cs="Times New Roman"/>
                <w:b/>
                <w:color w:val="auto"/>
                <w:szCs w:val="24"/>
              </w:rPr>
            </w:pPr>
            <w:r w:rsidRPr="002D7867">
              <w:rPr>
                <w:rFonts w:ascii="Palatino Linotype" w:hAnsi="Palatino Linotype" w:cs="Times New Roman"/>
                <w:b/>
                <w:color w:val="auto"/>
                <w:szCs w:val="24"/>
              </w:rPr>
              <w:t>4.3.3</w:t>
            </w:r>
            <w:r w:rsidR="00DE1F79" w:rsidRPr="002D7867">
              <w:rPr>
                <w:rFonts w:ascii="Palatino Linotype" w:hAnsi="Palatino Linotype" w:cs="Times New Roman"/>
                <w:b/>
                <w:color w:val="auto"/>
                <w:szCs w:val="24"/>
              </w:rPr>
              <w:t>.</w:t>
            </w:r>
          </w:p>
        </w:tc>
        <w:tc>
          <w:tcPr>
            <w:tcW w:w="2326" w:type="dxa"/>
            <w:gridSpan w:val="2"/>
            <w:shd w:val="clear" w:color="auto" w:fill="FFFFFF" w:themeFill="background1"/>
            <w:vAlign w:val="center"/>
          </w:tcPr>
          <w:p w14:paraId="14162B25" w14:textId="77777777" w:rsidR="002B4C88" w:rsidRPr="002D7867" w:rsidRDefault="002B4C88" w:rsidP="002B4C88">
            <w:pPr>
              <w:rPr>
                <w:rFonts w:ascii="Palatino Linotype" w:hAnsi="Palatino Linotype" w:cs="Times New Roman"/>
                <w:color w:val="auto"/>
                <w:sz w:val="18"/>
                <w:szCs w:val="18"/>
              </w:rPr>
            </w:pPr>
            <w:r w:rsidRPr="002D7867">
              <w:rPr>
                <w:rFonts w:ascii="Palatino Linotype" w:hAnsi="Palatino Linotype" w:cs="Times New Roman"/>
                <w:color w:val="auto"/>
                <w:sz w:val="18"/>
                <w:szCs w:val="18"/>
              </w:rPr>
              <w:t>Једнократне помоћи у натури – лекови за угрожене Роме</w:t>
            </w:r>
          </w:p>
        </w:tc>
        <w:tc>
          <w:tcPr>
            <w:tcW w:w="1634" w:type="dxa"/>
            <w:shd w:val="clear" w:color="auto" w:fill="FFFFFF" w:themeFill="background1"/>
            <w:vAlign w:val="center"/>
          </w:tcPr>
          <w:p w14:paraId="3181DBE5" w14:textId="77777777" w:rsidR="002B4C88" w:rsidRPr="002D7867" w:rsidRDefault="002B4C88" w:rsidP="002B4C88">
            <w:pPr>
              <w:rPr>
                <w:rFonts w:ascii="Palatino Linotype" w:hAnsi="Palatino Linotype" w:cs="Times New Roman"/>
                <w:color w:val="auto"/>
                <w:sz w:val="18"/>
                <w:szCs w:val="18"/>
              </w:rPr>
            </w:pPr>
            <w:r w:rsidRPr="002D7867">
              <w:rPr>
                <w:rFonts w:ascii="Palatino Linotype" w:hAnsi="Palatino Linotype" w:cs="Times New Roman"/>
                <w:color w:val="auto"/>
                <w:sz w:val="18"/>
                <w:szCs w:val="18"/>
              </w:rPr>
              <w:t>Одељење за друштвене делатности</w:t>
            </w:r>
          </w:p>
        </w:tc>
        <w:tc>
          <w:tcPr>
            <w:tcW w:w="1712" w:type="dxa"/>
            <w:gridSpan w:val="2"/>
            <w:shd w:val="clear" w:color="auto" w:fill="FFFFFF" w:themeFill="background1"/>
            <w:vAlign w:val="center"/>
          </w:tcPr>
          <w:p w14:paraId="5DDDB589" w14:textId="77777777" w:rsidR="002B4C88" w:rsidRPr="002D7867" w:rsidRDefault="002B4C88" w:rsidP="002B4C8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rPr>
              <w:t>МТ, ДЗ, ЦСР</w:t>
            </w:r>
          </w:p>
        </w:tc>
        <w:tc>
          <w:tcPr>
            <w:tcW w:w="1781" w:type="dxa"/>
            <w:gridSpan w:val="4"/>
            <w:shd w:val="clear" w:color="auto" w:fill="FFFFFF" w:themeFill="background1"/>
            <w:vAlign w:val="center"/>
          </w:tcPr>
          <w:p w14:paraId="1D8A1E57" w14:textId="77777777" w:rsidR="002B4C88" w:rsidRPr="002D7867" w:rsidRDefault="002B4C88" w:rsidP="002B4C88">
            <w:pPr>
              <w:jc w:val="center"/>
              <w:rPr>
                <w:rFonts w:ascii="Palatino Linotype" w:hAnsi="Palatino Linotype" w:cs="Times New Roman"/>
                <w:color w:val="auto"/>
                <w:sz w:val="18"/>
                <w:szCs w:val="18"/>
              </w:rPr>
            </w:pPr>
            <w:r w:rsidRPr="002D7867">
              <w:rPr>
                <w:rFonts w:ascii="Palatino Linotype" w:hAnsi="Palatino Linotype" w:cs="Times New Roman"/>
                <w:color w:val="auto"/>
                <w:sz w:val="18"/>
                <w:szCs w:val="18"/>
                <w:lang w:val="sr-Latn-RS"/>
              </w:rPr>
              <w:t>IV</w:t>
            </w:r>
            <w:r w:rsidRPr="002D7867">
              <w:rPr>
                <w:rFonts w:ascii="Palatino Linotype" w:hAnsi="Palatino Linotype" w:cs="Times New Roman"/>
                <w:color w:val="auto"/>
                <w:sz w:val="18"/>
                <w:szCs w:val="18"/>
              </w:rPr>
              <w:t xml:space="preserve"> квартал 2026,</w:t>
            </w:r>
          </w:p>
          <w:p w14:paraId="56BAB3B7" w14:textId="77777777" w:rsidR="002B4C88" w:rsidRPr="002D7867" w:rsidRDefault="002B4C88" w:rsidP="002B4C88">
            <w:pPr>
              <w:jc w:val="center"/>
              <w:rPr>
                <w:rFonts w:ascii="Palatino Linotype" w:hAnsi="Palatino Linotype" w:cs="Times New Roman"/>
                <w:color w:val="auto"/>
                <w:sz w:val="18"/>
                <w:szCs w:val="18"/>
                <w:lang w:val="sr-Latn-RS"/>
              </w:rPr>
            </w:pPr>
            <w:r w:rsidRPr="002D7867">
              <w:rPr>
                <w:rFonts w:ascii="Palatino Linotype" w:hAnsi="Palatino Linotype" w:cs="Times New Roman"/>
                <w:color w:val="auto"/>
                <w:sz w:val="18"/>
                <w:szCs w:val="18"/>
              </w:rPr>
              <w:t xml:space="preserve">континуирано </w:t>
            </w:r>
          </w:p>
        </w:tc>
        <w:tc>
          <w:tcPr>
            <w:tcW w:w="1777" w:type="dxa"/>
            <w:gridSpan w:val="5"/>
            <w:shd w:val="clear" w:color="auto" w:fill="FFFFFF" w:themeFill="background1"/>
            <w:vAlign w:val="center"/>
          </w:tcPr>
          <w:p w14:paraId="538D5197" w14:textId="58A5DB46" w:rsidR="002B4C88" w:rsidRPr="00605722" w:rsidRDefault="002D7867" w:rsidP="002B4C88">
            <w:pPr>
              <w:jc w:val="center"/>
              <w:rPr>
                <w:rFonts w:ascii="Palatino Linotype" w:hAnsi="Palatino Linotype" w:cs="Times New Roman"/>
                <w:color w:val="auto"/>
                <w:sz w:val="18"/>
                <w:szCs w:val="18"/>
              </w:rPr>
            </w:pPr>
            <w:r w:rsidRPr="00605722">
              <w:rPr>
                <w:rFonts w:ascii="Palatino Linotype" w:hAnsi="Palatino Linotype" w:cs="Times New Roman"/>
                <w:color w:val="auto"/>
                <w:sz w:val="18"/>
                <w:szCs w:val="18"/>
              </w:rPr>
              <w:t>3.000.000,00</w:t>
            </w:r>
          </w:p>
        </w:tc>
        <w:tc>
          <w:tcPr>
            <w:tcW w:w="1928" w:type="dxa"/>
            <w:gridSpan w:val="5"/>
            <w:shd w:val="clear" w:color="auto" w:fill="FFFFFF" w:themeFill="background1"/>
            <w:vAlign w:val="center"/>
          </w:tcPr>
          <w:p w14:paraId="6F7FED16" w14:textId="1350CAA5" w:rsidR="002B4C88" w:rsidRPr="00605722" w:rsidRDefault="002B4C88" w:rsidP="002B4C88">
            <w:pPr>
              <w:pStyle w:val="NoSpacing"/>
              <w:jc w:val="right"/>
              <w:rPr>
                <w:rFonts w:ascii="Palatino Linotype" w:hAnsi="Palatino Linotype" w:cs="Times New Roman"/>
                <w:noProof/>
                <w:color w:val="auto"/>
                <w:sz w:val="18"/>
                <w:szCs w:val="18"/>
              </w:rPr>
            </w:pPr>
            <w:r w:rsidRPr="00605722">
              <w:rPr>
                <w:rFonts w:ascii="Palatino Linotype" w:hAnsi="Palatino Linotype" w:cs="Times New Roman"/>
                <w:noProof/>
                <w:color w:val="auto"/>
                <w:sz w:val="18"/>
                <w:szCs w:val="18"/>
                <w:lang w:val="sr-Cyrl-RS"/>
              </w:rPr>
              <w:t>2026</w:t>
            </w:r>
            <w:r w:rsidRPr="00605722">
              <w:rPr>
                <w:rFonts w:ascii="Palatino Linotype" w:hAnsi="Palatino Linotype" w:cs="Times New Roman"/>
                <w:noProof/>
                <w:color w:val="auto"/>
                <w:sz w:val="18"/>
                <w:szCs w:val="18"/>
              </w:rPr>
              <w:t xml:space="preserve"> </w:t>
            </w:r>
            <w:r w:rsidRPr="00605722">
              <w:rPr>
                <w:rFonts w:ascii="Palatino Linotype" w:hAnsi="Palatino Linotype" w:cs="Times New Roman"/>
                <w:noProof/>
                <w:color w:val="auto"/>
                <w:sz w:val="18"/>
                <w:szCs w:val="18"/>
                <w:lang w:val="sr-Cyrl-RS"/>
              </w:rPr>
              <w:t xml:space="preserve">–  </w:t>
            </w:r>
            <w:r w:rsidR="002D7867" w:rsidRPr="00605722">
              <w:rPr>
                <w:rFonts w:ascii="Palatino Linotype" w:hAnsi="Palatino Linotype" w:cs="Times New Roman"/>
                <w:noProof/>
                <w:color w:val="auto"/>
                <w:sz w:val="18"/>
                <w:szCs w:val="18"/>
                <w:lang w:val="sr-Cyrl-RS"/>
              </w:rPr>
              <w:t>1.000.000</w:t>
            </w:r>
            <w:r w:rsidRPr="00605722">
              <w:rPr>
                <w:rFonts w:ascii="Palatino Linotype" w:hAnsi="Palatino Linotype" w:cs="Times New Roman"/>
                <w:noProof/>
                <w:color w:val="auto"/>
                <w:sz w:val="18"/>
                <w:szCs w:val="18"/>
              </w:rPr>
              <w:t>,00</w:t>
            </w:r>
          </w:p>
          <w:p w14:paraId="19B76007" w14:textId="4CA05F24" w:rsidR="002B4C88" w:rsidRPr="00605722" w:rsidRDefault="002B4C88" w:rsidP="002B4C88">
            <w:pPr>
              <w:pStyle w:val="NoSpacing"/>
              <w:jc w:val="right"/>
              <w:rPr>
                <w:rFonts w:ascii="Palatino Linotype" w:hAnsi="Palatino Linotype" w:cs="Times New Roman"/>
                <w:noProof/>
                <w:color w:val="auto"/>
                <w:sz w:val="18"/>
                <w:szCs w:val="18"/>
              </w:rPr>
            </w:pPr>
            <w:r w:rsidRPr="00605722">
              <w:rPr>
                <w:rFonts w:ascii="Palatino Linotype" w:hAnsi="Palatino Linotype" w:cs="Times New Roman"/>
                <w:noProof/>
                <w:color w:val="auto"/>
                <w:sz w:val="18"/>
                <w:szCs w:val="18"/>
                <w:lang w:val="sr-Cyrl-RS"/>
              </w:rPr>
              <w:t xml:space="preserve">2027 –  </w:t>
            </w:r>
            <w:r w:rsidR="002D7867" w:rsidRPr="00605722">
              <w:rPr>
                <w:rFonts w:ascii="Palatino Linotype" w:hAnsi="Palatino Linotype" w:cs="Times New Roman"/>
                <w:noProof/>
                <w:color w:val="auto"/>
                <w:sz w:val="18"/>
                <w:szCs w:val="18"/>
                <w:lang w:val="sr-Cyrl-RS"/>
              </w:rPr>
              <w:t>1.000.000</w:t>
            </w:r>
            <w:r w:rsidR="002D7867" w:rsidRPr="00605722">
              <w:rPr>
                <w:rFonts w:ascii="Palatino Linotype" w:hAnsi="Palatino Linotype" w:cs="Times New Roman"/>
                <w:noProof/>
                <w:color w:val="auto"/>
                <w:sz w:val="18"/>
                <w:szCs w:val="18"/>
              </w:rPr>
              <w:t>,00</w:t>
            </w:r>
          </w:p>
          <w:p w14:paraId="2AEBA9E9" w14:textId="19230E40" w:rsidR="002B4C88" w:rsidRPr="00605722" w:rsidRDefault="002B4C88" w:rsidP="002B4C88">
            <w:pPr>
              <w:pStyle w:val="NoSpacing"/>
              <w:jc w:val="right"/>
              <w:rPr>
                <w:rFonts w:ascii="Palatino Linotype" w:hAnsi="Palatino Linotype" w:cs="Times New Roman"/>
                <w:noProof/>
                <w:color w:val="auto"/>
                <w:sz w:val="18"/>
                <w:szCs w:val="18"/>
                <w:lang w:val="sr-Cyrl-RS"/>
              </w:rPr>
            </w:pPr>
            <w:r w:rsidRPr="00605722">
              <w:rPr>
                <w:rFonts w:ascii="Palatino Linotype" w:hAnsi="Palatino Linotype" w:cs="Times New Roman"/>
                <w:noProof/>
                <w:color w:val="auto"/>
                <w:sz w:val="18"/>
                <w:szCs w:val="18"/>
                <w:lang w:val="sr-Cyrl-RS"/>
              </w:rPr>
              <w:t xml:space="preserve">2028 –  </w:t>
            </w:r>
            <w:r w:rsidR="002D7867" w:rsidRPr="00605722">
              <w:rPr>
                <w:rFonts w:ascii="Palatino Linotype" w:hAnsi="Palatino Linotype" w:cs="Times New Roman"/>
                <w:noProof/>
                <w:color w:val="auto"/>
                <w:sz w:val="18"/>
                <w:szCs w:val="18"/>
                <w:lang w:val="sr-Cyrl-RS"/>
              </w:rPr>
              <w:t>1.000.000</w:t>
            </w:r>
            <w:r w:rsidR="002D7867" w:rsidRPr="00605722">
              <w:rPr>
                <w:rFonts w:ascii="Palatino Linotype" w:hAnsi="Palatino Linotype" w:cs="Times New Roman"/>
                <w:noProof/>
                <w:color w:val="auto"/>
                <w:sz w:val="18"/>
                <w:szCs w:val="18"/>
              </w:rPr>
              <w:t>,00</w:t>
            </w:r>
          </w:p>
        </w:tc>
        <w:tc>
          <w:tcPr>
            <w:tcW w:w="1861" w:type="dxa"/>
            <w:shd w:val="clear" w:color="auto" w:fill="FFFFFF" w:themeFill="background1"/>
            <w:vAlign w:val="center"/>
          </w:tcPr>
          <w:p w14:paraId="2DE2206B" w14:textId="754E4D28" w:rsidR="002B4C88" w:rsidRPr="00605722" w:rsidRDefault="002B4C88" w:rsidP="002B4C88">
            <w:pPr>
              <w:jc w:val="right"/>
              <w:rPr>
                <w:rFonts w:ascii="Palatino Linotype" w:hAnsi="Palatino Linotype" w:cs="Times New Roman"/>
                <w:color w:val="auto"/>
                <w:sz w:val="18"/>
                <w:szCs w:val="18"/>
              </w:rPr>
            </w:pPr>
            <w:r w:rsidRPr="00605722">
              <w:rPr>
                <w:rFonts w:ascii="Palatino Linotype" w:hAnsi="Palatino Linotype" w:cs="Times New Roman"/>
                <w:color w:val="auto"/>
                <w:sz w:val="18"/>
                <w:szCs w:val="18"/>
              </w:rPr>
              <w:t xml:space="preserve">Буџет града – </w:t>
            </w:r>
            <w:r w:rsidR="002D7867" w:rsidRPr="00605722">
              <w:rPr>
                <w:rFonts w:ascii="Palatino Linotype" w:hAnsi="Palatino Linotype" w:cs="Times New Roman"/>
                <w:color w:val="auto"/>
                <w:sz w:val="18"/>
                <w:szCs w:val="18"/>
              </w:rPr>
              <w:t>3.000.000,00</w:t>
            </w:r>
          </w:p>
        </w:tc>
      </w:tr>
    </w:tbl>
    <w:p w14:paraId="2A49230F" w14:textId="77777777" w:rsidR="00967DDD" w:rsidRPr="005D0462" w:rsidRDefault="00967DDD" w:rsidP="00175F8D">
      <w:pPr>
        <w:spacing w:before="0" w:line="259" w:lineRule="auto"/>
        <w:rPr>
          <w:rFonts w:ascii="Palatino Linotype" w:hAnsi="Palatino Linotype" w:cs="Times New Roman"/>
        </w:rPr>
      </w:pPr>
    </w:p>
    <w:tbl>
      <w:tblPr>
        <w:tblStyle w:val="TableGrid"/>
        <w:tblW w:w="14248" w:type="dxa"/>
        <w:jc w:val="center"/>
        <w:tblLook w:val="04A0" w:firstRow="1" w:lastRow="0" w:firstColumn="1" w:lastColumn="0" w:noHBand="0" w:noVBand="1"/>
      </w:tblPr>
      <w:tblGrid>
        <w:gridCol w:w="1230"/>
        <w:gridCol w:w="822"/>
        <w:gridCol w:w="1485"/>
        <w:gridCol w:w="1582"/>
        <w:gridCol w:w="433"/>
        <w:gridCol w:w="1343"/>
        <w:gridCol w:w="287"/>
        <w:gridCol w:w="990"/>
        <w:gridCol w:w="328"/>
        <w:gridCol w:w="12"/>
        <w:gridCol w:w="807"/>
        <w:gridCol w:w="368"/>
        <w:gridCol w:w="598"/>
        <w:gridCol w:w="113"/>
        <w:gridCol w:w="80"/>
        <w:gridCol w:w="392"/>
        <w:gridCol w:w="802"/>
        <w:gridCol w:w="362"/>
        <w:gridCol w:w="385"/>
        <w:gridCol w:w="1829"/>
      </w:tblGrid>
      <w:tr w:rsidR="00175F8D" w:rsidRPr="005D0462" w14:paraId="6425CD1F" w14:textId="77777777" w:rsidTr="00180248">
        <w:trPr>
          <w:trHeight w:val="738"/>
          <w:jc w:val="center"/>
        </w:trPr>
        <w:tc>
          <w:tcPr>
            <w:tcW w:w="14248" w:type="dxa"/>
            <w:gridSpan w:val="20"/>
            <w:shd w:val="clear" w:color="auto" w:fill="CC8E60" w:themeFill="accent2"/>
            <w:vAlign w:val="center"/>
          </w:tcPr>
          <w:p w14:paraId="0023454A" w14:textId="356F9878" w:rsidR="00175F8D" w:rsidRPr="00F707A2" w:rsidRDefault="00175F8D" w:rsidP="00180248">
            <w:pPr>
              <w:autoSpaceDE w:val="0"/>
              <w:autoSpaceDN w:val="0"/>
              <w:adjustRightInd w:val="0"/>
              <w:rPr>
                <w:rFonts w:ascii="Palatino Linotype" w:hAnsi="Palatino Linotype" w:cs="Times New Roman"/>
                <w:b/>
                <w:iCs/>
                <w:color w:val="FFFFFF" w:themeColor="background1"/>
                <w:sz w:val="24"/>
                <w:szCs w:val="24"/>
              </w:rPr>
            </w:pPr>
            <w:r w:rsidRPr="00375034">
              <w:rPr>
                <w:rFonts w:ascii="Palatino Linotype" w:hAnsi="Palatino Linotype" w:cs="Times New Roman"/>
                <w:b/>
                <w:color w:val="FFFFFF" w:themeColor="background1"/>
                <w:sz w:val="24"/>
                <w:szCs w:val="24"/>
              </w:rPr>
              <w:t>ПОСЕБАН ЦИЉ 5:</w:t>
            </w:r>
            <w:r w:rsidRPr="005D0462">
              <w:rPr>
                <w:rFonts w:ascii="Palatino Linotype" w:hAnsi="Palatino Linotype" w:cs="Times New Roman"/>
                <w:b/>
                <w:color w:val="FFFFFF" w:themeColor="background1"/>
                <w:sz w:val="24"/>
                <w:szCs w:val="24"/>
              </w:rPr>
              <w:t xml:space="preserve">  </w:t>
            </w:r>
            <w:r w:rsidR="00375034">
              <w:rPr>
                <w:rFonts w:ascii="Palatino Linotype" w:hAnsi="Palatino Linotype" w:cs="Times New Roman"/>
                <w:b/>
                <w:color w:val="FFFFFF" w:themeColor="background1"/>
                <w:sz w:val="24"/>
                <w:szCs w:val="24"/>
              </w:rPr>
              <w:t>Повећати обухват</w:t>
            </w:r>
            <w:r w:rsidRPr="00F707A2">
              <w:rPr>
                <w:rFonts w:ascii="Palatino Linotype" w:hAnsi="Palatino Linotype" w:cs="Times New Roman"/>
                <w:b/>
                <w:iCs/>
                <w:color w:val="FFFFFF" w:themeColor="background1"/>
                <w:sz w:val="24"/>
                <w:szCs w:val="24"/>
              </w:rPr>
              <w:t xml:space="preserve"> ромске популације правима и услугама у области социјалне заштите</w:t>
            </w:r>
          </w:p>
        </w:tc>
      </w:tr>
      <w:tr w:rsidR="00175F8D" w:rsidRPr="005D0462" w14:paraId="10E51CA6" w14:textId="77777777" w:rsidTr="00180248">
        <w:trPr>
          <w:trHeight w:val="496"/>
          <w:jc w:val="center"/>
        </w:trPr>
        <w:tc>
          <w:tcPr>
            <w:tcW w:w="5552" w:type="dxa"/>
            <w:gridSpan w:val="5"/>
            <w:shd w:val="clear" w:color="auto" w:fill="E5E0DE" w:themeFill="accent3" w:themeFillTint="33"/>
          </w:tcPr>
          <w:p w14:paraId="193B02AB" w14:textId="77777777" w:rsidR="00175F8D" w:rsidRPr="000E7311" w:rsidRDefault="00175F8D" w:rsidP="00180248">
            <w:pPr>
              <w:rPr>
                <w:rFonts w:ascii="Palatino Linotype" w:hAnsi="Palatino Linotype" w:cs="Times New Roman"/>
                <w:b/>
                <w:color w:val="auto"/>
                <w:szCs w:val="24"/>
              </w:rPr>
            </w:pPr>
            <w:r w:rsidRPr="000E7311">
              <w:rPr>
                <w:rFonts w:ascii="Palatino Linotype" w:hAnsi="Palatino Linotype" w:cs="Times New Roman"/>
                <w:b/>
                <w:color w:val="auto"/>
                <w:szCs w:val="24"/>
              </w:rPr>
              <w:lastRenderedPageBreak/>
              <w:t xml:space="preserve">Показатељи на нивоу посебног циља </w:t>
            </w:r>
          </w:p>
          <w:p w14:paraId="07E22B46" w14:textId="77777777" w:rsidR="00175F8D" w:rsidRPr="000E7311" w:rsidRDefault="00175F8D" w:rsidP="00180248">
            <w:pPr>
              <w:rPr>
                <w:rFonts w:ascii="Palatino Linotype" w:hAnsi="Palatino Linotype" w:cs="Times New Roman"/>
                <w:b/>
                <w:color w:val="auto"/>
                <w:sz w:val="24"/>
                <w:szCs w:val="24"/>
              </w:rPr>
            </w:pPr>
            <w:r w:rsidRPr="000E7311">
              <w:rPr>
                <w:rFonts w:ascii="Palatino Linotype" w:hAnsi="Palatino Linotype" w:cs="Times New Roman"/>
                <w:b/>
                <w:color w:val="auto"/>
                <w:szCs w:val="24"/>
              </w:rPr>
              <w:t>(показатељи исхода)</w:t>
            </w:r>
          </w:p>
        </w:tc>
        <w:tc>
          <w:tcPr>
            <w:tcW w:w="1630" w:type="dxa"/>
            <w:gridSpan w:val="2"/>
            <w:shd w:val="clear" w:color="auto" w:fill="E5E0DE" w:themeFill="accent3" w:themeFillTint="33"/>
          </w:tcPr>
          <w:p w14:paraId="0AA2C50B" w14:textId="77777777" w:rsidR="00175F8D" w:rsidRPr="000E7311" w:rsidRDefault="00175F8D" w:rsidP="00180248">
            <w:pPr>
              <w:jc w:val="center"/>
              <w:rPr>
                <w:rFonts w:ascii="Palatino Linotype" w:hAnsi="Palatino Linotype" w:cs="Times New Roman"/>
                <w:b/>
                <w:color w:val="auto"/>
                <w:szCs w:val="24"/>
              </w:rPr>
            </w:pPr>
            <w:r w:rsidRPr="000E7311">
              <w:rPr>
                <w:rFonts w:ascii="Palatino Linotype" w:hAnsi="Palatino Linotype" w:cs="Times New Roman"/>
                <w:b/>
                <w:color w:val="auto"/>
                <w:szCs w:val="24"/>
              </w:rPr>
              <w:t>Јединица</w:t>
            </w:r>
          </w:p>
          <w:p w14:paraId="216DFBB5" w14:textId="77777777" w:rsidR="00175F8D" w:rsidRPr="000E7311" w:rsidRDefault="00175F8D" w:rsidP="00180248">
            <w:pPr>
              <w:jc w:val="center"/>
              <w:rPr>
                <w:rFonts w:ascii="Palatino Linotype" w:hAnsi="Palatino Linotype" w:cs="Times New Roman"/>
                <w:b/>
                <w:color w:val="auto"/>
                <w:sz w:val="24"/>
                <w:szCs w:val="24"/>
              </w:rPr>
            </w:pPr>
            <w:r w:rsidRPr="000E7311">
              <w:rPr>
                <w:rFonts w:ascii="Palatino Linotype" w:hAnsi="Palatino Linotype" w:cs="Times New Roman"/>
                <w:b/>
                <w:color w:val="auto"/>
                <w:szCs w:val="24"/>
              </w:rPr>
              <w:t>мере</w:t>
            </w:r>
          </w:p>
        </w:tc>
        <w:tc>
          <w:tcPr>
            <w:tcW w:w="990" w:type="dxa"/>
            <w:shd w:val="clear" w:color="auto" w:fill="E5E0DE" w:themeFill="accent3" w:themeFillTint="33"/>
          </w:tcPr>
          <w:p w14:paraId="135E17E3" w14:textId="77777777" w:rsidR="00175F8D" w:rsidRPr="000E7311" w:rsidRDefault="00175F8D" w:rsidP="00180248">
            <w:pPr>
              <w:jc w:val="center"/>
              <w:rPr>
                <w:rFonts w:ascii="Palatino Linotype" w:hAnsi="Palatino Linotype" w:cs="Times New Roman"/>
                <w:b/>
                <w:color w:val="auto"/>
                <w:szCs w:val="24"/>
              </w:rPr>
            </w:pPr>
            <w:r w:rsidRPr="000E7311">
              <w:rPr>
                <w:rFonts w:ascii="Palatino Linotype" w:hAnsi="Palatino Linotype" w:cs="Times New Roman"/>
                <w:b/>
                <w:color w:val="auto"/>
                <w:szCs w:val="24"/>
              </w:rPr>
              <w:t>Базна</w:t>
            </w:r>
          </w:p>
          <w:p w14:paraId="1BC71DBC" w14:textId="77777777" w:rsidR="00175F8D" w:rsidRPr="000E7311" w:rsidRDefault="00175F8D" w:rsidP="00180248">
            <w:pPr>
              <w:jc w:val="center"/>
              <w:rPr>
                <w:rFonts w:ascii="Palatino Linotype" w:hAnsi="Palatino Linotype" w:cs="Times New Roman"/>
                <w:b/>
                <w:color w:val="auto"/>
                <w:sz w:val="24"/>
                <w:szCs w:val="24"/>
              </w:rPr>
            </w:pPr>
            <w:r w:rsidRPr="000E7311">
              <w:rPr>
                <w:rFonts w:ascii="Palatino Linotype" w:hAnsi="Palatino Linotype" w:cs="Times New Roman"/>
                <w:b/>
                <w:color w:val="auto"/>
                <w:szCs w:val="24"/>
              </w:rPr>
              <w:t>година</w:t>
            </w:r>
          </w:p>
        </w:tc>
        <w:tc>
          <w:tcPr>
            <w:tcW w:w="1147" w:type="dxa"/>
            <w:gridSpan w:val="3"/>
            <w:shd w:val="clear" w:color="auto" w:fill="E5E0DE" w:themeFill="accent3" w:themeFillTint="33"/>
          </w:tcPr>
          <w:p w14:paraId="40CC669A" w14:textId="77777777" w:rsidR="00175F8D" w:rsidRPr="000E7311" w:rsidRDefault="00175F8D" w:rsidP="00180248">
            <w:pPr>
              <w:jc w:val="center"/>
              <w:rPr>
                <w:rFonts w:ascii="Palatino Linotype" w:hAnsi="Palatino Linotype" w:cs="Times New Roman"/>
                <w:b/>
                <w:color w:val="auto"/>
                <w:sz w:val="24"/>
                <w:szCs w:val="24"/>
              </w:rPr>
            </w:pPr>
            <w:r w:rsidRPr="000E7311">
              <w:rPr>
                <w:rFonts w:ascii="Palatino Linotype" w:hAnsi="Palatino Linotype" w:cs="Times New Roman"/>
                <w:b/>
                <w:color w:val="auto"/>
                <w:szCs w:val="24"/>
              </w:rPr>
              <w:t>Базна вредност</w:t>
            </w:r>
          </w:p>
        </w:tc>
        <w:tc>
          <w:tcPr>
            <w:tcW w:w="1159" w:type="dxa"/>
            <w:gridSpan w:val="4"/>
            <w:shd w:val="clear" w:color="auto" w:fill="E5E0DE" w:themeFill="accent3" w:themeFillTint="33"/>
          </w:tcPr>
          <w:p w14:paraId="7C88E959" w14:textId="77777777" w:rsidR="00175F8D" w:rsidRPr="000E7311" w:rsidRDefault="00175F8D" w:rsidP="00180248">
            <w:pPr>
              <w:jc w:val="center"/>
              <w:rPr>
                <w:rFonts w:ascii="Palatino Linotype" w:hAnsi="Palatino Linotype" w:cs="Times New Roman"/>
                <w:b/>
                <w:color w:val="auto"/>
                <w:sz w:val="24"/>
                <w:szCs w:val="24"/>
              </w:rPr>
            </w:pPr>
            <w:r w:rsidRPr="000E7311">
              <w:rPr>
                <w:rFonts w:ascii="Palatino Linotype" w:hAnsi="Palatino Linotype" w:cs="Times New Roman"/>
                <w:b/>
                <w:color w:val="auto"/>
                <w:szCs w:val="24"/>
              </w:rPr>
              <w:t>Циљна година</w:t>
            </w:r>
          </w:p>
        </w:tc>
        <w:tc>
          <w:tcPr>
            <w:tcW w:w="1194" w:type="dxa"/>
            <w:gridSpan w:val="2"/>
            <w:shd w:val="clear" w:color="auto" w:fill="E5E0DE" w:themeFill="accent3" w:themeFillTint="33"/>
          </w:tcPr>
          <w:p w14:paraId="2B6CFF82" w14:textId="77777777" w:rsidR="00175F8D" w:rsidRPr="000E7311" w:rsidRDefault="00175F8D" w:rsidP="00180248">
            <w:pPr>
              <w:jc w:val="center"/>
              <w:rPr>
                <w:rFonts w:ascii="Palatino Linotype" w:hAnsi="Palatino Linotype" w:cs="Times New Roman"/>
                <w:b/>
                <w:color w:val="auto"/>
                <w:sz w:val="24"/>
                <w:szCs w:val="24"/>
              </w:rPr>
            </w:pPr>
            <w:r w:rsidRPr="000E7311">
              <w:rPr>
                <w:rFonts w:ascii="Palatino Linotype" w:hAnsi="Palatino Linotype" w:cs="Times New Roman"/>
                <w:b/>
                <w:color w:val="auto"/>
                <w:szCs w:val="24"/>
              </w:rPr>
              <w:t>Циљна вредност</w:t>
            </w:r>
          </w:p>
        </w:tc>
        <w:tc>
          <w:tcPr>
            <w:tcW w:w="2576" w:type="dxa"/>
            <w:gridSpan w:val="3"/>
            <w:shd w:val="clear" w:color="auto" w:fill="E5E0DE" w:themeFill="accent3" w:themeFillTint="33"/>
          </w:tcPr>
          <w:p w14:paraId="0F92E197" w14:textId="77777777" w:rsidR="00175F8D" w:rsidRPr="000E7311" w:rsidRDefault="00175F8D" w:rsidP="00180248">
            <w:pPr>
              <w:jc w:val="center"/>
              <w:rPr>
                <w:rFonts w:ascii="Palatino Linotype" w:hAnsi="Palatino Linotype" w:cs="Times New Roman"/>
                <w:b/>
                <w:color w:val="auto"/>
                <w:sz w:val="24"/>
                <w:szCs w:val="24"/>
              </w:rPr>
            </w:pPr>
            <w:r w:rsidRPr="000E7311">
              <w:rPr>
                <w:rFonts w:ascii="Palatino Linotype" w:hAnsi="Palatino Linotype" w:cs="Times New Roman"/>
                <w:b/>
                <w:color w:val="auto"/>
                <w:szCs w:val="24"/>
              </w:rPr>
              <w:t>Извор провере</w:t>
            </w:r>
          </w:p>
        </w:tc>
      </w:tr>
      <w:tr w:rsidR="00175F8D" w:rsidRPr="000212AB" w14:paraId="66D2555E" w14:textId="77777777" w:rsidTr="00180248">
        <w:trPr>
          <w:trHeight w:val="772"/>
          <w:jc w:val="center"/>
        </w:trPr>
        <w:tc>
          <w:tcPr>
            <w:tcW w:w="5552" w:type="dxa"/>
            <w:gridSpan w:val="5"/>
            <w:vAlign w:val="center"/>
          </w:tcPr>
          <w:p w14:paraId="4088C806" w14:textId="77777777" w:rsidR="00175F8D" w:rsidRPr="000212AB" w:rsidRDefault="00175F8D" w:rsidP="00180248">
            <w:pPr>
              <w:autoSpaceDE w:val="0"/>
              <w:autoSpaceDN w:val="0"/>
              <w:adjustRightInd w:val="0"/>
              <w:spacing w:before="0"/>
              <w:rPr>
                <w:rFonts w:ascii="Palatino Linotype" w:hAnsi="Palatino Linotype" w:cs="Times New Roman"/>
                <w:color w:val="auto"/>
              </w:rPr>
            </w:pPr>
            <w:r w:rsidRPr="000212AB">
              <w:rPr>
                <w:rFonts w:ascii="Palatino Linotype" w:hAnsi="Palatino Linotype" w:cs="Arial"/>
                <w:color w:val="auto"/>
              </w:rPr>
              <w:t>Удео лица ромске националности међу свим корисницима права и услуга социјалне заштите</w:t>
            </w:r>
          </w:p>
        </w:tc>
        <w:tc>
          <w:tcPr>
            <w:tcW w:w="1630" w:type="dxa"/>
            <w:gridSpan w:val="2"/>
            <w:vAlign w:val="center"/>
          </w:tcPr>
          <w:p w14:paraId="5A6E5F1A"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Times New Roman"/>
                <w:color w:val="auto"/>
              </w:rPr>
              <w:t>%</w:t>
            </w:r>
          </w:p>
        </w:tc>
        <w:tc>
          <w:tcPr>
            <w:tcW w:w="990" w:type="dxa"/>
            <w:vAlign w:val="center"/>
          </w:tcPr>
          <w:p w14:paraId="574348E0"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2024.</w:t>
            </w:r>
          </w:p>
        </w:tc>
        <w:tc>
          <w:tcPr>
            <w:tcW w:w="1147" w:type="dxa"/>
            <w:gridSpan w:val="3"/>
            <w:vAlign w:val="center"/>
          </w:tcPr>
          <w:p w14:paraId="4B4FB0CF"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15,38%</w:t>
            </w:r>
          </w:p>
        </w:tc>
        <w:tc>
          <w:tcPr>
            <w:tcW w:w="1159" w:type="dxa"/>
            <w:gridSpan w:val="4"/>
            <w:vAlign w:val="center"/>
          </w:tcPr>
          <w:p w14:paraId="4B3EE391"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2028.</w:t>
            </w:r>
          </w:p>
        </w:tc>
        <w:tc>
          <w:tcPr>
            <w:tcW w:w="1194" w:type="dxa"/>
            <w:gridSpan w:val="2"/>
            <w:vAlign w:val="center"/>
          </w:tcPr>
          <w:p w14:paraId="46AD20DF" w14:textId="77777777" w:rsidR="00175F8D" w:rsidRPr="000212AB" w:rsidRDefault="00175F8D" w:rsidP="00180248">
            <w:pPr>
              <w:autoSpaceDE w:val="0"/>
              <w:autoSpaceDN w:val="0"/>
              <w:adjustRightInd w:val="0"/>
              <w:ind w:firstLine="360"/>
              <w:rPr>
                <w:rFonts w:ascii="Palatino Linotype" w:hAnsi="Palatino Linotype" w:cs="Arial"/>
                <w:color w:val="auto"/>
              </w:rPr>
            </w:pPr>
          </w:p>
          <w:p w14:paraId="7AD2D3C4" w14:textId="4E5DCF83" w:rsidR="00175F8D" w:rsidRPr="00375034" w:rsidRDefault="00175F8D" w:rsidP="00180248">
            <w:pPr>
              <w:autoSpaceDE w:val="0"/>
              <w:autoSpaceDN w:val="0"/>
              <w:adjustRightInd w:val="0"/>
              <w:ind w:firstLine="360"/>
              <w:rPr>
                <w:rFonts w:ascii="Palatino Linotype" w:hAnsi="Palatino Linotype" w:cs="Arial"/>
                <w:color w:val="auto"/>
                <w:lang w:val="en-GB"/>
              </w:rPr>
            </w:pPr>
            <w:r w:rsidRPr="000212AB">
              <w:rPr>
                <w:rFonts w:ascii="Palatino Linotype" w:hAnsi="Palatino Linotype" w:cs="Arial"/>
                <w:color w:val="auto"/>
              </w:rPr>
              <w:t>17</w:t>
            </w:r>
            <w:r w:rsidR="00375034">
              <w:rPr>
                <w:rFonts w:ascii="Palatino Linotype" w:hAnsi="Palatino Linotype" w:cs="Arial"/>
                <w:color w:val="auto"/>
                <w:lang w:val="en-GB"/>
              </w:rPr>
              <w:t>%</w:t>
            </w:r>
          </w:p>
          <w:p w14:paraId="0512EE5B" w14:textId="77777777" w:rsidR="00175F8D" w:rsidRPr="000212AB" w:rsidRDefault="00175F8D" w:rsidP="00180248">
            <w:pPr>
              <w:autoSpaceDE w:val="0"/>
              <w:autoSpaceDN w:val="0"/>
              <w:adjustRightInd w:val="0"/>
              <w:jc w:val="center"/>
              <w:rPr>
                <w:rFonts w:ascii="Palatino Linotype" w:hAnsi="Palatino Linotype" w:cs="Times New Roman"/>
                <w:color w:val="auto"/>
              </w:rPr>
            </w:pPr>
          </w:p>
        </w:tc>
        <w:tc>
          <w:tcPr>
            <w:tcW w:w="2576" w:type="dxa"/>
            <w:gridSpan w:val="3"/>
            <w:vAlign w:val="center"/>
          </w:tcPr>
          <w:p w14:paraId="424EDF1E"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Годишњи извештај ЦСР</w:t>
            </w:r>
          </w:p>
        </w:tc>
      </w:tr>
      <w:tr w:rsidR="00175F8D" w:rsidRPr="000212AB" w14:paraId="469AA179" w14:textId="77777777" w:rsidTr="00180248">
        <w:trPr>
          <w:trHeight w:val="548"/>
          <w:jc w:val="center"/>
        </w:trPr>
        <w:tc>
          <w:tcPr>
            <w:tcW w:w="5552" w:type="dxa"/>
            <w:gridSpan w:val="5"/>
            <w:vAlign w:val="center"/>
          </w:tcPr>
          <w:p w14:paraId="2E21DE53" w14:textId="77777777" w:rsidR="00175F8D" w:rsidRPr="000212AB" w:rsidRDefault="00175F8D" w:rsidP="00180248">
            <w:pPr>
              <w:autoSpaceDE w:val="0"/>
              <w:autoSpaceDN w:val="0"/>
              <w:adjustRightInd w:val="0"/>
              <w:spacing w:before="0"/>
              <w:rPr>
                <w:rFonts w:ascii="Palatino Linotype" w:hAnsi="Palatino Linotype" w:cs="Times New Roman"/>
                <w:color w:val="auto"/>
              </w:rPr>
            </w:pPr>
            <w:r w:rsidRPr="000212AB">
              <w:rPr>
                <w:rFonts w:ascii="Palatino Linotype" w:hAnsi="Palatino Linotype" w:cs="Arial"/>
                <w:color w:val="auto"/>
              </w:rPr>
              <w:t xml:space="preserve">Број уведених нових услуга  намењених ромској популацији  </w:t>
            </w:r>
          </w:p>
        </w:tc>
        <w:tc>
          <w:tcPr>
            <w:tcW w:w="1630" w:type="dxa"/>
            <w:gridSpan w:val="2"/>
            <w:vAlign w:val="center"/>
          </w:tcPr>
          <w:p w14:paraId="645AF48F" w14:textId="77777777" w:rsidR="00175F8D" w:rsidRPr="000212AB" w:rsidRDefault="00175F8D" w:rsidP="00180248">
            <w:pPr>
              <w:autoSpaceDE w:val="0"/>
              <w:autoSpaceDN w:val="0"/>
              <w:adjustRightInd w:val="0"/>
              <w:spacing w:before="0" w:line="360" w:lineRule="auto"/>
              <w:jc w:val="center"/>
              <w:rPr>
                <w:rFonts w:ascii="Palatino Linotype" w:hAnsi="Palatino Linotype" w:cs="Times New Roman"/>
                <w:color w:val="auto"/>
              </w:rPr>
            </w:pPr>
            <w:r w:rsidRPr="000212AB">
              <w:rPr>
                <w:rFonts w:ascii="Palatino Linotype" w:hAnsi="Palatino Linotype" w:cs="Times New Roman"/>
                <w:color w:val="auto"/>
              </w:rPr>
              <w:t>Број</w:t>
            </w:r>
          </w:p>
        </w:tc>
        <w:tc>
          <w:tcPr>
            <w:tcW w:w="990" w:type="dxa"/>
            <w:vAlign w:val="center"/>
          </w:tcPr>
          <w:p w14:paraId="10650D0F"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2024.</w:t>
            </w:r>
          </w:p>
        </w:tc>
        <w:tc>
          <w:tcPr>
            <w:tcW w:w="1147" w:type="dxa"/>
            <w:gridSpan w:val="3"/>
            <w:vAlign w:val="center"/>
          </w:tcPr>
          <w:p w14:paraId="0FB2BCA3"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0</w:t>
            </w:r>
          </w:p>
        </w:tc>
        <w:tc>
          <w:tcPr>
            <w:tcW w:w="1159" w:type="dxa"/>
            <w:gridSpan w:val="4"/>
            <w:vAlign w:val="center"/>
          </w:tcPr>
          <w:p w14:paraId="56FB77EE"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2028.</w:t>
            </w:r>
          </w:p>
        </w:tc>
        <w:tc>
          <w:tcPr>
            <w:tcW w:w="1194" w:type="dxa"/>
            <w:gridSpan w:val="2"/>
            <w:vAlign w:val="center"/>
          </w:tcPr>
          <w:p w14:paraId="0834C094" w14:textId="77777777" w:rsidR="00175F8D" w:rsidRPr="000212AB" w:rsidRDefault="00175F8D" w:rsidP="00180248">
            <w:pPr>
              <w:autoSpaceDE w:val="0"/>
              <w:autoSpaceDN w:val="0"/>
              <w:adjustRightInd w:val="0"/>
              <w:spacing w:before="0"/>
              <w:jc w:val="center"/>
              <w:rPr>
                <w:rFonts w:ascii="Palatino Linotype" w:hAnsi="Palatino Linotype" w:cs="Times New Roman"/>
                <w:color w:val="auto"/>
              </w:rPr>
            </w:pPr>
            <w:r w:rsidRPr="000212AB">
              <w:rPr>
                <w:rFonts w:ascii="Palatino Linotype" w:hAnsi="Palatino Linotype" w:cs="Arial"/>
                <w:color w:val="auto"/>
              </w:rPr>
              <w:t xml:space="preserve">    1</w:t>
            </w:r>
          </w:p>
        </w:tc>
        <w:tc>
          <w:tcPr>
            <w:tcW w:w="2576" w:type="dxa"/>
            <w:gridSpan w:val="3"/>
            <w:vAlign w:val="center"/>
          </w:tcPr>
          <w:p w14:paraId="6ACC9C72" w14:textId="77777777" w:rsidR="00175F8D" w:rsidRPr="000212AB" w:rsidRDefault="00175F8D" w:rsidP="00180248">
            <w:pPr>
              <w:autoSpaceDE w:val="0"/>
              <w:autoSpaceDN w:val="0"/>
              <w:adjustRightInd w:val="0"/>
              <w:spacing w:before="0"/>
              <w:rPr>
                <w:rFonts w:ascii="Palatino Linotype" w:hAnsi="Palatino Linotype" w:cs="Times New Roman"/>
                <w:color w:val="auto"/>
              </w:rPr>
            </w:pPr>
            <w:r w:rsidRPr="000212AB">
              <w:rPr>
                <w:rFonts w:ascii="Palatino Linotype" w:hAnsi="Palatino Linotype" w:cs="Arial"/>
                <w:color w:val="auto"/>
              </w:rPr>
              <w:t>Одлука о социјалној заштити Града Вршца</w:t>
            </w:r>
          </w:p>
        </w:tc>
      </w:tr>
      <w:tr w:rsidR="00175F8D" w:rsidRPr="00F76942" w14:paraId="00328E88" w14:textId="77777777" w:rsidTr="00180248">
        <w:trPr>
          <w:trHeight w:val="1142"/>
          <w:jc w:val="center"/>
        </w:trPr>
        <w:tc>
          <w:tcPr>
            <w:tcW w:w="5552" w:type="dxa"/>
            <w:gridSpan w:val="5"/>
            <w:shd w:val="clear" w:color="auto" w:fill="808080" w:themeFill="background1" w:themeFillShade="80"/>
            <w:vAlign w:val="center"/>
          </w:tcPr>
          <w:p w14:paraId="6C6DF9CB" w14:textId="24E99740" w:rsidR="00175F8D" w:rsidRPr="00E547B7" w:rsidRDefault="00175F8D" w:rsidP="00180248">
            <w:pPr>
              <w:autoSpaceDE w:val="0"/>
              <w:autoSpaceDN w:val="0"/>
              <w:adjustRightInd w:val="0"/>
              <w:rPr>
                <w:rFonts w:ascii="Palatino Linotype" w:hAnsi="Palatino Linotype" w:cs="Times New Roman"/>
                <w:b/>
                <w:color w:val="FFFFFF" w:themeColor="background1"/>
              </w:rPr>
            </w:pPr>
            <w:r w:rsidRPr="00E547B7">
              <w:rPr>
                <w:rFonts w:ascii="Palatino Linotype" w:hAnsi="Palatino Linotype" w:cs="Times New Roman"/>
                <w:b/>
                <w:color w:val="FFFFFF" w:themeColor="background1"/>
              </w:rPr>
              <w:t>МЕРА 5.</w:t>
            </w:r>
            <w:r w:rsidR="002D7867">
              <w:rPr>
                <w:rFonts w:ascii="Palatino Linotype" w:hAnsi="Palatino Linotype" w:cs="Times New Roman"/>
                <w:b/>
                <w:color w:val="FFFFFF" w:themeColor="background1"/>
              </w:rPr>
              <w:t>1</w:t>
            </w:r>
            <w:r w:rsidRPr="00E547B7">
              <w:rPr>
                <w:rFonts w:ascii="Palatino Linotype" w:hAnsi="Palatino Linotype" w:cs="Times New Roman"/>
                <w:b/>
                <w:color w:val="FFFFFF" w:themeColor="background1"/>
              </w:rPr>
              <w:t xml:space="preserve">:  </w:t>
            </w:r>
            <w:r w:rsidR="00E547B7">
              <w:rPr>
                <w:rFonts w:ascii="Palatino Linotype" w:hAnsi="Palatino Linotype" w:cs="Times New Roman"/>
                <w:b/>
                <w:color w:val="FFFFFF" w:themeColor="background1"/>
              </w:rPr>
              <w:t>Обезбедити доступност</w:t>
            </w:r>
            <w:r w:rsidRPr="00E547B7">
              <w:rPr>
                <w:rFonts w:ascii="Palatino Linotype" w:hAnsi="Palatino Linotype" w:cs="Times New Roman"/>
                <w:b/>
                <w:color w:val="FFFFFF" w:themeColor="background1"/>
              </w:rPr>
              <w:t xml:space="preserve"> материјалн</w:t>
            </w:r>
            <w:r w:rsidR="00E547B7">
              <w:rPr>
                <w:rFonts w:ascii="Palatino Linotype" w:hAnsi="Palatino Linotype" w:cs="Times New Roman"/>
                <w:b/>
                <w:color w:val="FFFFFF" w:themeColor="background1"/>
              </w:rPr>
              <w:t xml:space="preserve">е </w:t>
            </w:r>
            <w:r w:rsidRPr="00E547B7">
              <w:rPr>
                <w:rFonts w:ascii="Palatino Linotype" w:hAnsi="Palatino Linotype" w:cs="Times New Roman"/>
                <w:b/>
                <w:color w:val="FFFFFF" w:themeColor="background1"/>
              </w:rPr>
              <w:t>подршк</w:t>
            </w:r>
            <w:r w:rsidR="00E547B7">
              <w:rPr>
                <w:rFonts w:ascii="Palatino Linotype" w:hAnsi="Palatino Linotype" w:cs="Times New Roman"/>
                <w:b/>
                <w:color w:val="FFFFFF" w:themeColor="background1"/>
              </w:rPr>
              <w:t>е</w:t>
            </w:r>
            <w:r w:rsidRPr="00E547B7">
              <w:rPr>
                <w:rFonts w:ascii="Palatino Linotype" w:hAnsi="Palatino Linotype" w:cs="Times New Roman"/>
                <w:b/>
                <w:color w:val="FFFFFF" w:themeColor="background1"/>
              </w:rPr>
              <w:t xml:space="preserve"> најугрожениј</w:t>
            </w:r>
            <w:r w:rsidR="00E547B7">
              <w:rPr>
                <w:rFonts w:ascii="Palatino Linotype" w:hAnsi="Palatino Linotype" w:cs="Times New Roman"/>
                <w:b/>
                <w:color w:val="FFFFFF" w:themeColor="background1"/>
              </w:rPr>
              <w:t>им</w:t>
            </w:r>
            <w:r w:rsidRPr="00E547B7">
              <w:rPr>
                <w:rFonts w:ascii="Palatino Linotype" w:hAnsi="Palatino Linotype" w:cs="Times New Roman"/>
                <w:b/>
                <w:color w:val="FFFFFF" w:themeColor="background1"/>
              </w:rPr>
              <w:t xml:space="preserve"> ромски</w:t>
            </w:r>
            <w:r w:rsidR="00E547B7">
              <w:rPr>
                <w:rFonts w:ascii="Palatino Linotype" w:hAnsi="Palatino Linotype" w:cs="Times New Roman"/>
                <w:b/>
                <w:color w:val="FFFFFF" w:themeColor="background1"/>
              </w:rPr>
              <w:t>м</w:t>
            </w:r>
            <w:r w:rsidRPr="00E547B7">
              <w:rPr>
                <w:rFonts w:ascii="Palatino Linotype" w:hAnsi="Palatino Linotype" w:cs="Times New Roman"/>
                <w:b/>
                <w:color w:val="FFFFFF" w:themeColor="background1"/>
              </w:rPr>
              <w:t xml:space="preserve"> породица</w:t>
            </w:r>
            <w:r w:rsidR="00E547B7">
              <w:rPr>
                <w:rFonts w:ascii="Palatino Linotype" w:hAnsi="Palatino Linotype" w:cs="Times New Roman"/>
                <w:b/>
                <w:color w:val="FFFFFF" w:themeColor="background1"/>
              </w:rPr>
              <w:t>ма</w:t>
            </w:r>
          </w:p>
        </w:tc>
        <w:tc>
          <w:tcPr>
            <w:tcW w:w="3767" w:type="dxa"/>
            <w:gridSpan w:val="6"/>
            <w:shd w:val="clear" w:color="auto" w:fill="808080" w:themeFill="background1" w:themeFillShade="80"/>
          </w:tcPr>
          <w:p w14:paraId="5214CDC4" w14:textId="77777777" w:rsidR="00175F8D" w:rsidRPr="00E547B7" w:rsidRDefault="00175F8D" w:rsidP="00180248">
            <w:pPr>
              <w:jc w:val="right"/>
              <w:rPr>
                <w:rFonts w:ascii="Palatino Linotype" w:hAnsi="Palatino Linotype" w:cs="Times New Roman"/>
                <w:b/>
                <w:color w:val="FFFFFF" w:themeColor="background1"/>
                <w:sz w:val="24"/>
                <w:szCs w:val="24"/>
              </w:rPr>
            </w:pPr>
            <w:r w:rsidRPr="00E547B7">
              <w:rPr>
                <w:rFonts w:ascii="Palatino Linotype" w:hAnsi="Palatino Linotype" w:cs="Times New Roman"/>
                <w:b/>
                <w:color w:val="FFFFFF" w:themeColor="background1"/>
                <w:szCs w:val="24"/>
              </w:rPr>
              <w:t xml:space="preserve">Тип мере: </w:t>
            </w:r>
          </w:p>
        </w:tc>
        <w:tc>
          <w:tcPr>
            <w:tcW w:w="4929" w:type="dxa"/>
            <w:gridSpan w:val="9"/>
            <w:shd w:val="clear" w:color="auto" w:fill="808080" w:themeFill="background1" w:themeFillShade="80"/>
          </w:tcPr>
          <w:p w14:paraId="0326BD23" w14:textId="77777777" w:rsidR="00175F8D" w:rsidRPr="00E547B7" w:rsidRDefault="00175F8D" w:rsidP="00180248">
            <w:pPr>
              <w:rPr>
                <w:rFonts w:ascii="Palatino Linotype" w:hAnsi="Palatino Linotype" w:cs="Times New Roman"/>
                <w:b/>
                <w:bCs/>
                <w:color w:val="FFFFFF" w:themeColor="background1"/>
              </w:rPr>
            </w:pPr>
            <w:r w:rsidRPr="00E547B7">
              <w:rPr>
                <w:rFonts w:ascii="Palatino Linotype" w:hAnsi="Palatino Linotype" w:cs="Times New Roman"/>
                <w:b/>
                <w:bCs/>
                <w:color w:val="FFFFFF" w:themeColor="background1"/>
              </w:rPr>
              <w:t>Обезбеђивање добара и услуга</w:t>
            </w:r>
          </w:p>
        </w:tc>
      </w:tr>
      <w:tr w:rsidR="00175F8D" w:rsidRPr="005D0462" w14:paraId="44FA1623" w14:textId="77777777" w:rsidTr="00180248">
        <w:trPr>
          <w:trHeight w:val="520"/>
          <w:jc w:val="center"/>
        </w:trPr>
        <w:tc>
          <w:tcPr>
            <w:tcW w:w="2052" w:type="dxa"/>
            <w:gridSpan w:val="2"/>
            <w:shd w:val="clear" w:color="auto" w:fill="E5E0DE" w:themeFill="accent3" w:themeFillTint="33"/>
          </w:tcPr>
          <w:p w14:paraId="2E92AE55"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Носилац мере: </w:t>
            </w:r>
          </w:p>
        </w:tc>
        <w:tc>
          <w:tcPr>
            <w:tcW w:w="3500" w:type="dxa"/>
            <w:gridSpan w:val="3"/>
            <w:vAlign w:val="center"/>
          </w:tcPr>
          <w:p w14:paraId="4C36C2D2" w14:textId="77777777" w:rsidR="00175F8D" w:rsidRPr="000D4789" w:rsidRDefault="00175F8D" w:rsidP="0018024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767" w:type="dxa"/>
            <w:gridSpan w:val="6"/>
            <w:shd w:val="clear" w:color="auto" w:fill="E5E0DE" w:themeFill="accent3" w:themeFillTint="33"/>
          </w:tcPr>
          <w:p w14:paraId="6BDCDAF6"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Партнери: </w:t>
            </w:r>
          </w:p>
        </w:tc>
        <w:tc>
          <w:tcPr>
            <w:tcW w:w="4929" w:type="dxa"/>
            <w:gridSpan w:val="9"/>
            <w:shd w:val="clear" w:color="auto" w:fill="FFFFFF" w:themeFill="background1"/>
          </w:tcPr>
          <w:p w14:paraId="12C9060F" w14:textId="77777777" w:rsidR="00175F8D" w:rsidRPr="000D4789" w:rsidRDefault="00175F8D" w:rsidP="00180248">
            <w:pPr>
              <w:rPr>
                <w:rFonts w:ascii="Palatino Linotype" w:hAnsi="Palatino Linotype" w:cs="Times New Roman"/>
                <w:b/>
                <w:color w:val="auto"/>
                <w:sz w:val="18"/>
                <w:szCs w:val="18"/>
              </w:rPr>
            </w:pPr>
            <w:r w:rsidRPr="000D4789">
              <w:rPr>
                <w:rFonts w:ascii="Palatino Linotype" w:hAnsi="Palatino Linotype" w:cs="Times New Roman"/>
                <w:color w:val="auto"/>
                <w:sz w:val="18"/>
                <w:szCs w:val="18"/>
              </w:rPr>
              <w:t>ЦСР</w:t>
            </w:r>
          </w:p>
        </w:tc>
      </w:tr>
      <w:tr w:rsidR="00175F8D" w:rsidRPr="005D0462" w14:paraId="3DAAD9F6" w14:textId="77777777" w:rsidTr="00180248">
        <w:trPr>
          <w:trHeight w:val="555"/>
          <w:jc w:val="center"/>
        </w:trPr>
        <w:tc>
          <w:tcPr>
            <w:tcW w:w="2052" w:type="dxa"/>
            <w:gridSpan w:val="2"/>
            <w:shd w:val="clear" w:color="auto" w:fill="E5E0DE" w:themeFill="accent3" w:themeFillTint="33"/>
          </w:tcPr>
          <w:p w14:paraId="49300864"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Период спровођења:</w:t>
            </w:r>
          </w:p>
        </w:tc>
        <w:tc>
          <w:tcPr>
            <w:tcW w:w="1485" w:type="dxa"/>
          </w:tcPr>
          <w:p w14:paraId="52BECFB3"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782" w:type="dxa"/>
            <w:gridSpan w:val="8"/>
            <w:shd w:val="clear" w:color="auto" w:fill="E5E0DE" w:themeFill="accent3" w:themeFillTint="33"/>
          </w:tcPr>
          <w:p w14:paraId="7D32EB07"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Посебне измене прописа: </w:t>
            </w:r>
          </w:p>
        </w:tc>
        <w:tc>
          <w:tcPr>
            <w:tcW w:w="4929" w:type="dxa"/>
            <w:gridSpan w:val="9"/>
            <w:shd w:val="clear" w:color="auto" w:fill="FFFFFF" w:themeFill="background1"/>
          </w:tcPr>
          <w:p w14:paraId="256F660D" w14:textId="77777777" w:rsidR="00175F8D" w:rsidRPr="000D4789" w:rsidRDefault="00175F8D" w:rsidP="00180248">
            <w:pP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НЕ</w:t>
            </w:r>
          </w:p>
        </w:tc>
      </w:tr>
      <w:tr w:rsidR="00217E25" w:rsidRPr="00217E25" w14:paraId="50E0ACC6" w14:textId="77777777" w:rsidTr="00180248">
        <w:trPr>
          <w:trHeight w:val="70"/>
          <w:jc w:val="center"/>
        </w:trPr>
        <w:tc>
          <w:tcPr>
            <w:tcW w:w="2052" w:type="dxa"/>
            <w:gridSpan w:val="2"/>
            <w:shd w:val="clear" w:color="auto" w:fill="E5E0DE" w:themeFill="accent3" w:themeFillTint="33"/>
          </w:tcPr>
          <w:p w14:paraId="5E789904" w14:textId="77777777" w:rsidR="00175F8D" w:rsidRPr="00217E25" w:rsidRDefault="00175F8D" w:rsidP="00180248">
            <w:pPr>
              <w:rPr>
                <w:rFonts w:ascii="Palatino Linotype" w:hAnsi="Palatino Linotype" w:cs="Times New Roman"/>
                <w:b/>
                <w:color w:val="auto"/>
                <w:szCs w:val="24"/>
              </w:rPr>
            </w:pPr>
            <w:r w:rsidRPr="00217E25">
              <w:rPr>
                <w:rFonts w:ascii="Palatino Linotype" w:hAnsi="Palatino Linotype" w:cs="Times New Roman"/>
                <w:b/>
                <w:color w:val="auto"/>
                <w:szCs w:val="24"/>
              </w:rPr>
              <w:t>Укупно процењена финансијска средст</w:t>
            </w:r>
            <w:r w:rsidRPr="00217E25">
              <w:rPr>
                <w:rFonts w:ascii="Palatino Linotype" w:hAnsi="Palatino Linotype" w:cs="Times New Roman"/>
                <w:b/>
                <w:color w:val="auto"/>
                <w:szCs w:val="24"/>
                <w:shd w:val="clear" w:color="auto" w:fill="E5E0DE" w:themeFill="accent3" w:themeFillTint="33"/>
              </w:rPr>
              <w:t>в</w:t>
            </w:r>
            <w:r w:rsidRPr="00217E25">
              <w:rPr>
                <w:rFonts w:ascii="Palatino Linotype" w:hAnsi="Palatino Linotype" w:cs="Times New Roman"/>
                <w:b/>
                <w:color w:val="auto"/>
                <w:szCs w:val="24"/>
              </w:rPr>
              <w:t xml:space="preserve">а за меру (РСД): </w:t>
            </w:r>
          </w:p>
        </w:tc>
        <w:tc>
          <w:tcPr>
            <w:tcW w:w="1485" w:type="dxa"/>
            <w:shd w:val="clear" w:color="auto" w:fill="FFFFFF" w:themeFill="background1"/>
            <w:vAlign w:val="center"/>
          </w:tcPr>
          <w:p w14:paraId="539328CF" w14:textId="1AADF2ED" w:rsidR="00175F8D" w:rsidRPr="00217E25" w:rsidRDefault="00217E25" w:rsidP="00180248">
            <w:pPr>
              <w:jc w:val="center"/>
              <w:rPr>
                <w:rFonts w:ascii="Palatino Linotype" w:hAnsi="Palatino Linotype" w:cs="Times New Roman"/>
                <w:color w:val="auto"/>
                <w:sz w:val="18"/>
                <w:szCs w:val="18"/>
              </w:rPr>
            </w:pPr>
            <w:r w:rsidRPr="00217E25">
              <w:rPr>
                <w:rFonts w:ascii="Palatino Linotype" w:hAnsi="Palatino Linotype" w:cs="Times New Roman"/>
                <w:color w:val="auto"/>
                <w:sz w:val="18"/>
                <w:szCs w:val="18"/>
                <w:lang w:val="en-US"/>
              </w:rPr>
              <w:t>60.900</w:t>
            </w:r>
            <w:r w:rsidR="00175F8D" w:rsidRPr="00217E25">
              <w:rPr>
                <w:rFonts w:ascii="Palatino Linotype" w:hAnsi="Palatino Linotype" w:cs="Times New Roman"/>
                <w:color w:val="auto"/>
                <w:sz w:val="18"/>
                <w:szCs w:val="18"/>
              </w:rPr>
              <w:t>.000,00</w:t>
            </w:r>
          </w:p>
        </w:tc>
        <w:tc>
          <w:tcPr>
            <w:tcW w:w="3358" w:type="dxa"/>
            <w:gridSpan w:val="3"/>
            <w:shd w:val="clear" w:color="auto" w:fill="E5E0DE" w:themeFill="accent3" w:themeFillTint="33"/>
          </w:tcPr>
          <w:p w14:paraId="4F917ECA" w14:textId="77777777" w:rsidR="00175F8D" w:rsidRPr="00217E25" w:rsidRDefault="00175F8D" w:rsidP="00180248">
            <w:pPr>
              <w:rPr>
                <w:rFonts w:ascii="Palatino Linotype" w:hAnsi="Palatino Linotype" w:cs="Times New Roman"/>
                <w:b/>
                <w:color w:val="auto"/>
                <w:szCs w:val="24"/>
              </w:rPr>
            </w:pPr>
            <w:r w:rsidRPr="00217E25">
              <w:rPr>
                <w:rFonts w:ascii="Palatino Linotype" w:hAnsi="Palatino Linotype" w:cs="Times New Roman"/>
                <w:b/>
                <w:color w:val="auto"/>
                <w:szCs w:val="24"/>
              </w:rPr>
              <w:t>Вредности фин.средстава</w:t>
            </w:r>
          </w:p>
          <w:p w14:paraId="1BB9F350" w14:textId="77777777" w:rsidR="00175F8D" w:rsidRPr="00217E25" w:rsidRDefault="00175F8D" w:rsidP="00180248">
            <w:pPr>
              <w:rPr>
                <w:rFonts w:ascii="Palatino Linotype" w:hAnsi="Palatino Linotype" w:cs="Times New Roman"/>
                <w:b/>
                <w:color w:val="auto"/>
                <w:szCs w:val="24"/>
              </w:rPr>
            </w:pPr>
            <w:r w:rsidRPr="00217E25">
              <w:rPr>
                <w:rFonts w:ascii="Palatino Linotype" w:hAnsi="Palatino Linotype" w:cs="Times New Roman"/>
                <w:b/>
                <w:color w:val="auto"/>
                <w:szCs w:val="24"/>
              </w:rPr>
              <w:t xml:space="preserve">по годинама (РСД): </w:t>
            </w:r>
          </w:p>
        </w:tc>
        <w:tc>
          <w:tcPr>
            <w:tcW w:w="3390" w:type="dxa"/>
            <w:gridSpan w:val="7"/>
            <w:shd w:val="clear" w:color="auto" w:fill="FFFFFF" w:themeFill="background1"/>
            <w:vAlign w:val="center"/>
          </w:tcPr>
          <w:p w14:paraId="47B7F511" w14:textId="489B9ACF" w:rsidR="00175F8D" w:rsidRPr="00217E25" w:rsidRDefault="00175F8D" w:rsidP="00180248">
            <w:pPr>
              <w:pStyle w:val="NoSpacing"/>
              <w:jc w:val="right"/>
              <w:rPr>
                <w:rFonts w:ascii="Palatino Linotype" w:hAnsi="Palatino Linotype" w:cs="Times New Roman"/>
                <w:noProof/>
                <w:color w:val="auto"/>
                <w:sz w:val="18"/>
                <w:szCs w:val="18"/>
              </w:rPr>
            </w:pPr>
            <w:r w:rsidRPr="00217E25">
              <w:rPr>
                <w:rFonts w:ascii="Palatino Linotype" w:hAnsi="Palatino Linotype" w:cs="Times New Roman"/>
                <w:noProof/>
                <w:color w:val="auto"/>
                <w:sz w:val="18"/>
                <w:szCs w:val="18"/>
                <w:lang w:val="sr-Cyrl-RS"/>
              </w:rPr>
              <w:t>2026</w:t>
            </w:r>
            <w:r w:rsidRPr="00217E25">
              <w:rPr>
                <w:rFonts w:ascii="Palatino Linotype" w:hAnsi="Palatino Linotype" w:cs="Times New Roman"/>
                <w:noProof/>
                <w:color w:val="auto"/>
                <w:sz w:val="18"/>
                <w:szCs w:val="18"/>
              </w:rPr>
              <w:t xml:space="preserve"> </w:t>
            </w:r>
            <w:r w:rsidRPr="00217E25">
              <w:rPr>
                <w:rFonts w:ascii="Palatino Linotype" w:hAnsi="Palatino Linotype" w:cs="Times New Roman"/>
                <w:noProof/>
                <w:color w:val="auto"/>
                <w:sz w:val="18"/>
                <w:szCs w:val="18"/>
                <w:lang w:val="sr-Cyrl-RS"/>
              </w:rPr>
              <w:t xml:space="preserve">–  </w:t>
            </w:r>
            <w:r w:rsidR="00217E25" w:rsidRPr="00217E25">
              <w:rPr>
                <w:rFonts w:ascii="Palatino Linotype" w:hAnsi="Palatino Linotype" w:cs="Times New Roman"/>
                <w:noProof/>
                <w:color w:val="auto"/>
                <w:sz w:val="18"/>
                <w:szCs w:val="18"/>
                <w:lang w:val="en-US"/>
              </w:rPr>
              <w:t>19.900</w:t>
            </w:r>
            <w:r w:rsidRPr="00217E25">
              <w:rPr>
                <w:rFonts w:ascii="Palatino Linotype" w:hAnsi="Palatino Linotype" w:cs="Times New Roman"/>
                <w:noProof/>
                <w:color w:val="auto"/>
                <w:sz w:val="18"/>
                <w:szCs w:val="18"/>
                <w:lang w:val="sr-Cyrl-RS"/>
              </w:rPr>
              <w:t>.000</w:t>
            </w:r>
            <w:r w:rsidRPr="00217E25">
              <w:rPr>
                <w:rFonts w:ascii="Palatino Linotype" w:hAnsi="Palatino Linotype" w:cs="Times New Roman"/>
                <w:noProof/>
                <w:color w:val="auto"/>
                <w:sz w:val="18"/>
                <w:szCs w:val="18"/>
              </w:rPr>
              <w:t>,00</w:t>
            </w:r>
          </w:p>
          <w:p w14:paraId="77415F12" w14:textId="3189DF0B" w:rsidR="00175F8D" w:rsidRPr="00217E25" w:rsidRDefault="00175F8D" w:rsidP="00180248">
            <w:pPr>
              <w:pStyle w:val="NoSpacing"/>
              <w:jc w:val="right"/>
              <w:rPr>
                <w:rFonts w:ascii="Palatino Linotype" w:hAnsi="Palatino Linotype" w:cs="Times New Roman"/>
                <w:noProof/>
                <w:color w:val="auto"/>
                <w:sz w:val="18"/>
                <w:szCs w:val="18"/>
              </w:rPr>
            </w:pPr>
            <w:r w:rsidRPr="00217E25">
              <w:rPr>
                <w:rFonts w:ascii="Palatino Linotype" w:hAnsi="Palatino Linotype" w:cs="Times New Roman"/>
                <w:noProof/>
                <w:color w:val="auto"/>
                <w:sz w:val="18"/>
                <w:szCs w:val="18"/>
                <w:lang w:val="sr-Cyrl-RS"/>
              </w:rPr>
              <w:t xml:space="preserve">2027 –  </w:t>
            </w:r>
            <w:r w:rsidR="00217E25" w:rsidRPr="00217E25">
              <w:rPr>
                <w:rFonts w:ascii="Palatino Linotype" w:hAnsi="Palatino Linotype" w:cs="Times New Roman"/>
                <w:noProof/>
                <w:color w:val="auto"/>
                <w:sz w:val="18"/>
                <w:szCs w:val="18"/>
                <w:lang w:val="en-US"/>
              </w:rPr>
              <w:t>20.200</w:t>
            </w:r>
            <w:r w:rsidRPr="00217E25">
              <w:rPr>
                <w:rFonts w:ascii="Palatino Linotype" w:hAnsi="Palatino Linotype" w:cs="Times New Roman"/>
                <w:noProof/>
                <w:color w:val="auto"/>
                <w:sz w:val="18"/>
                <w:szCs w:val="18"/>
                <w:lang w:val="sr-Cyrl-RS"/>
              </w:rPr>
              <w:t>.000</w:t>
            </w:r>
            <w:r w:rsidRPr="00217E25">
              <w:rPr>
                <w:rFonts w:ascii="Palatino Linotype" w:hAnsi="Palatino Linotype" w:cs="Times New Roman"/>
                <w:noProof/>
                <w:color w:val="auto"/>
                <w:sz w:val="18"/>
                <w:szCs w:val="18"/>
              </w:rPr>
              <w:t>,00</w:t>
            </w:r>
          </w:p>
          <w:p w14:paraId="21E923D6" w14:textId="74AF9C9B" w:rsidR="00175F8D" w:rsidRPr="00217E25" w:rsidRDefault="00175F8D" w:rsidP="00180248">
            <w:pPr>
              <w:pStyle w:val="NoSpacing"/>
              <w:jc w:val="right"/>
              <w:rPr>
                <w:rFonts w:ascii="Palatino Linotype" w:hAnsi="Palatino Linotype" w:cs="Times New Roman"/>
                <w:noProof/>
                <w:color w:val="auto"/>
                <w:sz w:val="18"/>
                <w:szCs w:val="18"/>
                <w:lang w:val="sr-Cyrl-RS"/>
              </w:rPr>
            </w:pPr>
            <w:r w:rsidRPr="00217E25">
              <w:rPr>
                <w:rFonts w:ascii="Palatino Linotype" w:hAnsi="Palatino Linotype" w:cs="Times New Roman"/>
                <w:noProof/>
                <w:color w:val="auto"/>
                <w:sz w:val="18"/>
                <w:szCs w:val="18"/>
                <w:lang w:val="sr-Cyrl-RS"/>
              </w:rPr>
              <w:t xml:space="preserve">2028 –  </w:t>
            </w:r>
            <w:r w:rsidR="00217E25" w:rsidRPr="00217E25">
              <w:rPr>
                <w:rFonts w:ascii="Palatino Linotype" w:hAnsi="Palatino Linotype" w:cs="Times New Roman"/>
                <w:noProof/>
                <w:color w:val="auto"/>
                <w:sz w:val="18"/>
                <w:szCs w:val="18"/>
                <w:lang w:val="en-US"/>
              </w:rPr>
              <w:t>20.800</w:t>
            </w:r>
            <w:r w:rsidRPr="00217E25">
              <w:rPr>
                <w:rFonts w:ascii="Palatino Linotype" w:hAnsi="Palatino Linotype" w:cs="Times New Roman"/>
                <w:noProof/>
                <w:color w:val="auto"/>
                <w:sz w:val="18"/>
                <w:szCs w:val="18"/>
                <w:lang w:val="sr-Cyrl-RS"/>
              </w:rPr>
              <w:t>.000</w:t>
            </w:r>
            <w:r w:rsidRPr="00217E25">
              <w:rPr>
                <w:rFonts w:ascii="Palatino Linotype" w:hAnsi="Palatino Linotype" w:cs="Times New Roman"/>
                <w:noProof/>
                <w:color w:val="auto"/>
                <w:sz w:val="18"/>
                <w:szCs w:val="18"/>
              </w:rPr>
              <w:t>,00</w:t>
            </w:r>
          </w:p>
        </w:tc>
        <w:tc>
          <w:tcPr>
            <w:tcW w:w="1749" w:type="dxa"/>
            <w:gridSpan w:val="5"/>
            <w:shd w:val="clear" w:color="auto" w:fill="E5E0DE" w:themeFill="accent3" w:themeFillTint="33"/>
          </w:tcPr>
          <w:p w14:paraId="08108A9C" w14:textId="77777777" w:rsidR="00175F8D" w:rsidRPr="00217E25" w:rsidRDefault="00175F8D" w:rsidP="00180248">
            <w:pPr>
              <w:rPr>
                <w:rFonts w:ascii="Palatino Linotype" w:hAnsi="Palatino Linotype" w:cs="Times New Roman"/>
                <w:b/>
                <w:color w:val="auto"/>
                <w:szCs w:val="24"/>
              </w:rPr>
            </w:pPr>
            <w:r w:rsidRPr="00217E25">
              <w:rPr>
                <w:rFonts w:ascii="Palatino Linotype" w:hAnsi="Palatino Linotype" w:cs="Times New Roman"/>
                <w:b/>
                <w:color w:val="auto"/>
                <w:szCs w:val="24"/>
              </w:rPr>
              <w:t xml:space="preserve">Вредности </w:t>
            </w:r>
          </w:p>
          <w:p w14:paraId="7DA2292E" w14:textId="77777777" w:rsidR="00175F8D" w:rsidRPr="00217E25" w:rsidRDefault="00175F8D" w:rsidP="00180248">
            <w:pPr>
              <w:rPr>
                <w:rFonts w:ascii="Palatino Linotype" w:hAnsi="Palatino Linotype" w:cs="Times New Roman"/>
                <w:b/>
                <w:color w:val="auto"/>
                <w:szCs w:val="24"/>
              </w:rPr>
            </w:pPr>
            <w:r w:rsidRPr="00217E25">
              <w:rPr>
                <w:rFonts w:ascii="Palatino Linotype" w:hAnsi="Palatino Linotype" w:cs="Times New Roman"/>
                <w:b/>
                <w:color w:val="auto"/>
                <w:szCs w:val="24"/>
              </w:rPr>
              <w:t>фин.средстава</w:t>
            </w:r>
          </w:p>
          <w:p w14:paraId="5112D7D9" w14:textId="77777777" w:rsidR="00175F8D" w:rsidRPr="00217E25" w:rsidRDefault="00175F8D" w:rsidP="00180248">
            <w:pPr>
              <w:rPr>
                <w:rFonts w:ascii="Palatino Linotype" w:hAnsi="Palatino Linotype" w:cs="Times New Roman"/>
                <w:b/>
                <w:color w:val="auto"/>
                <w:szCs w:val="24"/>
              </w:rPr>
            </w:pPr>
            <w:r w:rsidRPr="00217E25">
              <w:rPr>
                <w:rFonts w:ascii="Palatino Linotype" w:hAnsi="Palatino Linotype" w:cs="Times New Roman"/>
                <w:b/>
                <w:color w:val="auto"/>
                <w:szCs w:val="24"/>
              </w:rPr>
              <w:t>по изворима</w:t>
            </w:r>
          </w:p>
          <w:p w14:paraId="5AEF8FB3" w14:textId="77777777" w:rsidR="00175F8D" w:rsidRPr="00217E25" w:rsidRDefault="00175F8D" w:rsidP="00180248">
            <w:pPr>
              <w:rPr>
                <w:rFonts w:ascii="Palatino Linotype" w:hAnsi="Palatino Linotype" w:cs="Times New Roman"/>
                <w:b/>
                <w:color w:val="auto"/>
                <w:sz w:val="24"/>
                <w:szCs w:val="24"/>
              </w:rPr>
            </w:pPr>
            <w:r w:rsidRPr="00217E25">
              <w:rPr>
                <w:rFonts w:ascii="Palatino Linotype" w:hAnsi="Palatino Linotype" w:cs="Times New Roman"/>
                <w:b/>
                <w:color w:val="auto"/>
                <w:szCs w:val="24"/>
              </w:rPr>
              <w:t xml:space="preserve">финансирања: </w:t>
            </w:r>
          </w:p>
        </w:tc>
        <w:tc>
          <w:tcPr>
            <w:tcW w:w="2214" w:type="dxa"/>
            <w:gridSpan w:val="2"/>
            <w:shd w:val="clear" w:color="auto" w:fill="FFFFFF" w:themeFill="background1"/>
            <w:vAlign w:val="center"/>
          </w:tcPr>
          <w:p w14:paraId="78BED60C" w14:textId="630337CA" w:rsidR="00175F8D" w:rsidRDefault="00175F8D" w:rsidP="00180248">
            <w:pPr>
              <w:pStyle w:val="NoSpacing"/>
              <w:jc w:val="right"/>
              <w:rPr>
                <w:rFonts w:ascii="Palatino Linotype" w:hAnsi="Palatino Linotype" w:cs="Times New Roman"/>
                <w:noProof/>
                <w:color w:val="auto"/>
                <w:sz w:val="18"/>
                <w:szCs w:val="18"/>
                <w:lang w:val="en-US"/>
              </w:rPr>
            </w:pPr>
            <w:r w:rsidRPr="00217E25">
              <w:rPr>
                <w:rFonts w:ascii="Palatino Linotype" w:hAnsi="Palatino Linotype" w:cs="Times New Roman"/>
                <w:noProof/>
                <w:color w:val="auto"/>
                <w:sz w:val="18"/>
                <w:szCs w:val="18"/>
                <w:lang w:val="sr-Cyrl-RS"/>
              </w:rPr>
              <w:t xml:space="preserve">Буџет града – </w:t>
            </w:r>
            <w:r w:rsidR="00D827C1">
              <w:rPr>
                <w:rFonts w:ascii="Palatino Linotype" w:hAnsi="Palatino Linotype" w:cs="Times New Roman"/>
                <w:noProof/>
                <w:color w:val="auto"/>
                <w:sz w:val="18"/>
                <w:szCs w:val="18"/>
                <w:lang w:val="sr-Cyrl-RS"/>
              </w:rPr>
              <w:t>39.300</w:t>
            </w:r>
            <w:r w:rsidRPr="00217E25">
              <w:rPr>
                <w:rFonts w:ascii="Palatino Linotype" w:hAnsi="Palatino Linotype" w:cs="Times New Roman"/>
                <w:noProof/>
                <w:color w:val="auto"/>
                <w:sz w:val="18"/>
                <w:szCs w:val="18"/>
                <w:lang w:val="sr-Cyrl-RS"/>
              </w:rPr>
              <w:t>.000,00</w:t>
            </w:r>
          </w:p>
          <w:p w14:paraId="3368A723" w14:textId="11CD1CEA" w:rsidR="00A75E8A" w:rsidRPr="00A75E8A" w:rsidRDefault="00A75E8A" w:rsidP="00180248">
            <w:pPr>
              <w:pStyle w:val="NoSpacing"/>
              <w:jc w:val="right"/>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 xml:space="preserve">Донаторска средства </w:t>
            </w:r>
            <w:r w:rsidR="00D827C1">
              <w:rPr>
                <w:rFonts w:ascii="Palatino Linotype" w:hAnsi="Palatino Linotype" w:cs="Times New Roman"/>
                <w:noProof/>
                <w:color w:val="auto"/>
                <w:sz w:val="18"/>
                <w:szCs w:val="18"/>
                <w:lang w:val="sr-Cyrl-RS"/>
              </w:rPr>
              <w:t>–</w:t>
            </w:r>
            <w:r>
              <w:rPr>
                <w:rFonts w:ascii="Palatino Linotype" w:hAnsi="Palatino Linotype" w:cs="Times New Roman"/>
                <w:noProof/>
                <w:color w:val="auto"/>
                <w:sz w:val="18"/>
                <w:szCs w:val="18"/>
                <w:lang w:val="sr-Cyrl-RS"/>
              </w:rPr>
              <w:t xml:space="preserve"> </w:t>
            </w:r>
            <w:r w:rsidR="00D827C1">
              <w:rPr>
                <w:rFonts w:ascii="Palatino Linotype" w:hAnsi="Palatino Linotype" w:cs="Times New Roman"/>
                <w:noProof/>
                <w:color w:val="auto"/>
                <w:sz w:val="18"/>
                <w:szCs w:val="18"/>
                <w:lang w:val="sr-Cyrl-RS"/>
              </w:rPr>
              <w:t>21.600.000,00</w:t>
            </w:r>
          </w:p>
        </w:tc>
      </w:tr>
      <w:tr w:rsidR="00175F8D" w:rsidRPr="005D0462" w14:paraId="04CCF3C1" w14:textId="77777777" w:rsidTr="00180248">
        <w:trPr>
          <w:trHeight w:val="330"/>
          <w:jc w:val="center"/>
        </w:trPr>
        <w:tc>
          <w:tcPr>
            <w:tcW w:w="3537" w:type="dxa"/>
            <w:gridSpan w:val="3"/>
            <w:vMerge w:val="restart"/>
            <w:shd w:val="clear" w:color="auto" w:fill="E5E0DE" w:themeFill="accent3" w:themeFillTint="33"/>
          </w:tcPr>
          <w:p w14:paraId="56511792"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Показатељи на нивоу мере -(показатељи резултата)</w:t>
            </w:r>
          </w:p>
        </w:tc>
        <w:tc>
          <w:tcPr>
            <w:tcW w:w="1582" w:type="dxa"/>
            <w:vMerge w:val="restart"/>
            <w:shd w:val="clear" w:color="auto" w:fill="E5E0DE" w:themeFill="accent3" w:themeFillTint="33"/>
          </w:tcPr>
          <w:p w14:paraId="00022E9C"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Јединица</w:t>
            </w:r>
          </w:p>
          <w:p w14:paraId="6EC2BFBB"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мере</w:t>
            </w:r>
          </w:p>
        </w:tc>
        <w:tc>
          <w:tcPr>
            <w:tcW w:w="1776" w:type="dxa"/>
            <w:gridSpan w:val="2"/>
            <w:vMerge w:val="restart"/>
            <w:shd w:val="clear" w:color="auto" w:fill="E5E0DE" w:themeFill="accent3" w:themeFillTint="33"/>
          </w:tcPr>
          <w:p w14:paraId="40425774"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Базна</w:t>
            </w:r>
          </w:p>
          <w:p w14:paraId="4C21E1C5"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година</w:t>
            </w:r>
          </w:p>
        </w:tc>
        <w:tc>
          <w:tcPr>
            <w:tcW w:w="1617" w:type="dxa"/>
            <w:gridSpan w:val="4"/>
            <w:vMerge w:val="restart"/>
            <w:shd w:val="clear" w:color="auto" w:fill="E5E0DE" w:themeFill="accent3" w:themeFillTint="33"/>
          </w:tcPr>
          <w:p w14:paraId="4ADF1A3B"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Базна вредност</w:t>
            </w:r>
          </w:p>
        </w:tc>
        <w:tc>
          <w:tcPr>
            <w:tcW w:w="3522" w:type="dxa"/>
            <w:gridSpan w:val="8"/>
            <w:tcBorders>
              <w:bottom w:val="single" w:sz="2" w:space="0" w:color="000000" w:themeColor="text1"/>
            </w:tcBorders>
            <w:shd w:val="clear" w:color="auto" w:fill="E5E0DE" w:themeFill="accent3" w:themeFillTint="33"/>
          </w:tcPr>
          <w:p w14:paraId="6BFE3734"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Циљне вредност</w:t>
            </w:r>
          </w:p>
        </w:tc>
        <w:tc>
          <w:tcPr>
            <w:tcW w:w="2214" w:type="dxa"/>
            <w:gridSpan w:val="2"/>
            <w:vMerge w:val="restart"/>
            <w:shd w:val="clear" w:color="auto" w:fill="E5E0DE" w:themeFill="accent3" w:themeFillTint="33"/>
          </w:tcPr>
          <w:p w14:paraId="1298A3B4" w14:textId="77777777" w:rsidR="00175F8D" w:rsidRPr="000D4789" w:rsidRDefault="00175F8D" w:rsidP="00180248">
            <w:pPr>
              <w:rPr>
                <w:rFonts w:ascii="Palatino Linotype" w:hAnsi="Palatino Linotype" w:cs="Times New Roman"/>
                <w:b/>
                <w:color w:val="auto"/>
                <w:sz w:val="24"/>
                <w:szCs w:val="24"/>
              </w:rPr>
            </w:pPr>
            <w:r w:rsidRPr="000D4789">
              <w:rPr>
                <w:rFonts w:ascii="Palatino Linotype" w:hAnsi="Palatino Linotype" w:cs="Times New Roman"/>
                <w:b/>
                <w:color w:val="auto"/>
                <w:szCs w:val="24"/>
              </w:rPr>
              <w:t>Извор провере</w:t>
            </w:r>
          </w:p>
        </w:tc>
      </w:tr>
      <w:tr w:rsidR="00175F8D" w:rsidRPr="005D0462" w14:paraId="61B26803" w14:textId="77777777" w:rsidTr="00180248">
        <w:trPr>
          <w:trHeight w:val="231"/>
          <w:jc w:val="center"/>
        </w:trPr>
        <w:tc>
          <w:tcPr>
            <w:tcW w:w="3537" w:type="dxa"/>
            <w:gridSpan w:val="3"/>
            <w:vMerge/>
            <w:shd w:val="clear" w:color="auto" w:fill="E5E0DE" w:themeFill="accent3" w:themeFillTint="33"/>
          </w:tcPr>
          <w:p w14:paraId="45AFF1E7" w14:textId="77777777" w:rsidR="00175F8D" w:rsidRPr="000D4789" w:rsidRDefault="00175F8D" w:rsidP="00180248">
            <w:pPr>
              <w:rPr>
                <w:rFonts w:ascii="Palatino Linotype" w:hAnsi="Palatino Linotype" w:cs="Times New Roman"/>
                <w:b/>
                <w:color w:val="auto"/>
                <w:szCs w:val="24"/>
              </w:rPr>
            </w:pPr>
          </w:p>
        </w:tc>
        <w:tc>
          <w:tcPr>
            <w:tcW w:w="1582" w:type="dxa"/>
            <w:vMerge/>
            <w:shd w:val="clear" w:color="auto" w:fill="E5E0DE" w:themeFill="accent3" w:themeFillTint="33"/>
          </w:tcPr>
          <w:p w14:paraId="09E00D01" w14:textId="77777777" w:rsidR="00175F8D" w:rsidRPr="000D4789" w:rsidRDefault="00175F8D" w:rsidP="00180248">
            <w:pPr>
              <w:rPr>
                <w:rFonts w:ascii="Palatino Linotype" w:hAnsi="Palatino Linotype" w:cs="Times New Roman"/>
                <w:b/>
                <w:color w:val="auto"/>
                <w:szCs w:val="24"/>
              </w:rPr>
            </w:pPr>
          </w:p>
        </w:tc>
        <w:tc>
          <w:tcPr>
            <w:tcW w:w="1776" w:type="dxa"/>
            <w:gridSpan w:val="2"/>
            <w:vMerge/>
            <w:shd w:val="clear" w:color="auto" w:fill="E5E0DE" w:themeFill="accent3" w:themeFillTint="33"/>
          </w:tcPr>
          <w:p w14:paraId="735F89EB" w14:textId="77777777" w:rsidR="00175F8D" w:rsidRPr="000D4789" w:rsidRDefault="00175F8D" w:rsidP="00180248">
            <w:pPr>
              <w:rPr>
                <w:rFonts w:ascii="Palatino Linotype" w:hAnsi="Palatino Linotype" w:cs="Times New Roman"/>
                <w:b/>
                <w:color w:val="auto"/>
                <w:szCs w:val="24"/>
              </w:rPr>
            </w:pPr>
          </w:p>
        </w:tc>
        <w:tc>
          <w:tcPr>
            <w:tcW w:w="1617" w:type="dxa"/>
            <w:gridSpan w:val="4"/>
            <w:vMerge/>
            <w:shd w:val="clear" w:color="auto" w:fill="E5E0DE" w:themeFill="accent3" w:themeFillTint="33"/>
          </w:tcPr>
          <w:p w14:paraId="333B032B" w14:textId="77777777" w:rsidR="00175F8D" w:rsidRPr="000D4789" w:rsidRDefault="00175F8D" w:rsidP="00180248">
            <w:pPr>
              <w:rPr>
                <w:rFonts w:ascii="Palatino Linotype" w:hAnsi="Palatino Linotype" w:cs="Times New Roman"/>
                <w:b/>
                <w:color w:val="auto"/>
                <w:szCs w:val="24"/>
              </w:rPr>
            </w:pPr>
          </w:p>
        </w:tc>
        <w:tc>
          <w:tcPr>
            <w:tcW w:w="1175" w:type="dxa"/>
            <w:gridSpan w:val="2"/>
            <w:tcBorders>
              <w:top w:val="single" w:sz="2" w:space="0" w:color="000000" w:themeColor="text1"/>
              <w:bottom w:val="single" w:sz="4" w:space="0" w:color="auto"/>
            </w:tcBorders>
            <w:shd w:val="clear" w:color="auto" w:fill="E5E0DE" w:themeFill="accent3" w:themeFillTint="33"/>
          </w:tcPr>
          <w:p w14:paraId="79F559C4" w14:textId="77777777" w:rsidR="00175F8D" w:rsidRPr="000D478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83" w:type="dxa"/>
            <w:gridSpan w:val="4"/>
            <w:tcBorders>
              <w:top w:val="single" w:sz="2" w:space="0" w:color="000000" w:themeColor="text1"/>
              <w:bottom w:val="single" w:sz="4" w:space="0" w:color="auto"/>
            </w:tcBorders>
            <w:shd w:val="clear" w:color="auto" w:fill="E5E0DE" w:themeFill="accent3" w:themeFillTint="33"/>
          </w:tcPr>
          <w:p w14:paraId="5481A98A" w14:textId="77777777" w:rsidR="00175F8D" w:rsidRPr="000D478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64" w:type="dxa"/>
            <w:gridSpan w:val="2"/>
            <w:tcBorders>
              <w:top w:val="single" w:sz="2" w:space="0" w:color="000000" w:themeColor="text1"/>
              <w:bottom w:val="single" w:sz="4" w:space="0" w:color="auto"/>
            </w:tcBorders>
            <w:shd w:val="clear" w:color="auto" w:fill="E5E0DE" w:themeFill="accent3" w:themeFillTint="33"/>
          </w:tcPr>
          <w:p w14:paraId="0D51FE5C" w14:textId="77777777" w:rsidR="00175F8D" w:rsidRPr="000D478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214" w:type="dxa"/>
            <w:gridSpan w:val="2"/>
            <w:vMerge/>
            <w:shd w:val="clear" w:color="auto" w:fill="E5E0DE" w:themeFill="accent3" w:themeFillTint="33"/>
          </w:tcPr>
          <w:p w14:paraId="1D97C021" w14:textId="77777777" w:rsidR="00175F8D" w:rsidRPr="000D4789" w:rsidRDefault="00175F8D" w:rsidP="00180248">
            <w:pPr>
              <w:rPr>
                <w:rFonts w:ascii="Palatino Linotype" w:hAnsi="Palatino Linotype" w:cs="Times New Roman"/>
                <w:b/>
                <w:color w:val="auto"/>
                <w:szCs w:val="24"/>
              </w:rPr>
            </w:pPr>
          </w:p>
        </w:tc>
      </w:tr>
      <w:tr w:rsidR="00175F8D" w:rsidRPr="00267FCE" w14:paraId="16D335C3" w14:textId="77777777" w:rsidTr="00180248">
        <w:trPr>
          <w:trHeight w:val="444"/>
          <w:jc w:val="center"/>
        </w:trPr>
        <w:tc>
          <w:tcPr>
            <w:tcW w:w="3537" w:type="dxa"/>
            <w:gridSpan w:val="3"/>
            <w:shd w:val="clear" w:color="auto" w:fill="FFFFFF" w:themeFill="background1"/>
          </w:tcPr>
          <w:p w14:paraId="144D1382" w14:textId="10BF80DB" w:rsidR="00175F8D" w:rsidRPr="00720E28" w:rsidRDefault="00175F8D" w:rsidP="00180248">
            <w:pPr>
              <w:rPr>
                <w:rFonts w:ascii="Palatino Linotype" w:hAnsi="Palatino Linotype" w:cs="Times New Roman"/>
                <w:color w:val="0070C0"/>
                <w:sz w:val="18"/>
                <w:szCs w:val="18"/>
              </w:rPr>
            </w:pPr>
            <w:r w:rsidRPr="004F76F5">
              <w:rPr>
                <w:rFonts w:ascii="Palatino Linotype" w:hAnsi="Palatino Linotype" w:cs="Times New Roman"/>
                <w:color w:val="auto"/>
                <w:sz w:val="18"/>
                <w:szCs w:val="18"/>
              </w:rPr>
              <w:t xml:space="preserve">Број </w:t>
            </w:r>
            <w:r w:rsidR="004F76F5" w:rsidRPr="004F76F5">
              <w:rPr>
                <w:rFonts w:ascii="Palatino Linotype" w:hAnsi="Palatino Linotype" w:cs="Times New Roman"/>
                <w:color w:val="auto"/>
                <w:sz w:val="18"/>
                <w:szCs w:val="18"/>
              </w:rPr>
              <w:t>лица ромске националности који</w:t>
            </w:r>
            <w:r w:rsidRPr="004F76F5">
              <w:rPr>
                <w:rFonts w:ascii="Palatino Linotype" w:hAnsi="Palatino Linotype" w:cs="Times New Roman"/>
                <w:color w:val="auto"/>
                <w:sz w:val="18"/>
                <w:szCs w:val="18"/>
              </w:rPr>
              <w:t xml:space="preserve"> прима</w:t>
            </w:r>
            <w:r w:rsidR="00720E28" w:rsidRPr="004F76F5">
              <w:rPr>
                <w:rFonts w:ascii="Palatino Linotype" w:hAnsi="Palatino Linotype" w:cs="Times New Roman"/>
                <w:color w:val="auto"/>
                <w:sz w:val="18"/>
                <w:szCs w:val="18"/>
              </w:rPr>
              <w:t>ју</w:t>
            </w:r>
            <w:r w:rsidRPr="004F76F5">
              <w:rPr>
                <w:rFonts w:ascii="Palatino Linotype" w:hAnsi="Palatino Linotype" w:cs="Times New Roman"/>
                <w:color w:val="auto"/>
                <w:sz w:val="18"/>
                <w:szCs w:val="18"/>
              </w:rPr>
              <w:t xml:space="preserve"> једнократн</w:t>
            </w:r>
            <w:r w:rsidR="00720E28" w:rsidRPr="004F76F5">
              <w:rPr>
                <w:rFonts w:ascii="Palatino Linotype" w:hAnsi="Palatino Linotype" w:cs="Times New Roman"/>
                <w:color w:val="auto"/>
                <w:sz w:val="18"/>
                <w:szCs w:val="18"/>
              </w:rPr>
              <w:t xml:space="preserve">у </w:t>
            </w:r>
            <w:r w:rsidRPr="004F76F5">
              <w:rPr>
                <w:rFonts w:ascii="Palatino Linotype" w:hAnsi="Palatino Linotype" w:cs="Times New Roman"/>
                <w:color w:val="auto"/>
                <w:sz w:val="18"/>
                <w:szCs w:val="18"/>
              </w:rPr>
              <w:t>помоћ</w:t>
            </w:r>
          </w:p>
        </w:tc>
        <w:tc>
          <w:tcPr>
            <w:tcW w:w="1582" w:type="dxa"/>
            <w:shd w:val="clear" w:color="auto" w:fill="FFFFFF" w:themeFill="background1"/>
          </w:tcPr>
          <w:p w14:paraId="6BF22296" w14:textId="77777777" w:rsidR="00175F8D" w:rsidRPr="004F76F5" w:rsidRDefault="00175F8D" w:rsidP="00180248">
            <w:pPr>
              <w:jc w:val="center"/>
              <w:rPr>
                <w:rFonts w:ascii="Palatino Linotype" w:hAnsi="Palatino Linotype" w:cs="Times New Roman"/>
                <w:color w:val="auto"/>
                <w:sz w:val="18"/>
                <w:szCs w:val="18"/>
              </w:rPr>
            </w:pPr>
            <w:r w:rsidRPr="004F76F5">
              <w:rPr>
                <w:rFonts w:ascii="Palatino Linotype" w:hAnsi="Palatino Linotype" w:cs="Times New Roman"/>
                <w:color w:val="auto"/>
                <w:sz w:val="18"/>
                <w:szCs w:val="18"/>
              </w:rPr>
              <w:t>Број</w:t>
            </w:r>
          </w:p>
        </w:tc>
        <w:tc>
          <w:tcPr>
            <w:tcW w:w="1776" w:type="dxa"/>
            <w:gridSpan w:val="2"/>
            <w:shd w:val="clear" w:color="auto" w:fill="FFFFFF" w:themeFill="background1"/>
          </w:tcPr>
          <w:p w14:paraId="4325D5D2" w14:textId="3C4D582D" w:rsidR="00175F8D" w:rsidRPr="004F76F5" w:rsidRDefault="00175F8D" w:rsidP="00180248">
            <w:pPr>
              <w:jc w:val="center"/>
              <w:rPr>
                <w:rFonts w:ascii="Palatino Linotype" w:hAnsi="Palatino Linotype" w:cs="Times New Roman"/>
                <w:color w:val="auto"/>
                <w:sz w:val="18"/>
                <w:szCs w:val="18"/>
              </w:rPr>
            </w:pPr>
            <w:r w:rsidRPr="004F76F5">
              <w:rPr>
                <w:rFonts w:ascii="Palatino Linotype" w:hAnsi="Palatino Linotype" w:cs="Times New Roman"/>
                <w:color w:val="auto"/>
                <w:sz w:val="18"/>
                <w:szCs w:val="18"/>
              </w:rPr>
              <w:t>202</w:t>
            </w:r>
            <w:r w:rsidR="004F76F5" w:rsidRPr="004F76F5">
              <w:rPr>
                <w:rFonts w:ascii="Palatino Linotype" w:hAnsi="Palatino Linotype" w:cs="Times New Roman"/>
                <w:color w:val="auto"/>
                <w:sz w:val="18"/>
                <w:szCs w:val="18"/>
              </w:rPr>
              <w:t>4</w:t>
            </w:r>
            <w:r w:rsidRPr="004F76F5">
              <w:rPr>
                <w:rFonts w:ascii="Palatino Linotype" w:hAnsi="Palatino Linotype" w:cs="Times New Roman"/>
                <w:color w:val="auto"/>
                <w:sz w:val="18"/>
                <w:szCs w:val="18"/>
              </w:rPr>
              <w:t>.</w:t>
            </w:r>
          </w:p>
        </w:tc>
        <w:tc>
          <w:tcPr>
            <w:tcW w:w="1617" w:type="dxa"/>
            <w:gridSpan w:val="4"/>
            <w:shd w:val="clear" w:color="auto" w:fill="FFFFFF" w:themeFill="background1"/>
          </w:tcPr>
          <w:p w14:paraId="1D88A08C" w14:textId="058761ED" w:rsidR="00175F8D" w:rsidRPr="004F76F5" w:rsidRDefault="004F76F5" w:rsidP="00180248">
            <w:pPr>
              <w:jc w:val="center"/>
              <w:rPr>
                <w:rFonts w:ascii="Palatino Linotype" w:hAnsi="Palatino Linotype" w:cs="Times New Roman"/>
                <w:color w:val="auto"/>
                <w:sz w:val="18"/>
                <w:szCs w:val="18"/>
              </w:rPr>
            </w:pPr>
            <w:r w:rsidRPr="004F76F5">
              <w:rPr>
                <w:rFonts w:ascii="Palatino Linotype" w:hAnsi="Palatino Linotype" w:cs="Times New Roman"/>
                <w:color w:val="auto"/>
                <w:sz w:val="18"/>
                <w:szCs w:val="18"/>
              </w:rPr>
              <w:t>573</w:t>
            </w:r>
          </w:p>
        </w:tc>
        <w:tc>
          <w:tcPr>
            <w:tcW w:w="1175" w:type="dxa"/>
            <w:gridSpan w:val="2"/>
            <w:tcBorders>
              <w:top w:val="single" w:sz="2" w:space="0" w:color="000000" w:themeColor="text1"/>
              <w:bottom w:val="single" w:sz="4" w:space="0" w:color="auto"/>
            </w:tcBorders>
            <w:shd w:val="clear" w:color="auto" w:fill="FFFFFF" w:themeFill="background1"/>
          </w:tcPr>
          <w:p w14:paraId="1D83EABC" w14:textId="08F063E3" w:rsidR="00175F8D" w:rsidRPr="004F76F5" w:rsidRDefault="004F76F5" w:rsidP="00180248">
            <w:pPr>
              <w:jc w:val="center"/>
              <w:rPr>
                <w:rFonts w:ascii="Palatino Linotype" w:hAnsi="Palatino Linotype" w:cs="Times New Roman"/>
                <w:color w:val="auto"/>
                <w:sz w:val="18"/>
                <w:szCs w:val="18"/>
              </w:rPr>
            </w:pPr>
            <w:r w:rsidRPr="004F76F5">
              <w:rPr>
                <w:rFonts w:ascii="Palatino Linotype" w:hAnsi="Palatino Linotype" w:cs="Times New Roman"/>
                <w:color w:val="auto"/>
                <w:sz w:val="18"/>
                <w:szCs w:val="18"/>
              </w:rPr>
              <w:t>580</w:t>
            </w:r>
          </w:p>
        </w:tc>
        <w:tc>
          <w:tcPr>
            <w:tcW w:w="1183" w:type="dxa"/>
            <w:gridSpan w:val="4"/>
            <w:tcBorders>
              <w:top w:val="single" w:sz="2" w:space="0" w:color="000000" w:themeColor="text1"/>
              <w:bottom w:val="single" w:sz="4" w:space="0" w:color="auto"/>
            </w:tcBorders>
            <w:shd w:val="clear" w:color="auto" w:fill="FFFFFF" w:themeFill="background1"/>
          </w:tcPr>
          <w:p w14:paraId="68D0F9E6" w14:textId="71E79A1A" w:rsidR="00175F8D" w:rsidRPr="004F76F5" w:rsidRDefault="004F76F5" w:rsidP="00180248">
            <w:pPr>
              <w:jc w:val="center"/>
              <w:rPr>
                <w:rFonts w:ascii="Palatino Linotype" w:hAnsi="Palatino Linotype" w:cs="Times New Roman"/>
                <w:color w:val="auto"/>
                <w:sz w:val="18"/>
                <w:szCs w:val="18"/>
              </w:rPr>
            </w:pPr>
            <w:r w:rsidRPr="004F76F5">
              <w:rPr>
                <w:rFonts w:ascii="Palatino Linotype" w:hAnsi="Palatino Linotype" w:cs="Times New Roman"/>
                <w:color w:val="auto"/>
                <w:sz w:val="18"/>
                <w:szCs w:val="18"/>
              </w:rPr>
              <w:t>580</w:t>
            </w:r>
          </w:p>
        </w:tc>
        <w:tc>
          <w:tcPr>
            <w:tcW w:w="1164" w:type="dxa"/>
            <w:gridSpan w:val="2"/>
            <w:tcBorders>
              <w:top w:val="single" w:sz="2" w:space="0" w:color="000000" w:themeColor="text1"/>
              <w:bottom w:val="single" w:sz="4" w:space="0" w:color="auto"/>
            </w:tcBorders>
            <w:shd w:val="clear" w:color="auto" w:fill="FFFFFF" w:themeFill="background1"/>
          </w:tcPr>
          <w:p w14:paraId="340FD0F6" w14:textId="323F3775" w:rsidR="00175F8D" w:rsidRPr="004F76F5" w:rsidRDefault="004F76F5" w:rsidP="00180248">
            <w:pPr>
              <w:jc w:val="center"/>
              <w:rPr>
                <w:rFonts w:ascii="Palatino Linotype" w:hAnsi="Palatino Linotype" w:cs="Times New Roman"/>
                <w:color w:val="auto"/>
                <w:sz w:val="18"/>
                <w:szCs w:val="18"/>
              </w:rPr>
            </w:pPr>
            <w:r w:rsidRPr="004F76F5">
              <w:rPr>
                <w:rFonts w:ascii="Palatino Linotype" w:hAnsi="Palatino Linotype" w:cs="Times New Roman"/>
                <w:color w:val="auto"/>
                <w:sz w:val="18"/>
                <w:szCs w:val="18"/>
              </w:rPr>
              <w:t>580</w:t>
            </w:r>
          </w:p>
        </w:tc>
        <w:tc>
          <w:tcPr>
            <w:tcW w:w="2214" w:type="dxa"/>
            <w:gridSpan w:val="2"/>
            <w:shd w:val="clear" w:color="auto" w:fill="FFFFFF" w:themeFill="background1"/>
          </w:tcPr>
          <w:p w14:paraId="5DD03020" w14:textId="77777777" w:rsidR="00175F8D" w:rsidRPr="004F76F5" w:rsidRDefault="00175F8D" w:rsidP="00180248">
            <w:pPr>
              <w:rPr>
                <w:rFonts w:ascii="Palatino Linotype" w:hAnsi="Palatino Linotype" w:cs="Times New Roman"/>
                <w:color w:val="auto"/>
                <w:sz w:val="18"/>
                <w:szCs w:val="18"/>
              </w:rPr>
            </w:pPr>
            <w:r w:rsidRPr="004F76F5">
              <w:rPr>
                <w:rFonts w:ascii="Palatino Linotype" w:hAnsi="Palatino Linotype" w:cs="Times New Roman"/>
                <w:color w:val="auto"/>
                <w:sz w:val="18"/>
                <w:szCs w:val="18"/>
              </w:rPr>
              <w:t>Извештај ЦСР</w:t>
            </w:r>
          </w:p>
        </w:tc>
      </w:tr>
      <w:tr w:rsidR="00175F8D" w:rsidRPr="00267FCE" w14:paraId="0EA508E4" w14:textId="77777777" w:rsidTr="00180248">
        <w:trPr>
          <w:trHeight w:val="444"/>
          <w:jc w:val="center"/>
        </w:trPr>
        <w:tc>
          <w:tcPr>
            <w:tcW w:w="3537" w:type="dxa"/>
            <w:gridSpan w:val="3"/>
            <w:shd w:val="clear" w:color="auto" w:fill="FFFFFF" w:themeFill="background1"/>
          </w:tcPr>
          <w:p w14:paraId="3FC2302A" w14:textId="36666E37" w:rsidR="00175F8D" w:rsidRPr="00720E28" w:rsidRDefault="00175F8D" w:rsidP="00180248">
            <w:pPr>
              <w:rPr>
                <w:rFonts w:ascii="Palatino Linotype" w:hAnsi="Palatino Linotype" w:cs="Times New Roman"/>
                <w:color w:val="auto"/>
                <w:sz w:val="18"/>
                <w:szCs w:val="18"/>
              </w:rPr>
            </w:pPr>
            <w:r w:rsidRPr="00720E28">
              <w:rPr>
                <w:rFonts w:ascii="Palatino Linotype" w:hAnsi="Palatino Linotype" w:cs="Times New Roman"/>
                <w:color w:val="auto"/>
                <w:sz w:val="18"/>
                <w:szCs w:val="18"/>
              </w:rPr>
              <w:t xml:space="preserve">Број </w:t>
            </w:r>
            <w:r w:rsidR="00720E28">
              <w:rPr>
                <w:rFonts w:ascii="Palatino Linotype" w:hAnsi="Palatino Linotype" w:cs="Times New Roman"/>
                <w:color w:val="auto"/>
                <w:sz w:val="18"/>
                <w:szCs w:val="18"/>
              </w:rPr>
              <w:t xml:space="preserve">лица ромске националности </w:t>
            </w:r>
            <w:r w:rsidRPr="00720E28">
              <w:rPr>
                <w:rFonts w:ascii="Palatino Linotype" w:hAnsi="Palatino Linotype" w:cs="Times New Roman"/>
                <w:color w:val="auto"/>
                <w:sz w:val="18"/>
                <w:szCs w:val="18"/>
              </w:rPr>
              <w:t>који</w:t>
            </w:r>
            <w:r w:rsidR="00720E28">
              <w:rPr>
                <w:rFonts w:ascii="Palatino Linotype" w:hAnsi="Palatino Linotype" w:cs="Times New Roman"/>
                <w:color w:val="auto"/>
                <w:sz w:val="18"/>
                <w:szCs w:val="18"/>
              </w:rPr>
              <w:t xml:space="preserve"> оставрују</w:t>
            </w:r>
            <w:r w:rsidRPr="00720E28">
              <w:rPr>
                <w:rFonts w:ascii="Palatino Linotype" w:hAnsi="Palatino Linotype" w:cs="Times New Roman"/>
                <w:color w:val="auto"/>
                <w:sz w:val="18"/>
                <w:szCs w:val="18"/>
              </w:rPr>
              <w:t xml:space="preserve"> право на бесплатан оброк</w:t>
            </w:r>
          </w:p>
        </w:tc>
        <w:tc>
          <w:tcPr>
            <w:tcW w:w="1582" w:type="dxa"/>
            <w:shd w:val="clear" w:color="auto" w:fill="FFFFFF" w:themeFill="background1"/>
          </w:tcPr>
          <w:p w14:paraId="17BE8930" w14:textId="77777777" w:rsidR="00175F8D" w:rsidRPr="00720E28" w:rsidRDefault="00175F8D" w:rsidP="00180248">
            <w:pPr>
              <w:jc w:val="center"/>
              <w:rPr>
                <w:rFonts w:ascii="Palatino Linotype" w:hAnsi="Palatino Linotype" w:cs="Times New Roman"/>
                <w:color w:val="auto"/>
                <w:sz w:val="18"/>
                <w:szCs w:val="18"/>
              </w:rPr>
            </w:pPr>
            <w:r w:rsidRPr="00720E28">
              <w:rPr>
                <w:rFonts w:ascii="Palatino Linotype" w:hAnsi="Palatino Linotype" w:cs="Times New Roman"/>
                <w:color w:val="auto"/>
                <w:sz w:val="18"/>
                <w:szCs w:val="18"/>
              </w:rPr>
              <w:t>Број</w:t>
            </w:r>
          </w:p>
        </w:tc>
        <w:tc>
          <w:tcPr>
            <w:tcW w:w="1776" w:type="dxa"/>
            <w:gridSpan w:val="2"/>
            <w:shd w:val="clear" w:color="auto" w:fill="FFFFFF" w:themeFill="background1"/>
          </w:tcPr>
          <w:p w14:paraId="03A1A652" w14:textId="7B3544FC" w:rsidR="00175F8D" w:rsidRPr="00720E28" w:rsidRDefault="00175F8D" w:rsidP="00180248">
            <w:pPr>
              <w:jc w:val="center"/>
              <w:rPr>
                <w:rFonts w:ascii="Palatino Linotype" w:hAnsi="Palatino Linotype" w:cs="Times New Roman"/>
                <w:color w:val="auto"/>
                <w:sz w:val="18"/>
                <w:szCs w:val="18"/>
              </w:rPr>
            </w:pPr>
            <w:r w:rsidRPr="00720E28">
              <w:rPr>
                <w:rFonts w:ascii="Palatino Linotype" w:hAnsi="Palatino Linotype" w:cs="Times New Roman"/>
                <w:color w:val="auto"/>
                <w:sz w:val="18"/>
                <w:szCs w:val="18"/>
              </w:rPr>
              <w:t>202</w:t>
            </w:r>
            <w:r w:rsidR="00720E28" w:rsidRPr="00720E28">
              <w:rPr>
                <w:rFonts w:ascii="Palatino Linotype" w:hAnsi="Palatino Linotype" w:cs="Times New Roman"/>
                <w:color w:val="auto"/>
                <w:sz w:val="18"/>
                <w:szCs w:val="18"/>
              </w:rPr>
              <w:t>4</w:t>
            </w:r>
            <w:r w:rsidRPr="00720E28">
              <w:rPr>
                <w:rFonts w:ascii="Palatino Linotype" w:hAnsi="Palatino Linotype" w:cs="Times New Roman"/>
                <w:color w:val="auto"/>
                <w:sz w:val="18"/>
                <w:szCs w:val="18"/>
              </w:rPr>
              <w:t>.</w:t>
            </w:r>
          </w:p>
        </w:tc>
        <w:tc>
          <w:tcPr>
            <w:tcW w:w="1617" w:type="dxa"/>
            <w:gridSpan w:val="4"/>
            <w:shd w:val="clear" w:color="auto" w:fill="FFFFFF" w:themeFill="background1"/>
          </w:tcPr>
          <w:p w14:paraId="6B764DE3" w14:textId="01C1665B" w:rsidR="00175F8D" w:rsidRPr="00720E28" w:rsidRDefault="00720E28" w:rsidP="00180248">
            <w:pPr>
              <w:jc w:val="center"/>
              <w:rPr>
                <w:rFonts w:ascii="Palatino Linotype" w:hAnsi="Palatino Linotype" w:cs="Times New Roman"/>
                <w:color w:val="auto"/>
                <w:sz w:val="18"/>
                <w:szCs w:val="18"/>
              </w:rPr>
            </w:pPr>
            <w:r w:rsidRPr="00720E28">
              <w:rPr>
                <w:rFonts w:ascii="Palatino Linotype" w:hAnsi="Palatino Linotype" w:cs="Times New Roman"/>
                <w:color w:val="auto"/>
                <w:sz w:val="18"/>
                <w:szCs w:val="18"/>
              </w:rPr>
              <w:t>488</w:t>
            </w:r>
          </w:p>
        </w:tc>
        <w:tc>
          <w:tcPr>
            <w:tcW w:w="1175" w:type="dxa"/>
            <w:gridSpan w:val="2"/>
            <w:tcBorders>
              <w:top w:val="single" w:sz="2" w:space="0" w:color="000000" w:themeColor="text1"/>
              <w:bottom w:val="single" w:sz="4" w:space="0" w:color="auto"/>
            </w:tcBorders>
            <w:shd w:val="clear" w:color="auto" w:fill="FFFFFF" w:themeFill="background1"/>
          </w:tcPr>
          <w:p w14:paraId="3496DCD9" w14:textId="64AE22D4" w:rsidR="00175F8D" w:rsidRPr="00720E28" w:rsidRDefault="00720E28" w:rsidP="00180248">
            <w:pPr>
              <w:jc w:val="center"/>
              <w:rPr>
                <w:rFonts w:ascii="Palatino Linotype" w:hAnsi="Palatino Linotype" w:cs="Times New Roman"/>
                <w:color w:val="auto"/>
                <w:sz w:val="18"/>
                <w:szCs w:val="18"/>
              </w:rPr>
            </w:pPr>
            <w:r w:rsidRPr="00720E28">
              <w:rPr>
                <w:rFonts w:ascii="Palatino Linotype" w:hAnsi="Palatino Linotype" w:cs="Times New Roman"/>
                <w:color w:val="auto"/>
                <w:sz w:val="18"/>
                <w:szCs w:val="18"/>
              </w:rPr>
              <w:t>490</w:t>
            </w:r>
          </w:p>
        </w:tc>
        <w:tc>
          <w:tcPr>
            <w:tcW w:w="1183" w:type="dxa"/>
            <w:gridSpan w:val="4"/>
            <w:tcBorders>
              <w:top w:val="single" w:sz="2" w:space="0" w:color="000000" w:themeColor="text1"/>
              <w:bottom w:val="single" w:sz="4" w:space="0" w:color="auto"/>
            </w:tcBorders>
            <w:shd w:val="clear" w:color="auto" w:fill="FFFFFF" w:themeFill="background1"/>
          </w:tcPr>
          <w:p w14:paraId="1AA35384" w14:textId="76ABD0E4" w:rsidR="00175F8D" w:rsidRPr="00720E28" w:rsidRDefault="00720E28" w:rsidP="00180248">
            <w:pPr>
              <w:jc w:val="center"/>
              <w:rPr>
                <w:rFonts w:ascii="Palatino Linotype" w:hAnsi="Palatino Linotype" w:cs="Times New Roman"/>
                <w:color w:val="auto"/>
                <w:sz w:val="18"/>
                <w:szCs w:val="18"/>
              </w:rPr>
            </w:pPr>
            <w:r w:rsidRPr="00720E28">
              <w:rPr>
                <w:rFonts w:ascii="Palatino Linotype" w:hAnsi="Palatino Linotype" w:cs="Times New Roman"/>
                <w:color w:val="auto"/>
                <w:sz w:val="18"/>
                <w:szCs w:val="18"/>
              </w:rPr>
              <w:t>490</w:t>
            </w:r>
          </w:p>
        </w:tc>
        <w:tc>
          <w:tcPr>
            <w:tcW w:w="1164" w:type="dxa"/>
            <w:gridSpan w:val="2"/>
            <w:tcBorders>
              <w:top w:val="single" w:sz="2" w:space="0" w:color="000000" w:themeColor="text1"/>
              <w:bottom w:val="single" w:sz="4" w:space="0" w:color="auto"/>
            </w:tcBorders>
            <w:shd w:val="clear" w:color="auto" w:fill="FFFFFF" w:themeFill="background1"/>
          </w:tcPr>
          <w:p w14:paraId="06C7AAE6" w14:textId="50251BE8" w:rsidR="00175F8D" w:rsidRPr="00720E28" w:rsidRDefault="00720E28" w:rsidP="00180248">
            <w:pPr>
              <w:jc w:val="center"/>
              <w:rPr>
                <w:rFonts w:ascii="Palatino Linotype" w:hAnsi="Palatino Linotype" w:cs="Times New Roman"/>
                <w:color w:val="auto"/>
                <w:sz w:val="18"/>
                <w:szCs w:val="18"/>
              </w:rPr>
            </w:pPr>
            <w:r w:rsidRPr="00720E28">
              <w:rPr>
                <w:rFonts w:ascii="Palatino Linotype" w:hAnsi="Palatino Linotype" w:cs="Times New Roman"/>
                <w:color w:val="auto"/>
                <w:sz w:val="18"/>
                <w:szCs w:val="18"/>
              </w:rPr>
              <w:t>490</w:t>
            </w:r>
          </w:p>
        </w:tc>
        <w:tc>
          <w:tcPr>
            <w:tcW w:w="2214" w:type="dxa"/>
            <w:gridSpan w:val="2"/>
            <w:shd w:val="clear" w:color="auto" w:fill="FFFFFF" w:themeFill="background1"/>
          </w:tcPr>
          <w:p w14:paraId="34F3F905" w14:textId="5A544843" w:rsidR="00175F8D" w:rsidRPr="00720E28" w:rsidRDefault="00175F8D" w:rsidP="00180248">
            <w:pPr>
              <w:rPr>
                <w:rFonts w:ascii="Palatino Linotype" w:hAnsi="Palatino Linotype" w:cs="Times New Roman"/>
                <w:color w:val="auto"/>
                <w:sz w:val="18"/>
                <w:szCs w:val="18"/>
              </w:rPr>
            </w:pPr>
            <w:r w:rsidRPr="00720E28">
              <w:rPr>
                <w:rFonts w:ascii="Palatino Linotype" w:hAnsi="Palatino Linotype" w:cs="Times New Roman"/>
                <w:color w:val="auto"/>
                <w:sz w:val="18"/>
                <w:szCs w:val="18"/>
              </w:rPr>
              <w:t>Извештај Ц</w:t>
            </w:r>
            <w:r w:rsidR="00720E28" w:rsidRPr="00720E28">
              <w:rPr>
                <w:rFonts w:ascii="Palatino Linotype" w:hAnsi="Palatino Linotype" w:cs="Times New Roman"/>
                <w:color w:val="auto"/>
                <w:sz w:val="18"/>
                <w:szCs w:val="18"/>
              </w:rPr>
              <w:t>СР</w:t>
            </w:r>
          </w:p>
        </w:tc>
      </w:tr>
      <w:tr w:rsidR="00175F8D" w:rsidRPr="005D0462" w14:paraId="794FD31C" w14:textId="77777777" w:rsidTr="00787F29">
        <w:trPr>
          <w:trHeight w:val="496"/>
          <w:jc w:val="center"/>
        </w:trPr>
        <w:tc>
          <w:tcPr>
            <w:tcW w:w="1230" w:type="dxa"/>
            <w:shd w:val="clear" w:color="auto" w:fill="EBE9E2" w:themeFill="accent6" w:themeFillTint="33"/>
            <w:vAlign w:val="center"/>
          </w:tcPr>
          <w:p w14:paraId="1F66995E"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Ознака</w:t>
            </w:r>
          </w:p>
        </w:tc>
        <w:tc>
          <w:tcPr>
            <w:tcW w:w="2307" w:type="dxa"/>
            <w:gridSpan w:val="2"/>
            <w:shd w:val="clear" w:color="auto" w:fill="EBE9E2" w:themeFill="accent6" w:themeFillTint="33"/>
            <w:vAlign w:val="center"/>
          </w:tcPr>
          <w:p w14:paraId="3E167B19"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Назив активности</w:t>
            </w:r>
          </w:p>
        </w:tc>
        <w:tc>
          <w:tcPr>
            <w:tcW w:w="1582" w:type="dxa"/>
            <w:shd w:val="clear" w:color="auto" w:fill="EBE9E2" w:themeFill="accent6" w:themeFillTint="33"/>
            <w:vAlign w:val="center"/>
          </w:tcPr>
          <w:p w14:paraId="7F7D40A6"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Носилац</w:t>
            </w:r>
          </w:p>
        </w:tc>
        <w:tc>
          <w:tcPr>
            <w:tcW w:w="1776" w:type="dxa"/>
            <w:gridSpan w:val="2"/>
            <w:shd w:val="clear" w:color="auto" w:fill="EBE9E2" w:themeFill="accent6" w:themeFillTint="33"/>
            <w:vAlign w:val="center"/>
          </w:tcPr>
          <w:p w14:paraId="032626F4"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Партнери</w:t>
            </w:r>
          </w:p>
        </w:tc>
        <w:tc>
          <w:tcPr>
            <w:tcW w:w="1605" w:type="dxa"/>
            <w:gridSpan w:val="3"/>
            <w:shd w:val="clear" w:color="auto" w:fill="EBE9E2" w:themeFill="accent6" w:themeFillTint="33"/>
            <w:vAlign w:val="center"/>
          </w:tcPr>
          <w:p w14:paraId="69B121D9"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Рок за реализацију</w:t>
            </w:r>
          </w:p>
        </w:tc>
        <w:tc>
          <w:tcPr>
            <w:tcW w:w="1898" w:type="dxa"/>
            <w:gridSpan w:val="5"/>
            <w:shd w:val="clear" w:color="auto" w:fill="EBE9E2" w:themeFill="accent6" w:themeFillTint="33"/>
            <w:vAlign w:val="center"/>
          </w:tcPr>
          <w:p w14:paraId="4B6C7F6A"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Укупно потребна </w:t>
            </w:r>
            <w:r w:rsidRPr="000D4789">
              <w:rPr>
                <w:rFonts w:ascii="Palatino Linotype" w:hAnsi="Palatino Linotype" w:cs="Times New Roman"/>
                <w:b/>
                <w:color w:val="auto"/>
                <w:szCs w:val="24"/>
              </w:rPr>
              <w:lastRenderedPageBreak/>
              <w:t>фин.средства (РСД)</w:t>
            </w:r>
          </w:p>
        </w:tc>
        <w:tc>
          <w:tcPr>
            <w:tcW w:w="2021" w:type="dxa"/>
            <w:gridSpan w:val="5"/>
            <w:shd w:val="clear" w:color="auto" w:fill="EBE9E2" w:themeFill="accent6" w:themeFillTint="33"/>
            <w:vAlign w:val="center"/>
          </w:tcPr>
          <w:p w14:paraId="1C60E079"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lastRenderedPageBreak/>
              <w:t>Вредности фин.средства по годинама (РСД)</w:t>
            </w:r>
          </w:p>
        </w:tc>
        <w:tc>
          <w:tcPr>
            <w:tcW w:w="1829" w:type="dxa"/>
            <w:shd w:val="clear" w:color="auto" w:fill="EBE9E2" w:themeFill="accent6" w:themeFillTint="33"/>
            <w:vAlign w:val="center"/>
          </w:tcPr>
          <w:p w14:paraId="4B904910"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Вредности фин.средства </w:t>
            </w:r>
            <w:r w:rsidRPr="000D4789">
              <w:rPr>
                <w:rFonts w:ascii="Palatino Linotype" w:hAnsi="Palatino Linotype" w:cs="Times New Roman"/>
                <w:b/>
                <w:color w:val="auto"/>
                <w:szCs w:val="24"/>
              </w:rPr>
              <w:lastRenderedPageBreak/>
              <w:t>по изворима (РСД)</w:t>
            </w:r>
          </w:p>
        </w:tc>
      </w:tr>
      <w:tr w:rsidR="00DD31AE" w:rsidRPr="00DD31AE" w14:paraId="36D48959" w14:textId="77777777" w:rsidTr="00787F29">
        <w:trPr>
          <w:trHeight w:val="496"/>
          <w:jc w:val="center"/>
        </w:trPr>
        <w:tc>
          <w:tcPr>
            <w:tcW w:w="1230" w:type="dxa"/>
            <w:shd w:val="clear" w:color="auto" w:fill="FFFFFF" w:themeFill="background1"/>
            <w:vAlign w:val="center"/>
          </w:tcPr>
          <w:p w14:paraId="0662D362" w14:textId="5CFA4164" w:rsidR="00175F8D" w:rsidRPr="00DD31AE" w:rsidRDefault="00175F8D" w:rsidP="00180248">
            <w:pPr>
              <w:jc w:val="center"/>
              <w:rPr>
                <w:rFonts w:ascii="Palatino Linotype" w:hAnsi="Palatino Linotype" w:cs="Times New Roman"/>
                <w:b/>
                <w:color w:val="auto"/>
                <w:szCs w:val="24"/>
              </w:rPr>
            </w:pPr>
            <w:r w:rsidRPr="00DD31AE">
              <w:rPr>
                <w:rFonts w:ascii="Palatino Linotype" w:hAnsi="Palatino Linotype" w:cs="Times New Roman"/>
                <w:b/>
                <w:color w:val="auto"/>
                <w:szCs w:val="24"/>
              </w:rPr>
              <w:lastRenderedPageBreak/>
              <w:t>5.</w:t>
            </w:r>
            <w:r w:rsidR="002D7867">
              <w:rPr>
                <w:rFonts w:ascii="Palatino Linotype" w:hAnsi="Palatino Linotype" w:cs="Times New Roman"/>
                <w:b/>
                <w:color w:val="auto"/>
                <w:szCs w:val="24"/>
              </w:rPr>
              <w:t>1</w:t>
            </w:r>
            <w:r w:rsidRPr="00DD31AE">
              <w:rPr>
                <w:rFonts w:ascii="Palatino Linotype" w:hAnsi="Palatino Linotype" w:cs="Times New Roman"/>
                <w:b/>
                <w:color w:val="auto"/>
                <w:szCs w:val="24"/>
              </w:rPr>
              <w:t>.1</w:t>
            </w:r>
            <w:r w:rsidR="00E547B7" w:rsidRPr="00DD31AE">
              <w:rPr>
                <w:rFonts w:ascii="Palatino Linotype" w:hAnsi="Palatino Linotype" w:cs="Times New Roman"/>
                <w:b/>
                <w:color w:val="auto"/>
                <w:szCs w:val="24"/>
              </w:rPr>
              <w:t>.</w:t>
            </w:r>
          </w:p>
        </w:tc>
        <w:tc>
          <w:tcPr>
            <w:tcW w:w="2307" w:type="dxa"/>
            <w:gridSpan w:val="2"/>
            <w:shd w:val="clear" w:color="auto" w:fill="FFFFFF" w:themeFill="background1"/>
            <w:vAlign w:val="center"/>
          </w:tcPr>
          <w:p w14:paraId="10226573" w14:textId="77777777" w:rsidR="006834D4" w:rsidRPr="00DD31AE" w:rsidRDefault="006834D4" w:rsidP="006834D4">
            <w:pPr>
              <w:spacing w:before="0"/>
              <w:rPr>
                <w:rFonts w:ascii="Palatino Linotype" w:hAnsi="Palatino Linotype" w:cs="Times New Roman"/>
                <w:color w:val="auto"/>
                <w:sz w:val="18"/>
                <w:szCs w:val="18"/>
                <w:lang w:val="en-US"/>
              </w:rPr>
            </w:pPr>
          </w:p>
          <w:p w14:paraId="10E08D1A" w14:textId="4C2DB26A" w:rsidR="006834D4" w:rsidRPr="00DD31AE" w:rsidRDefault="00175F8D" w:rsidP="006834D4">
            <w:pPr>
              <w:spacing w:before="0"/>
              <w:rPr>
                <w:rFonts w:ascii="Palatino Linotype" w:hAnsi="Palatino Linotype" w:cs="Times New Roman"/>
                <w:color w:val="auto"/>
                <w:sz w:val="18"/>
                <w:szCs w:val="18"/>
              </w:rPr>
            </w:pPr>
            <w:r w:rsidRPr="00DD31AE">
              <w:rPr>
                <w:rFonts w:ascii="Palatino Linotype" w:hAnsi="Palatino Linotype" w:cs="Times New Roman"/>
                <w:color w:val="auto"/>
                <w:sz w:val="18"/>
                <w:szCs w:val="18"/>
              </w:rPr>
              <w:t xml:space="preserve">Једнократна новчана помоћи </w:t>
            </w:r>
          </w:p>
          <w:p w14:paraId="185413F8" w14:textId="016B5A03" w:rsidR="00175F8D" w:rsidRPr="00DD31AE" w:rsidRDefault="00175F8D" w:rsidP="006834D4">
            <w:pPr>
              <w:rPr>
                <w:rFonts w:ascii="Palatino Linotype" w:hAnsi="Palatino Linotype" w:cs="Times New Roman"/>
                <w:color w:val="auto"/>
                <w:sz w:val="18"/>
                <w:szCs w:val="18"/>
              </w:rPr>
            </w:pPr>
          </w:p>
        </w:tc>
        <w:tc>
          <w:tcPr>
            <w:tcW w:w="1582" w:type="dxa"/>
            <w:shd w:val="clear" w:color="auto" w:fill="FFFFFF" w:themeFill="background1"/>
            <w:vAlign w:val="center"/>
          </w:tcPr>
          <w:p w14:paraId="6C8EE1DD" w14:textId="77777777" w:rsidR="00175F8D" w:rsidRPr="00DD31AE" w:rsidRDefault="00175F8D" w:rsidP="00180248">
            <w:pPr>
              <w:rPr>
                <w:rFonts w:ascii="Palatino Linotype" w:hAnsi="Palatino Linotype" w:cs="Times New Roman"/>
                <w:color w:val="auto"/>
                <w:sz w:val="18"/>
                <w:szCs w:val="18"/>
              </w:rPr>
            </w:pPr>
            <w:r w:rsidRPr="00DD31AE">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407BD425" w14:textId="77777777" w:rsidR="00175F8D" w:rsidRPr="00DD31AE" w:rsidRDefault="00175F8D" w:rsidP="00180248">
            <w:pPr>
              <w:jc w:val="center"/>
              <w:rPr>
                <w:rFonts w:ascii="Palatino Linotype" w:hAnsi="Palatino Linotype" w:cs="Times New Roman"/>
                <w:color w:val="auto"/>
                <w:sz w:val="18"/>
                <w:szCs w:val="18"/>
              </w:rPr>
            </w:pPr>
            <w:r w:rsidRPr="00DD31AE">
              <w:rPr>
                <w:rFonts w:ascii="Palatino Linotype" w:hAnsi="Palatino Linotype" w:cs="Times New Roman"/>
                <w:color w:val="auto"/>
                <w:sz w:val="18"/>
                <w:szCs w:val="18"/>
              </w:rPr>
              <w:t>ЦСР</w:t>
            </w:r>
          </w:p>
        </w:tc>
        <w:tc>
          <w:tcPr>
            <w:tcW w:w="1605" w:type="dxa"/>
            <w:gridSpan w:val="3"/>
            <w:shd w:val="clear" w:color="auto" w:fill="FFFFFF" w:themeFill="background1"/>
            <w:vAlign w:val="center"/>
          </w:tcPr>
          <w:p w14:paraId="698668D4" w14:textId="77777777" w:rsidR="00175F8D" w:rsidRPr="00DD31AE" w:rsidRDefault="00175F8D" w:rsidP="00180248">
            <w:pPr>
              <w:jc w:val="center"/>
              <w:rPr>
                <w:rFonts w:ascii="Palatino Linotype" w:hAnsi="Palatino Linotype" w:cs="Times New Roman"/>
                <w:color w:val="auto"/>
                <w:sz w:val="18"/>
                <w:szCs w:val="18"/>
              </w:rPr>
            </w:pPr>
            <w:r w:rsidRPr="00DD31AE">
              <w:rPr>
                <w:rFonts w:ascii="Palatino Linotype" w:hAnsi="Palatino Linotype" w:cs="Times New Roman"/>
                <w:color w:val="auto"/>
                <w:sz w:val="18"/>
                <w:szCs w:val="18"/>
              </w:rPr>
              <w:t>IV</w:t>
            </w:r>
            <w:r w:rsidRPr="00DD31AE">
              <w:rPr>
                <w:rFonts w:ascii="Palatino Linotype" w:hAnsi="Palatino Linotype" w:cs="Times New Roman"/>
                <w:color w:val="auto"/>
                <w:sz w:val="18"/>
                <w:szCs w:val="18"/>
                <w:lang w:val="sr-Latn-RS"/>
              </w:rPr>
              <w:t xml:space="preserve"> </w:t>
            </w:r>
            <w:r w:rsidRPr="00DD31AE">
              <w:rPr>
                <w:rFonts w:ascii="Palatino Linotype" w:hAnsi="Palatino Linotype" w:cs="Times New Roman"/>
                <w:color w:val="auto"/>
                <w:sz w:val="18"/>
                <w:szCs w:val="18"/>
              </w:rPr>
              <w:t>квартал 2026,</w:t>
            </w:r>
          </w:p>
          <w:p w14:paraId="6470819A" w14:textId="77777777" w:rsidR="00175F8D" w:rsidRPr="00DD31AE" w:rsidRDefault="00175F8D" w:rsidP="00180248">
            <w:pPr>
              <w:jc w:val="center"/>
              <w:rPr>
                <w:rFonts w:ascii="Palatino Linotype" w:hAnsi="Palatino Linotype" w:cs="Times New Roman"/>
                <w:color w:val="auto"/>
                <w:sz w:val="18"/>
                <w:szCs w:val="18"/>
              </w:rPr>
            </w:pPr>
            <w:r w:rsidRPr="00DD31AE">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4B28E310" w14:textId="77777777" w:rsidR="00175F8D" w:rsidRPr="00DD31AE" w:rsidRDefault="00175F8D" w:rsidP="00180248">
            <w:pPr>
              <w:jc w:val="center"/>
              <w:rPr>
                <w:rFonts w:ascii="Palatino Linotype" w:hAnsi="Palatino Linotype" w:cs="Times New Roman"/>
                <w:color w:val="auto"/>
                <w:sz w:val="18"/>
                <w:szCs w:val="18"/>
              </w:rPr>
            </w:pPr>
          </w:p>
          <w:p w14:paraId="7A9BA8C9" w14:textId="158D0C36" w:rsidR="00175F8D" w:rsidRPr="00DD31AE" w:rsidRDefault="00985DCA" w:rsidP="00180248">
            <w:pPr>
              <w:jc w:val="center"/>
              <w:rPr>
                <w:rFonts w:ascii="Palatino Linotype" w:hAnsi="Palatino Linotype" w:cs="Times New Roman"/>
                <w:color w:val="auto"/>
                <w:sz w:val="18"/>
                <w:szCs w:val="18"/>
              </w:rPr>
            </w:pPr>
            <w:r w:rsidRPr="00DD31AE">
              <w:rPr>
                <w:rFonts w:ascii="Palatino Linotype" w:hAnsi="Palatino Linotype" w:cs="Times New Roman"/>
                <w:color w:val="auto"/>
                <w:sz w:val="18"/>
                <w:szCs w:val="18"/>
                <w:lang w:val="en-US"/>
              </w:rPr>
              <w:t>28.500.00</w:t>
            </w:r>
            <w:r w:rsidR="00175F8D" w:rsidRPr="00DD31AE">
              <w:rPr>
                <w:rFonts w:ascii="Palatino Linotype" w:hAnsi="Palatino Linotype" w:cs="Times New Roman"/>
                <w:color w:val="auto"/>
                <w:sz w:val="18"/>
                <w:szCs w:val="18"/>
              </w:rPr>
              <w:t>0,00</w:t>
            </w:r>
          </w:p>
          <w:p w14:paraId="40A72E44" w14:textId="77777777" w:rsidR="00175F8D" w:rsidRPr="00DD31AE" w:rsidRDefault="00175F8D" w:rsidP="00180248">
            <w:pPr>
              <w:jc w:val="center"/>
              <w:rPr>
                <w:rFonts w:ascii="Palatino Linotype" w:hAnsi="Palatino Linotype" w:cs="Times New Roman"/>
                <w:color w:val="auto"/>
                <w:sz w:val="18"/>
                <w:szCs w:val="18"/>
              </w:rPr>
            </w:pPr>
          </w:p>
        </w:tc>
        <w:tc>
          <w:tcPr>
            <w:tcW w:w="2021" w:type="dxa"/>
            <w:gridSpan w:val="5"/>
            <w:shd w:val="clear" w:color="auto" w:fill="FFFFFF" w:themeFill="background1"/>
            <w:vAlign w:val="center"/>
          </w:tcPr>
          <w:p w14:paraId="68A6BB4C" w14:textId="5791B8CF" w:rsidR="00175F8D" w:rsidRPr="00DD31AE" w:rsidRDefault="00175F8D" w:rsidP="00180248">
            <w:pPr>
              <w:pStyle w:val="NoSpacing"/>
              <w:jc w:val="right"/>
              <w:rPr>
                <w:rFonts w:ascii="Palatino Linotype" w:hAnsi="Palatino Linotype" w:cs="Times New Roman"/>
                <w:noProof/>
                <w:color w:val="auto"/>
                <w:sz w:val="18"/>
                <w:szCs w:val="18"/>
              </w:rPr>
            </w:pPr>
            <w:r w:rsidRPr="00DD31AE">
              <w:rPr>
                <w:rFonts w:ascii="Palatino Linotype" w:hAnsi="Palatino Linotype" w:cs="Times New Roman"/>
                <w:noProof/>
                <w:color w:val="auto"/>
                <w:sz w:val="18"/>
                <w:szCs w:val="18"/>
                <w:lang w:val="sr-Cyrl-RS"/>
              </w:rPr>
              <w:t>2026</w:t>
            </w:r>
            <w:r w:rsidRPr="00DD31AE">
              <w:rPr>
                <w:rFonts w:ascii="Palatino Linotype" w:hAnsi="Palatino Linotype" w:cs="Times New Roman"/>
                <w:noProof/>
                <w:color w:val="auto"/>
                <w:sz w:val="18"/>
                <w:szCs w:val="18"/>
              </w:rPr>
              <w:t xml:space="preserve"> </w:t>
            </w:r>
            <w:r w:rsidRPr="00DD31AE">
              <w:rPr>
                <w:rFonts w:ascii="Palatino Linotype" w:hAnsi="Palatino Linotype" w:cs="Times New Roman"/>
                <w:noProof/>
                <w:color w:val="auto"/>
                <w:sz w:val="18"/>
                <w:szCs w:val="18"/>
                <w:lang w:val="sr-Cyrl-RS"/>
              </w:rPr>
              <w:t xml:space="preserve">–  </w:t>
            </w:r>
            <w:r w:rsidR="00DD31AE" w:rsidRPr="00DD31AE">
              <w:rPr>
                <w:rFonts w:ascii="Palatino Linotype" w:hAnsi="Palatino Linotype" w:cs="Times New Roman"/>
                <w:noProof/>
                <w:color w:val="auto"/>
                <w:sz w:val="18"/>
                <w:szCs w:val="18"/>
                <w:lang w:val="en-US"/>
              </w:rPr>
              <w:t>9.100.00</w:t>
            </w:r>
            <w:r w:rsidRPr="00DD31AE">
              <w:rPr>
                <w:rFonts w:ascii="Palatino Linotype" w:hAnsi="Palatino Linotype" w:cs="Times New Roman"/>
                <w:noProof/>
                <w:color w:val="auto"/>
                <w:sz w:val="18"/>
                <w:szCs w:val="18"/>
                <w:lang w:val="sr-Cyrl-RS"/>
              </w:rPr>
              <w:t>0</w:t>
            </w:r>
            <w:r w:rsidRPr="00DD31AE">
              <w:rPr>
                <w:rFonts w:ascii="Palatino Linotype" w:hAnsi="Palatino Linotype" w:cs="Times New Roman"/>
                <w:noProof/>
                <w:color w:val="auto"/>
                <w:sz w:val="18"/>
                <w:szCs w:val="18"/>
              </w:rPr>
              <w:t>,00</w:t>
            </w:r>
          </w:p>
          <w:p w14:paraId="5F6C2F38" w14:textId="4AEF338A" w:rsidR="00175F8D" w:rsidRPr="00DD31AE" w:rsidRDefault="00175F8D" w:rsidP="00180248">
            <w:pPr>
              <w:pStyle w:val="NoSpacing"/>
              <w:jc w:val="right"/>
              <w:rPr>
                <w:rFonts w:ascii="Palatino Linotype" w:hAnsi="Palatino Linotype" w:cs="Times New Roman"/>
                <w:noProof/>
                <w:color w:val="auto"/>
                <w:sz w:val="18"/>
                <w:szCs w:val="18"/>
              </w:rPr>
            </w:pPr>
            <w:r w:rsidRPr="00DD31AE">
              <w:rPr>
                <w:rFonts w:ascii="Palatino Linotype" w:hAnsi="Palatino Linotype" w:cs="Times New Roman"/>
                <w:noProof/>
                <w:color w:val="auto"/>
                <w:sz w:val="18"/>
                <w:szCs w:val="18"/>
                <w:lang w:val="sr-Cyrl-RS"/>
              </w:rPr>
              <w:t xml:space="preserve">2027 –  </w:t>
            </w:r>
            <w:r w:rsidR="00DD31AE" w:rsidRPr="00DD31AE">
              <w:rPr>
                <w:rFonts w:ascii="Palatino Linotype" w:hAnsi="Palatino Linotype" w:cs="Times New Roman"/>
                <w:noProof/>
                <w:color w:val="auto"/>
                <w:sz w:val="18"/>
                <w:szCs w:val="18"/>
                <w:lang w:val="en-US"/>
              </w:rPr>
              <w:t>9.400.00</w:t>
            </w:r>
            <w:r w:rsidRPr="00DD31AE">
              <w:rPr>
                <w:rFonts w:ascii="Palatino Linotype" w:hAnsi="Palatino Linotype" w:cs="Times New Roman"/>
                <w:noProof/>
                <w:color w:val="auto"/>
                <w:sz w:val="18"/>
                <w:szCs w:val="18"/>
                <w:lang w:val="sr-Cyrl-RS"/>
              </w:rPr>
              <w:t>0</w:t>
            </w:r>
            <w:r w:rsidRPr="00DD31AE">
              <w:rPr>
                <w:rFonts w:ascii="Palatino Linotype" w:hAnsi="Palatino Linotype" w:cs="Times New Roman"/>
                <w:noProof/>
                <w:color w:val="auto"/>
                <w:sz w:val="18"/>
                <w:szCs w:val="18"/>
              </w:rPr>
              <w:t>,00</w:t>
            </w:r>
          </w:p>
          <w:p w14:paraId="545C64AA" w14:textId="02C07B64" w:rsidR="00175F8D" w:rsidRPr="00DD31AE" w:rsidRDefault="00175F8D" w:rsidP="00180248">
            <w:pPr>
              <w:pStyle w:val="NoSpacing"/>
              <w:jc w:val="right"/>
              <w:rPr>
                <w:rFonts w:ascii="Palatino Linotype" w:hAnsi="Palatino Linotype" w:cs="Times New Roman"/>
                <w:noProof/>
                <w:color w:val="auto"/>
                <w:sz w:val="18"/>
                <w:szCs w:val="18"/>
                <w:lang w:val="sr-Cyrl-RS"/>
              </w:rPr>
            </w:pPr>
            <w:r w:rsidRPr="00DD31AE">
              <w:rPr>
                <w:rFonts w:ascii="Palatino Linotype" w:hAnsi="Palatino Linotype" w:cs="Times New Roman"/>
                <w:noProof/>
                <w:color w:val="auto"/>
                <w:sz w:val="18"/>
                <w:szCs w:val="18"/>
                <w:lang w:val="sr-Cyrl-RS"/>
              </w:rPr>
              <w:t xml:space="preserve">2028 –  </w:t>
            </w:r>
            <w:r w:rsidR="00DD31AE" w:rsidRPr="00DD31AE">
              <w:rPr>
                <w:rFonts w:ascii="Palatino Linotype" w:hAnsi="Palatino Linotype" w:cs="Times New Roman"/>
                <w:noProof/>
                <w:color w:val="auto"/>
                <w:sz w:val="18"/>
                <w:szCs w:val="18"/>
                <w:lang w:val="en-US"/>
              </w:rPr>
              <w:t>10.000.00</w:t>
            </w:r>
            <w:r w:rsidRPr="00DD31AE">
              <w:rPr>
                <w:rFonts w:ascii="Palatino Linotype" w:hAnsi="Palatino Linotype" w:cs="Times New Roman"/>
                <w:noProof/>
                <w:color w:val="auto"/>
                <w:sz w:val="18"/>
                <w:szCs w:val="18"/>
                <w:lang w:val="sr-Cyrl-RS"/>
              </w:rPr>
              <w:t>0</w:t>
            </w:r>
            <w:r w:rsidRPr="00DD31AE">
              <w:rPr>
                <w:rFonts w:ascii="Palatino Linotype" w:hAnsi="Palatino Linotype" w:cs="Times New Roman"/>
                <w:noProof/>
                <w:color w:val="auto"/>
                <w:sz w:val="18"/>
                <w:szCs w:val="18"/>
              </w:rPr>
              <w:t>,00</w:t>
            </w:r>
          </w:p>
        </w:tc>
        <w:tc>
          <w:tcPr>
            <w:tcW w:w="1829" w:type="dxa"/>
            <w:shd w:val="clear" w:color="auto" w:fill="FFFFFF" w:themeFill="background1"/>
            <w:vAlign w:val="center"/>
          </w:tcPr>
          <w:p w14:paraId="778EA81E" w14:textId="66C89CD2" w:rsidR="00175F8D" w:rsidRPr="00DD31AE" w:rsidRDefault="00175F8D" w:rsidP="00180248">
            <w:pPr>
              <w:pStyle w:val="NoSpacing"/>
              <w:jc w:val="right"/>
              <w:rPr>
                <w:rFonts w:ascii="Palatino Linotype" w:hAnsi="Palatino Linotype" w:cs="Times New Roman"/>
                <w:noProof/>
                <w:color w:val="auto"/>
                <w:sz w:val="18"/>
                <w:szCs w:val="18"/>
                <w:lang w:val="sr-Cyrl-RS"/>
              </w:rPr>
            </w:pPr>
            <w:r w:rsidRPr="00DD31AE">
              <w:rPr>
                <w:rFonts w:ascii="Palatino Linotype" w:hAnsi="Palatino Linotype" w:cs="Times New Roman"/>
                <w:noProof/>
                <w:color w:val="auto"/>
                <w:sz w:val="18"/>
                <w:szCs w:val="18"/>
                <w:lang w:val="sr-Cyrl-RS"/>
              </w:rPr>
              <w:t xml:space="preserve">Буџет града – </w:t>
            </w:r>
            <w:r w:rsidR="00DD31AE" w:rsidRPr="00DD31AE">
              <w:rPr>
                <w:rFonts w:ascii="Palatino Linotype" w:hAnsi="Palatino Linotype" w:cs="Times New Roman"/>
                <w:noProof/>
                <w:color w:val="auto"/>
                <w:sz w:val="18"/>
                <w:szCs w:val="18"/>
                <w:lang w:val="en-US"/>
              </w:rPr>
              <w:t>28.500.00</w:t>
            </w:r>
            <w:r w:rsidRPr="00DD31AE">
              <w:rPr>
                <w:rFonts w:ascii="Palatino Linotype" w:hAnsi="Palatino Linotype" w:cs="Times New Roman"/>
                <w:noProof/>
                <w:color w:val="auto"/>
                <w:sz w:val="18"/>
                <w:szCs w:val="18"/>
                <w:lang w:val="sr-Cyrl-RS"/>
              </w:rPr>
              <w:t>0,00</w:t>
            </w:r>
          </w:p>
        </w:tc>
      </w:tr>
      <w:tr w:rsidR="00175F8D" w:rsidRPr="00847777" w14:paraId="364B61E3" w14:textId="77777777" w:rsidTr="00787F29">
        <w:trPr>
          <w:trHeight w:val="496"/>
          <w:jc w:val="center"/>
        </w:trPr>
        <w:tc>
          <w:tcPr>
            <w:tcW w:w="1230" w:type="dxa"/>
            <w:shd w:val="clear" w:color="auto" w:fill="FFFFFF" w:themeFill="background1"/>
            <w:vAlign w:val="center"/>
          </w:tcPr>
          <w:p w14:paraId="12A5FE51" w14:textId="5B78DBBC" w:rsidR="00175F8D" w:rsidRPr="00847777" w:rsidRDefault="00175F8D" w:rsidP="00180248">
            <w:pPr>
              <w:jc w:val="center"/>
              <w:rPr>
                <w:rFonts w:ascii="Palatino Linotype" w:hAnsi="Palatino Linotype" w:cs="Times New Roman"/>
                <w:b/>
                <w:color w:val="auto"/>
                <w:szCs w:val="24"/>
              </w:rPr>
            </w:pPr>
            <w:r w:rsidRPr="00847777">
              <w:rPr>
                <w:rFonts w:ascii="Palatino Linotype" w:hAnsi="Palatino Linotype" w:cs="Times New Roman"/>
                <w:b/>
                <w:color w:val="auto"/>
                <w:szCs w:val="24"/>
              </w:rPr>
              <w:t>5.</w:t>
            </w:r>
            <w:r w:rsidR="002D7867">
              <w:rPr>
                <w:rFonts w:ascii="Palatino Linotype" w:hAnsi="Palatino Linotype" w:cs="Times New Roman"/>
                <w:b/>
                <w:color w:val="auto"/>
                <w:szCs w:val="24"/>
              </w:rPr>
              <w:t>1</w:t>
            </w:r>
            <w:r w:rsidRPr="00847777">
              <w:rPr>
                <w:rFonts w:ascii="Palatino Linotype" w:hAnsi="Palatino Linotype" w:cs="Times New Roman"/>
                <w:b/>
                <w:color w:val="auto"/>
                <w:szCs w:val="24"/>
              </w:rPr>
              <w:t>.2</w:t>
            </w:r>
            <w:r w:rsidR="00E547B7">
              <w:rPr>
                <w:rFonts w:ascii="Palatino Linotype" w:hAnsi="Palatino Linotype" w:cs="Times New Roman"/>
                <w:b/>
                <w:color w:val="auto"/>
                <w:szCs w:val="24"/>
              </w:rPr>
              <w:t>.</w:t>
            </w:r>
          </w:p>
        </w:tc>
        <w:tc>
          <w:tcPr>
            <w:tcW w:w="2307" w:type="dxa"/>
            <w:gridSpan w:val="2"/>
            <w:shd w:val="clear" w:color="auto" w:fill="FFFFFF" w:themeFill="background1"/>
            <w:vAlign w:val="center"/>
          </w:tcPr>
          <w:p w14:paraId="051A1AE2" w14:textId="129F02BC" w:rsidR="00175F8D" w:rsidRPr="00847777" w:rsidRDefault="00175F8D" w:rsidP="00180248">
            <w:pPr>
              <w:rPr>
                <w:rFonts w:ascii="Palatino Linotype" w:hAnsi="Palatino Linotype" w:cs="Times New Roman"/>
                <w:color w:val="auto"/>
                <w:sz w:val="18"/>
                <w:szCs w:val="18"/>
              </w:rPr>
            </w:pPr>
            <w:r w:rsidRPr="00847777">
              <w:rPr>
                <w:rFonts w:ascii="Palatino Linotype" w:hAnsi="Palatino Linotype" w:cs="Times New Roman"/>
                <w:color w:val="auto"/>
                <w:sz w:val="18"/>
                <w:szCs w:val="18"/>
              </w:rPr>
              <w:t xml:space="preserve">Народна кухиња </w:t>
            </w:r>
          </w:p>
        </w:tc>
        <w:tc>
          <w:tcPr>
            <w:tcW w:w="1582" w:type="dxa"/>
            <w:shd w:val="clear" w:color="auto" w:fill="FFFFFF" w:themeFill="background1"/>
            <w:vAlign w:val="center"/>
          </w:tcPr>
          <w:p w14:paraId="5585FF15" w14:textId="77777777" w:rsidR="00175F8D" w:rsidRPr="00847777" w:rsidRDefault="00175F8D" w:rsidP="00180248">
            <w:pPr>
              <w:rPr>
                <w:rFonts w:ascii="Palatino Linotype" w:hAnsi="Palatino Linotype" w:cs="Times New Roman"/>
                <w:color w:val="auto"/>
                <w:sz w:val="18"/>
                <w:szCs w:val="18"/>
              </w:rPr>
            </w:pPr>
            <w:r w:rsidRPr="00847777">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10979E33" w14:textId="51047267" w:rsidR="00175F8D" w:rsidRPr="00847777" w:rsidRDefault="00175F8D" w:rsidP="00180248">
            <w:pPr>
              <w:jc w:val="center"/>
              <w:rPr>
                <w:rFonts w:ascii="Palatino Linotype" w:hAnsi="Palatino Linotype" w:cs="Times New Roman"/>
                <w:color w:val="auto"/>
                <w:sz w:val="18"/>
                <w:szCs w:val="18"/>
              </w:rPr>
            </w:pPr>
            <w:r w:rsidRPr="00847777">
              <w:rPr>
                <w:rFonts w:ascii="Palatino Linotype" w:hAnsi="Palatino Linotype" w:cs="Times New Roman"/>
                <w:color w:val="auto"/>
                <w:sz w:val="18"/>
                <w:szCs w:val="18"/>
              </w:rPr>
              <w:t>ЦСР</w:t>
            </w:r>
            <w:r w:rsidR="00720E28">
              <w:rPr>
                <w:rFonts w:ascii="Palatino Linotype" w:hAnsi="Palatino Linotype" w:cs="Times New Roman"/>
                <w:color w:val="auto"/>
                <w:sz w:val="18"/>
                <w:szCs w:val="18"/>
              </w:rPr>
              <w:t>, ЦК</w:t>
            </w:r>
          </w:p>
        </w:tc>
        <w:tc>
          <w:tcPr>
            <w:tcW w:w="1605" w:type="dxa"/>
            <w:gridSpan w:val="3"/>
            <w:shd w:val="clear" w:color="auto" w:fill="FFFFFF" w:themeFill="background1"/>
            <w:vAlign w:val="center"/>
          </w:tcPr>
          <w:p w14:paraId="239CCEA4" w14:textId="19FD3B19" w:rsidR="00175F8D" w:rsidRPr="00847777" w:rsidRDefault="00175F8D" w:rsidP="00180248">
            <w:pPr>
              <w:jc w:val="center"/>
              <w:rPr>
                <w:rFonts w:ascii="Palatino Linotype" w:hAnsi="Palatino Linotype" w:cs="Times New Roman"/>
                <w:color w:val="auto"/>
                <w:sz w:val="18"/>
                <w:szCs w:val="18"/>
              </w:rPr>
            </w:pPr>
            <w:r w:rsidRPr="00847777">
              <w:rPr>
                <w:rFonts w:ascii="Palatino Linotype" w:hAnsi="Palatino Linotype" w:cs="Times New Roman"/>
                <w:color w:val="auto"/>
                <w:sz w:val="18"/>
                <w:szCs w:val="18"/>
              </w:rPr>
              <w:t>IV квартал 202</w:t>
            </w:r>
            <w:r w:rsidR="00720E28">
              <w:rPr>
                <w:rFonts w:ascii="Palatino Linotype" w:hAnsi="Palatino Linotype" w:cs="Times New Roman"/>
                <w:color w:val="auto"/>
                <w:sz w:val="18"/>
                <w:szCs w:val="18"/>
              </w:rPr>
              <w:t>6</w:t>
            </w:r>
            <w:r w:rsidRPr="00847777">
              <w:rPr>
                <w:rFonts w:ascii="Palatino Linotype" w:hAnsi="Palatino Linotype" w:cs="Times New Roman"/>
                <w:color w:val="auto"/>
                <w:sz w:val="18"/>
                <w:szCs w:val="18"/>
              </w:rPr>
              <w:t>,</w:t>
            </w:r>
          </w:p>
          <w:p w14:paraId="51B02153" w14:textId="77777777" w:rsidR="00175F8D" w:rsidRPr="00847777" w:rsidRDefault="00175F8D" w:rsidP="00180248">
            <w:pPr>
              <w:jc w:val="center"/>
              <w:rPr>
                <w:rFonts w:ascii="Palatino Linotype" w:hAnsi="Palatino Linotype" w:cs="Times New Roman"/>
                <w:color w:val="auto"/>
                <w:sz w:val="18"/>
                <w:szCs w:val="18"/>
              </w:rPr>
            </w:pPr>
            <w:r w:rsidRPr="00847777">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6CFB4C62" w14:textId="77777777" w:rsidR="00175F8D" w:rsidRPr="00847777" w:rsidRDefault="00175F8D" w:rsidP="00180248">
            <w:pPr>
              <w:jc w:val="center"/>
              <w:rPr>
                <w:rFonts w:ascii="Palatino Linotype" w:hAnsi="Palatino Linotype" w:cs="Times New Roman"/>
                <w:color w:val="auto"/>
                <w:sz w:val="18"/>
                <w:szCs w:val="18"/>
              </w:rPr>
            </w:pPr>
          </w:p>
          <w:p w14:paraId="7FAE46A1" w14:textId="77777777" w:rsidR="00175F8D" w:rsidRPr="00847777" w:rsidRDefault="00175F8D" w:rsidP="00180248">
            <w:pPr>
              <w:jc w:val="center"/>
              <w:rPr>
                <w:rFonts w:ascii="Palatino Linotype" w:hAnsi="Palatino Linotype" w:cs="Times New Roman"/>
                <w:color w:val="auto"/>
                <w:sz w:val="18"/>
                <w:szCs w:val="18"/>
              </w:rPr>
            </w:pPr>
            <w:r w:rsidRPr="00847777">
              <w:rPr>
                <w:rFonts w:ascii="Palatino Linotype" w:hAnsi="Palatino Linotype" w:cs="Times New Roman"/>
                <w:color w:val="auto"/>
                <w:sz w:val="18"/>
                <w:szCs w:val="18"/>
              </w:rPr>
              <w:t>32.400.000,00</w:t>
            </w:r>
          </w:p>
          <w:p w14:paraId="5BD89894" w14:textId="77777777" w:rsidR="00175F8D" w:rsidRPr="00847777" w:rsidRDefault="00175F8D" w:rsidP="00180248">
            <w:pPr>
              <w:jc w:val="center"/>
              <w:rPr>
                <w:rFonts w:ascii="Palatino Linotype" w:hAnsi="Palatino Linotype" w:cs="Times New Roman"/>
                <w:color w:val="auto"/>
                <w:sz w:val="18"/>
                <w:szCs w:val="18"/>
              </w:rPr>
            </w:pPr>
          </w:p>
        </w:tc>
        <w:tc>
          <w:tcPr>
            <w:tcW w:w="2021" w:type="dxa"/>
            <w:gridSpan w:val="5"/>
            <w:shd w:val="clear" w:color="auto" w:fill="FFFFFF" w:themeFill="background1"/>
            <w:vAlign w:val="center"/>
          </w:tcPr>
          <w:p w14:paraId="1F625CFB" w14:textId="77777777" w:rsidR="00175F8D" w:rsidRPr="00847777" w:rsidRDefault="00175F8D" w:rsidP="00180248">
            <w:pPr>
              <w:pStyle w:val="NoSpacing"/>
              <w:jc w:val="right"/>
              <w:rPr>
                <w:rFonts w:ascii="Palatino Linotype" w:hAnsi="Palatino Linotype" w:cs="Times New Roman"/>
                <w:noProof/>
                <w:color w:val="auto"/>
                <w:sz w:val="18"/>
                <w:szCs w:val="18"/>
              </w:rPr>
            </w:pPr>
            <w:r w:rsidRPr="00847777">
              <w:rPr>
                <w:rFonts w:ascii="Palatino Linotype" w:hAnsi="Palatino Linotype" w:cs="Times New Roman"/>
                <w:noProof/>
                <w:color w:val="auto"/>
                <w:sz w:val="18"/>
                <w:szCs w:val="18"/>
                <w:lang w:val="sr-Cyrl-RS"/>
              </w:rPr>
              <w:t>2026</w:t>
            </w:r>
            <w:r w:rsidRPr="00847777">
              <w:rPr>
                <w:rFonts w:ascii="Palatino Linotype" w:hAnsi="Palatino Linotype" w:cs="Times New Roman"/>
                <w:noProof/>
                <w:color w:val="auto"/>
                <w:sz w:val="18"/>
                <w:szCs w:val="18"/>
              </w:rPr>
              <w:t xml:space="preserve"> </w:t>
            </w:r>
            <w:r w:rsidRPr="00847777">
              <w:rPr>
                <w:rFonts w:ascii="Palatino Linotype" w:hAnsi="Palatino Linotype" w:cs="Times New Roman"/>
                <w:noProof/>
                <w:color w:val="auto"/>
                <w:sz w:val="18"/>
                <w:szCs w:val="18"/>
                <w:lang w:val="sr-Cyrl-RS"/>
              </w:rPr>
              <w:t>–  10.800.000,00</w:t>
            </w:r>
            <w:r w:rsidRPr="00847777">
              <w:rPr>
                <w:rFonts w:ascii="Palatino Linotype" w:hAnsi="Palatino Linotype" w:cs="Times New Roman"/>
                <w:noProof/>
                <w:color w:val="auto"/>
                <w:sz w:val="18"/>
                <w:szCs w:val="18"/>
              </w:rPr>
              <w:t>0</w:t>
            </w:r>
          </w:p>
          <w:p w14:paraId="1B95BC4A" w14:textId="77777777" w:rsidR="00175F8D" w:rsidRPr="00847777" w:rsidRDefault="00175F8D" w:rsidP="00180248">
            <w:pPr>
              <w:pStyle w:val="NoSpacing"/>
              <w:jc w:val="right"/>
              <w:rPr>
                <w:rFonts w:ascii="Palatino Linotype" w:hAnsi="Palatino Linotype" w:cs="Times New Roman"/>
                <w:noProof/>
                <w:color w:val="auto"/>
                <w:sz w:val="18"/>
                <w:szCs w:val="18"/>
              </w:rPr>
            </w:pPr>
            <w:r w:rsidRPr="00847777">
              <w:rPr>
                <w:rFonts w:ascii="Palatino Linotype" w:hAnsi="Palatino Linotype" w:cs="Times New Roman"/>
                <w:noProof/>
                <w:color w:val="auto"/>
                <w:sz w:val="18"/>
                <w:szCs w:val="18"/>
                <w:lang w:val="sr-Cyrl-RS"/>
              </w:rPr>
              <w:t>2027 –  10.800.000,00</w:t>
            </w:r>
            <w:r w:rsidRPr="00847777">
              <w:rPr>
                <w:rFonts w:ascii="Palatino Linotype" w:hAnsi="Palatino Linotype" w:cs="Times New Roman"/>
                <w:noProof/>
                <w:color w:val="auto"/>
                <w:sz w:val="18"/>
                <w:szCs w:val="18"/>
              </w:rPr>
              <w:t>0</w:t>
            </w:r>
          </w:p>
          <w:p w14:paraId="5A6511B6" w14:textId="77777777" w:rsidR="00175F8D" w:rsidRPr="00847777" w:rsidRDefault="00175F8D" w:rsidP="00180248">
            <w:pPr>
              <w:pStyle w:val="NoSpacing"/>
              <w:jc w:val="right"/>
              <w:rPr>
                <w:rFonts w:ascii="Palatino Linotype" w:hAnsi="Palatino Linotype" w:cs="Times New Roman"/>
                <w:noProof/>
                <w:color w:val="auto"/>
                <w:sz w:val="18"/>
                <w:szCs w:val="18"/>
                <w:lang w:val="sr-Cyrl-RS"/>
              </w:rPr>
            </w:pPr>
            <w:r w:rsidRPr="00847777">
              <w:rPr>
                <w:rFonts w:ascii="Palatino Linotype" w:hAnsi="Palatino Linotype" w:cs="Times New Roman"/>
                <w:noProof/>
                <w:color w:val="auto"/>
                <w:sz w:val="18"/>
                <w:szCs w:val="18"/>
                <w:lang w:val="sr-Cyrl-RS"/>
              </w:rPr>
              <w:t>2028 –  10.800.000,00</w:t>
            </w:r>
            <w:r w:rsidRPr="00847777">
              <w:rPr>
                <w:rFonts w:ascii="Palatino Linotype" w:hAnsi="Palatino Linotype" w:cs="Times New Roman"/>
                <w:noProof/>
                <w:color w:val="auto"/>
                <w:sz w:val="18"/>
                <w:szCs w:val="18"/>
              </w:rPr>
              <w:t>0</w:t>
            </w:r>
          </w:p>
        </w:tc>
        <w:tc>
          <w:tcPr>
            <w:tcW w:w="1829" w:type="dxa"/>
            <w:shd w:val="clear" w:color="auto" w:fill="FFFFFF" w:themeFill="background1"/>
            <w:vAlign w:val="center"/>
          </w:tcPr>
          <w:p w14:paraId="459797A6" w14:textId="46CABCB6" w:rsidR="002D7867" w:rsidRPr="00D827C1" w:rsidRDefault="002D7867" w:rsidP="00180248">
            <w:pPr>
              <w:jc w:val="right"/>
              <w:rPr>
                <w:rFonts w:ascii="Palatino Linotype" w:hAnsi="Palatino Linotype" w:cs="Times New Roman"/>
                <w:bCs/>
                <w:color w:val="auto"/>
                <w:sz w:val="18"/>
                <w:szCs w:val="18"/>
              </w:rPr>
            </w:pPr>
            <w:r w:rsidRPr="00D827C1">
              <w:rPr>
                <w:rFonts w:ascii="Palatino Linotype" w:hAnsi="Palatino Linotype" w:cs="Times New Roman"/>
                <w:bCs/>
                <w:color w:val="auto"/>
                <w:sz w:val="18"/>
                <w:szCs w:val="18"/>
              </w:rPr>
              <w:t>Донаторска средства –</w:t>
            </w:r>
          </w:p>
          <w:p w14:paraId="7363FE29" w14:textId="3DDD92E3" w:rsidR="008415C1" w:rsidRPr="00D827C1" w:rsidRDefault="008415C1" w:rsidP="00180248">
            <w:pPr>
              <w:jc w:val="right"/>
              <w:rPr>
                <w:rFonts w:ascii="Palatino Linotype" w:hAnsi="Palatino Linotype" w:cs="Times New Roman"/>
                <w:color w:val="auto"/>
                <w:sz w:val="18"/>
                <w:szCs w:val="18"/>
              </w:rPr>
            </w:pPr>
            <w:r w:rsidRPr="00D827C1">
              <w:rPr>
                <w:rFonts w:ascii="Palatino Linotype" w:hAnsi="Palatino Linotype" w:cs="Times New Roman"/>
                <w:color w:val="auto"/>
                <w:sz w:val="18"/>
                <w:szCs w:val="18"/>
              </w:rPr>
              <w:t>21.600.000,00</w:t>
            </w:r>
          </w:p>
          <w:p w14:paraId="7265611C" w14:textId="5CD72AF3" w:rsidR="00175F8D" w:rsidRPr="00D827C1" w:rsidRDefault="00175F8D" w:rsidP="00180248">
            <w:pPr>
              <w:jc w:val="right"/>
              <w:rPr>
                <w:rFonts w:ascii="Palatino Linotype" w:hAnsi="Palatino Linotype" w:cs="Times New Roman"/>
                <w:color w:val="auto"/>
                <w:sz w:val="18"/>
                <w:szCs w:val="18"/>
              </w:rPr>
            </w:pPr>
            <w:r w:rsidRPr="00D827C1">
              <w:rPr>
                <w:rFonts w:ascii="Palatino Linotype" w:hAnsi="Palatino Linotype" w:cs="Times New Roman"/>
                <w:color w:val="auto"/>
                <w:sz w:val="18"/>
                <w:szCs w:val="18"/>
              </w:rPr>
              <w:t xml:space="preserve">Буџет града – </w:t>
            </w:r>
            <w:r w:rsidR="002D7867" w:rsidRPr="00D827C1">
              <w:rPr>
                <w:rFonts w:ascii="Palatino Linotype" w:hAnsi="Palatino Linotype" w:cs="Times New Roman"/>
                <w:color w:val="auto"/>
                <w:sz w:val="18"/>
                <w:szCs w:val="18"/>
              </w:rPr>
              <w:t>10</w:t>
            </w:r>
            <w:r w:rsidRPr="00D827C1">
              <w:rPr>
                <w:rFonts w:ascii="Palatino Linotype" w:hAnsi="Palatino Linotype" w:cs="Times New Roman"/>
                <w:color w:val="auto"/>
                <w:sz w:val="18"/>
                <w:szCs w:val="18"/>
              </w:rPr>
              <w:t>.</w:t>
            </w:r>
            <w:r w:rsidR="002D7867" w:rsidRPr="00D827C1">
              <w:rPr>
                <w:rFonts w:ascii="Palatino Linotype" w:hAnsi="Palatino Linotype" w:cs="Times New Roman"/>
                <w:color w:val="auto"/>
                <w:sz w:val="18"/>
                <w:szCs w:val="18"/>
              </w:rPr>
              <w:t>8</w:t>
            </w:r>
            <w:r w:rsidRPr="00D827C1">
              <w:rPr>
                <w:rFonts w:ascii="Palatino Linotype" w:hAnsi="Palatino Linotype" w:cs="Times New Roman"/>
                <w:color w:val="auto"/>
                <w:sz w:val="18"/>
                <w:szCs w:val="18"/>
              </w:rPr>
              <w:t>00.000,00</w:t>
            </w:r>
          </w:p>
        </w:tc>
      </w:tr>
      <w:tr w:rsidR="00175F8D" w:rsidRPr="005D0462" w14:paraId="43EEBDDB" w14:textId="77777777" w:rsidTr="00180248">
        <w:trPr>
          <w:trHeight w:val="1142"/>
          <w:jc w:val="center"/>
        </w:trPr>
        <w:tc>
          <w:tcPr>
            <w:tcW w:w="5552" w:type="dxa"/>
            <w:gridSpan w:val="5"/>
            <w:shd w:val="clear" w:color="auto" w:fill="808080" w:themeFill="background1" w:themeFillShade="80"/>
            <w:vAlign w:val="center"/>
          </w:tcPr>
          <w:p w14:paraId="04F71EE8" w14:textId="6829D117" w:rsidR="00175F8D" w:rsidRPr="00267FCE" w:rsidRDefault="00175F8D" w:rsidP="00180248">
            <w:pPr>
              <w:autoSpaceDE w:val="0"/>
              <w:autoSpaceDN w:val="0"/>
              <w:adjustRightInd w:val="0"/>
              <w:rPr>
                <w:rFonts w:ascii="Palatino Linotype" w:hAnsi="Palatino Linotype" w:cs="Times New Roman"/>
                <w:b/>
                <w:color w:val="FFFFFF" w:themeColor="background1"/>
              </w:rPr>
            </w:pPr>
            <w:r w:rsidRPr="005D0462">
              <w:rPr>
                <w:rFonts w:ascii="Palatino Linotype" w:hAnsi="Palatino Linotype" w:cs="Times New Roman"/>
                <w:b/>
                <w:color w:val="FFFFFF" w:themeColor="background1"/>
              </w:rPr>
              <w:t>МЕРА 5.</w:t>
            </w:r>
            <w:r w:rsidR="008415C1">
              <w:rPr>
                <w:rFonts w:ascii="Palatino Linotype" w:hAnsi="Palatino Linotype" w:cs="Times New Roman"/>
                <w:b/>
                <w:color w:val="FFFFFF" w:themeColor="background1"/>
              </w:rPr>
              <w:t>2</w:t>
            </w:r>
            <w:r w:rsidRPr="005D0462">
              <w:rPr>
                <w:rFonts w:ascii="Palatino Linotype" w:hAnsi="Palatino Linotype" w:cs="Times New Roman"/>
                <w:b/>
                <w:color w:val="FFFFFF" w:themeColor="background1"/>
              </w:rPr>
              <w:t xml:space="preserve">:  </w:t>
            </w:r>
            <w:r w:rsidR="00720E28" w:rsidRPr="00720E28">
              <w:rPr>
                <w:rFonts w:ascii="Palatino Linotype" w:hAnsi="Palatino Linotype" w:cs="Times New Roman"/>
                <w:b/>
                <w:color w:val="FFFFFF" w:themeColor="background1"/>
              </w:rPr>
              <w:t>Унапредити постојеће и увести нове услуге социјалне заштите намењене осетљивим категоријама становништва</w:t>
            </w:r>
          </w:p>
        </w:tc>
        <w:tc>
          <w:tcPr>
            <w:tcW w:w="3767" w:type="dxa"/>
            <w:gridSpan w:val="6"/>
            <w:shd w:val="clear" w:color="auto" w:fill="808080" w:themeFill="background1" w:themeFillShade="80"/>
          </w:tcPr>
          <w:p w14:paraId="17694ACE" w14:textId="77777777" w:rsidR="00175F8D" w:rsidRPr="005D0462" w:rsidRDefault="00175F8D" w:rsidP="00180248">
            <w:pPr>
              <w:jc w:val="right"/>
              <w:rPr>
                <w:rFonts w:ascii="Palatino Linotype" w:hAnsi="Palatino Linotype" w:cs="Times New Roman"/>
                <w:b/>
                <w:color w:val="FFFFFF" w:themeColor="background1"/>
                <w:sz w:val="24"/>
                <w:szCs w:val="24"/>
              </w:rPr>
            </w:pPr>
            <w:r w:rsidRPr="005D0462">
              <w:rPr>
                <w:rFonts w:ascii="Palatino Linotype" w:hAnsi="Palatino Linotype" w:cs="Times New Roman"/>
                <w:b/>
                <w:color w:val="FFFFFF" w:themeColor="background1"/>
                <w:szCs w:val="24"/>
              </w:rPr>
              <w:t xml:space="preserve">Тип мере: </w:t>
            </w:r>
          </w:p>
        </w:tc>
        <w:tc>
          <w:tcPr>
            <w:tcW w:w="4929" w:type="dxa"/>
            <w:gridSpan w:val="9"/>
            <w:shd w:val="clear" w:color="auto" w:fill="808080" w:themeFill="background1" w:themeFillShade="80"/>
          </w:tcPr>
          <w:p w14:paraId="3D676DDE" w14:textId="77777777" w:rsidR="00175F8D" w:rsidRPr="000D4789" w:rsidRDefault="00175F8D" w:rsidP="00180248">
            <w:pPr>
              <w:rPr>
                <w:rFonts w:ascii="Palatino Linotype" w:hAnsi="Palatino Linotype" w:cs="Times New Roman"/>
                <w:b/>
                <w:bCs/>
                <w:color w:val="FFFFFF" w:themeColor="background1"/>
              </w:rPr>
            </w:pPr>
            <w:r w:rsidRPr="000D4789">
              <w:rPr>
                <w:rFonts w:ascii="Palatino Linotype" w:hAnsi="Palatino Linotype" w:cs="Times New Roman"/>
                <w:b/>
                <w:bCs/>
                <w:color w:val="FFFFFF" w:themeColor="background1"/>
              </w:rPr>
              <w:t>Обезбеђивање добара и услуга</w:t>
            </w:r>
          </w:p>
        </w:tc>
      </w:tr>
      <w:tr w:rsidR="00175F8D" w:rsidRPr="005D0462" w14:paraId="0E05D6C7" w14:textId="77777777" w:rsidTr="00180248">
        <w:trPr>
          <w:trHeight w:val="520"/>
          <w:jc w:val="center"/>
        </w:trPr>
        <w:tc>
          <w:tcPr>
            <w:tcW w:w="2052" w:type="dxa"/>
            <w:gridSpan w:val="2"/>
            <w:shd w:val="clear" w:color="auto" w:fill="E5E0DE" w:themeFill="accent3" w:themeFillTint="33"/>
          </w:tcPr>
          <w:p w14:paraId="38F65D17"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Носилац мере: </w:t>
            </w:r>
          </w:p>
        </w:tc>
        <w:tc>
          <w:tcPr>
            <w:tcW w:w="3500" w:type="dxa"/>
            <w:gridSpan w:val="3"/>
            <w:vAlign w:val="center"/>
          </w:tcPr>
          <w:p w14:paraId="5E5E0FB9" w14:textId="77777777" w:rsidR="00175F8D" w:rsidRPr="000D4789" w:rsidRDefault="00175F8D" w:rsidP="00180248">
            <w:pPr>
              <w:rPr>
                <w:rFonts w:ascii="Palatino Linotype" w:hAnsi="Palatino Linotype" w:cs="Times New Roman"/>
                <w:b/>
                <w:color w:val="auto"/>
                <w:sz w:val="18"/>
                <w:szCs w:val="18"/>
              </w:rPr>
            </w:pPr>
            <w:r>
              <w:rPr>
                <w:rFonts w:ascii="Palatino Linotype" w:hAnsi="Palatino Linotype" w:cs="Times New Roman"/>
                <w:color w:val="auto"/>
                <w:sz w:val="18"/>
                <w:szCs w:val="18"/>
              </w:rPr>
              <w:t>Одељење за друштвене делатности</w:t>
            </w:r>
          </w:p>
        </w:tc>
        <w:tc>
          <w:tcPr>
            <w:tcW w:w="3767" w:type="dxa"/>
            <w:gridSpan w:val="6"/>
            <w:shd w:val="clear" w:color="auto" w:fill="E5E0DE" w:themeFill="accent3" w:themeFillTint="33"/>
          </w:tcPr>
          <w:p w14:paraId="598E1A47"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Партнери: </w:t>
            </w:r>
          </w:p>
        </w:tc>
        <w:tc>
          <w:tcPr>
            <w:tcW w:w="4929" w:type="dxa"/>
            <w:gridSpan w:val="9"/>
            <w:shd w:val="clear" w:color="auto" w:fill="FFFFFF" w:themeFill="background1"/>
          </w:tcPr>
          <w:p w14:paraId="3B92E91D" w14:textId="77777777" w:rsidR="00175F8D" w:rsidRPr="000D4789" w:rsidRDefault="00175F8D" w:rsidP="00180248">
            <w:pPr>
              <w:rPr>
                <w:rFonts w:ascii="Palatino Linotype" w:hAnsi="Palatino Linotype" w:cs="Times New Roman"/>
                <w:b/>
                <w:color w:val="auto"/>
                <w:sz w:val="18"/>
                <w:szCs w:val="18"/>
              </w:rPr>
            </w:pPr>
            <w:r w:rsidRPr="000D4789">
              <w:rPr>
                <w:rFonts w:ascii="Palatino Linotype" w:hAnsi="Palatino Linotype" w:cs="Times New Roman"/>
                <w:color w:val="auto"/>
                <w:sz w:val="18"/>
                <w:szCs w:val="18"/>
              </w:rPr>
              <w:t xml:space="preserve">ЦСР, </w:t>
            </w:r>
            <w:r>
              <w:rPr>
                <w:rFonts w:ascii="Palatino Linotype" w:hAnsi="Palatino Linotype" w:cs="Times New Roman"/>
                <w:color w:val="auto"/>
                <w:sz w:val="18"/>
                <w:szCs w:val="18"/>
              </w:rPr>
              <w:t>ОШ</w:t>
            </w:r>
            <w:r w:rsidRPr="000D4789">
              <w:rPr>
                <w:rFonts w:ascii="Palatino Linotype" w:hAnsi="Palatino Linotype" w:cs="Times New Roman"/>
                <w:color w:val="auto"/>
                <w:sz w:val="18"/>
                <w:szCs w:val="18"/>
              </w:rPr>
              <w:t>, ЦК, МТ</w:t>
            </w:r>
            <w:r>
              <w:rPr>
                <w:rFonts w:ascii="Palatino Linotype" w:hAnsi="Palatino Linotype" w:cs="Times New Roman"/>
                <w:color w:val="auto"/>
                <w:sz w:val="18"/>
                <w:szCs w:val="18"/>
              </w:rPr>
              <w:t>, Психијатријска болница</w:t>
            </w:r>
          </w:p>
        </w:tc>
      </w:tr>
      <w:tr w:rsidR="00175F8D" w:rsidRPr="005D0462" w14:paraId="22FCC1A1" w14:textId="77777777" w:rsidTr="00180248">
        <w:trPr>
          <w:trHeight w:val="555"/>
          <w:jc w:val="center"/>
        </w:trPr>
        <w:tc>
          <w:tcPr>
            <w:tcW w:w="2052" w:type="dxa"/>
            <w:gridSpan w:val="2"/>
            <w:shd w:val="clear" w:color="auto" w:fill="E5E0DE" w:themeFill="accent3" w:themeFillTint="33"/>
          </w:tcPr>
          <w:p w14:paraId="110D5096"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Период спровођења:</w:t>
            </w:r>
          </w:p>
        </w:tc>
        <w:tc>
          <w:tcPr>
            <w:tcW w:w="1485" w:type="dxa"/>
          </w:tcPr>
          <w:p w14:paraId="46D93820"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 xml:space="preserve"> - 202</w:t>
            </w:r>
            <w:r>
              <w:rPr>
                <w:rFonts w:ascii="Palatino Linotype" w:hAnsi="Palatino Linotype" w:cs="Times New Roman"/>
                <w:color w:val="auto"/>
                <w:sz w:val="18"/>
                <w:szCs w:val="18"/>
              </w:rPr>
              <w:t>8</w:t>
            </w:r>
          </w:p>
        </w:tc>
        <w:tc>
          <w:tcPr>
            <w:tcW w:w="5782" w:type="dxa"/>
            <w:gridSpan w:val="8"/>
            <w:shd w:val="clear" w:color="auto" w:fill="E5E0DE" w:themeFill="accent3" w:themeFillTint="33"/>
          </w:tcPr>
          <w:p w14:paraId="164AEEDB"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Посебне измене прописа: </w:t>
            </w:r>
          </w:p>
        </w:tc>
        <w:tc>
          <w:tcPr>
            <w:tcW w:w="4929" w:type="dxa"/>
            <w:gridSpan w:val="9"/>
            <w:shd w:val="clear" w:color="auto" w:fill="FFFFFF" w:themeFill="background1"/>
          </w:tcPr>
          <w:p w14:paraId="53BA091F" w14:textId="77777777" w:rsidR="00175F8D" w:rsidRPr="000D4789" w:rsidRDefault="00175F8D" w:rsidP="00180248">
            <w:pP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НЕ</w:t>
            </w:r>
          </w:p>
        </w:tc>
      </w:tr>
      <w:tr w:rsidR="00175F8D" w:rsidRPr="005D0462" w14:paraId="7FCFFC5F" w14:textId="77777777" w:rsidTr="00180248">
        <w:trPr>
          <w:trHeight w:val="70"/>
          <w:jc w:val="center"/>
        </w:trPr>
        <w:tc>
          <w:tcPr>
            <w:tcW w:w="2052" w:type="dxa"/>
            <w:gridSpan w:val="2"/>
            <w:shd w:val="clear" w:color="auto" w:fill="E5E0DE" w:themeFill="accent3" w:themeFillTint="33"/>
          </w:tcPr>
          <w:p w14:paraId="559D0F62"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Укупно процењена финансијска средст</w:t>
            </w:r>
            <w:r w:rsidRPr="000D4789">
              <w:rPr>
                <w:rFonts w:ascii="Palatino Linotype" w:hAnsi="Palatino Linotype" w:cs="Times New Roman"/>
                <w:b/>
                <w:color w:val="auto"/>
                <w:szCs w:val="24"/>
                <w:shd w:val="clear" w:color="auto" w:fill="E5E0DE" w:themeFill="accent3" w:themeFillTint="33"/>
              </w:rPr>
              <w:t>в</w:t>
            </w:r>
            <w:r w:rsidRPr="000D4789">
              <w:rPr>
                <w:rFonts w:ascii="Palatino Linotype" w:hAnsi="Palatino Linotype" w:cs="Times New Roman"/>
                <w:b/>
                <w:color w:val="auto"/>
                <w:szCs w:val="24"/>
              </w:rPr>
              <w:t xml:space="preserve">а за меру (РСД): </w:t>
            </w:r>
          </w:p>
        </w:tc>
        <w:tc>
          <w:tcPr>
            <w:tcW w:w="1485" w:type="dxa"/>
            <w:shd w:val="clear" w:color="auto" w:fill="FFFFFF" w:themeFill="background1"/>
            <w:vAlign w:val="center"/>
          </w:tcPr>
          <w:p w14:paraId="056410E6" w14:textId="509E361E" w:rsidR="00175F8D" w:rsidRPr="000D4789" w:rsidRDefault="00E40B3E"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25.304</w:t>
            </w:r>
            <w:r w:rsidR="00175F8D">
              <w:rPr>
                <w:rFonts w:ascii="Palatino Linotype" w:hAnsi="Palatino Linotype" w:cs="Times New Roman"/>
                <w:color w:val="auto"/>
                <w:sz w:val="18"/>
                <w:szCs w:val="18"/>
              </w:rPr>
              <w:t>.000</w:t>
            </w:r>
            <w:r w:rsidR="00175F8D" w:rsidRPr="000D4789">
              <w:rPr>
                <w:rFonts w:ascii="Palatino Linotype" w:hAnsi="Palatino Linotype" w:cs="Times New Roman"/>
                <w:color w:val="auto"/>
                <w:sz w:val="18"/>
                <w:szCs w:val="18"/>
              </w:rPr>
              <w:t>,00</w:t>
            </w:r>
          </w:p>
        </w:tc>
        <w:tc>
          <w:tcPr>
            <w:tcW w:w="3358" w:type="dxa"/>
            <w:gridSpan w:val="3"/>
            <w:shd w:val="clear" w:color="auto" w:fill="E5E0DE" w:themeFill="accent3" w:themeFillTint="33"/>
          </w:tcPr>
          <w:p w14:paraId="6AE9096A"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Вредности фин.средстава</w:t>
            </w:r>
          </w:p>
          <w:p w14:paraId="091B1AC0"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по годинама (РСД): </w:t>
            </w:r>
          </w:p>
        </w:tc>
        <w:tc>
          <w:tcPr>
            <w:tcW w:w="3390" w:type="dxa"/>
            <w:gridSpan w:val="7"/>
            <w:shd w:val="clear" w:color="auto" w:fill="FFFFFF" w:themeFill="background1"/>
            <w:vAlign w:val="center"/>
          </w:tcPr>
          <w:p w14:paraId="6FDDF94F" w14:textId="42B9A7EE"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sidR="00E40B3E">
              <w:rPr>
                <w:rFonts w:ascii="Palatino Linotype" w:hAnsi="Palatino Linotype" w:cs="Times New Roman"/>
                <w:noProof/>
                <w:color w:val="auto"/>
                <w:sz w:val="18"/>
                <w:szCs w:val="18"/>
                <w:lang w:val="sr-Cyrl-RS"/>
              </w:rPr>
              <w:t>8.004</w:t>
            </w:r>
            <w:r>
              <w:rPr>
                <w:rFonts w:ascii="Palatino Linotype" w:hAnsi="Palatino Linotype" w:cs="Times New Roman"/>
                <w:noProof/>
                <w:color w:val="auto"/>
                <w:sz w:val="18"/>
                <w:szCs w:val="18"/>
                <w:lang w:val="sr-Cyrl-RS"/>
              </w:rPr>
              <w:t>.000</w:t>
            </w:r>
            <w:r w:rsidRPr="008E0910">
              <w:rPr>
                <w:rFonts w:ascii="Palatino Linotype" w:hAnsi="Palatino Linotype" w:cs="Times New Roman"/>
                <w:noProof/>
                <w:color w:val="auto"/>
                <w:sz w:val="18"/>
                <w:szCs w:val="18"/>
              </w:rPr>
              <w:t>,00</w:t>
            </w:r>
          </w:p>
          <w:p w14:paraId="31B2496E" w14:textId="30E1850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sidR="00E40B3E">
              <w:rPr>
                <w:rFonts w:ascii="Palatino Linotype" w:hAnsi="Palatino Linotype" w:cs="Times New Roman"/>
                <w:noProof/>
                <w:color w:val="auto"/>
                <w:sz w:val="18"/>
                <w:szCs w:val="18"/>
                <w:lang w:val="sr-Cyrl-RS"/>
              </w:rPr>
              <w:t>8.650</w:t>
            </w:r>
            <w:r>
              <w:rPr>
                <w:rFonts w:ascii="Palatino Linotype" w:hAnsi="Palatino Linotype" w:cs="Times New Roman"/>
                <w:noProof/>
                <w:color w:val="auto"/>
                <w:sz w:val="18"/>
                <w:szCs w:val="18"/>
                <w:lang w:val="sr-Cyrl-RS"/>
              </w:rPr>
              <w:t>.000</w:t>
            </w:r>
            <w:r w:rsidRPr="008E0910">
              <w:rPr>
                <w:rFonts w:ascii="Palatino Linotype" w:hAnsi="Palatino Linotype" w:cs="Times New Roman"/>
                <w:noProof/>
                <w:color w:val="auto"/>
                <w:sz w:val="18"/>
                <w:szCs w:val="18"/>
              </w:rPr>
              <w:t>,00</w:t>
            </w:r>
          </w:p>
          <w:p w14:paraId="1FB7D302" w14:textId="2553D5BA" w:rsidR="00175F8D" w:rsidRPr="000D4789" w:rsidRDefault="00175F8D" w:rsidP="0018024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sidR="00E40B3E">
              <w:rPr>
                <w:rFonts w:ascii="Palatino Linotype" w:hAnsi="Palatino Linotype" w:cs="Times New Roman"/>
                <w:noProof/>
                <w:color w:val="auto"/>
                <w:sz w:val="18"/>
                <w:szCs w:val="18"/>
                <w:lang w:val="sr-Cyrl-RS"/>
              </w:rPr>
              <w:t>8.650</w:t>
            </w:r>
            <w:r>
              <w:rPr>
                <w:rFonts w:ascii="Palatino Linotype" w:hAnsi="Palatino Linotype" w:cs="Times New Roman"/>
                <w:noProof/>
                <w:color w:val="auto"/>
                <w:sz w:val="18"/>
                <w:szCs w:val="18"/>
                <w:lang w:val="sr-Cyrl-RS"/>
              </w:rPr>
              <w:t>.000</w:t>
            </w:r>
            <w:r w:rsidRPr="008E0910">
              <w:rPr>
                <w:rFonts w:ascii="Palatino Linotype" w:hAnsi="Palatino Linotype" w:cs="Times New Roman"/>
                <w:noProof/>
                <w:color w:val="auto"/>
                <w:sz w:val="18"/>
                <w:szCs w:val="18"/>
              </w:rPr>
              <w:t>,00</w:t>
            </w:r>
          </w:p>
        </w:tc>
        <w:tc>
          <w:tcPr>
            <w:tcW w:w="1749" w:type="dxa"/>
            <w:gridSpan w:val="5"/>
            <w:shd w:val="clear" w:color="auto" w:fill="E5E0DE" w:themeFill="accent3" w:themeFillTint="33"/>
          </w:tcPr>
          <w:p w14:paraId="6A26C998"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 xml:space="preserve">Вредности </w:t>
            </w:r>
          </w:p>
          <w:p w14:paraId="6D10AC33"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фин.средстава</w:t>
            </w:r>
          </w:p>
          <w:p w14:paraId="33AB1484"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по изворима</w:t>
            </w:r>
          </w:p>
          <w:p w14:paraId="453EECB0" w14:textId="77777777" w:rsidR="00175F8D" w:rsidRPr="000D4789" w:rsidRDefault="00175F8D" w:rsidP="00180248">
            <w:pPr>
              <w:rPr>
                <w:rFonts w:ascii="Palatino Linotype" w:hAnsi="Palatino Linotype" w:cs="Times New Roman"/>
                <w:b/>
                <w:color w:val="auto"/>
                <w:sz w:val="24"/>
                <w:szCs w:val="24"/>
              </w:rPr>
            </w:pPr>
            <w:r w:rsidRPr="000D4789">
              <w:rPr>
                <w:rFonts w:ascii="Palatino Linotype" w:hAnsi="Palatino Linotype" w:cs="Times New Roman"/>
                <w:b/>
                <w:color w:val="auto"/>
                <w:szCs w:val="24"/>
              </w:rPr>
              <w:t xml:space="preserve">финансирања: </w:t>
            </w:r>
          </w:p>
        </w:tc>
        <w:tc>
          <w:tcPr>
            <w:tcW w:w="2214" w:type="dxa"/>
            <w:gridSpan w:val="2"/>
            <w:shd w:val="clear" w:color="auto" w:fill="FFFFFF" w:themeFill="background1"/>
            <w:vAlign w:val="center"/>
          </w:tcPr>
          <w:p w14:paraId="1A0AE286" w14:textId="080ACED9" w:rsidR="00175F8D" w:rsidRPr="000D4789" w:rsidRDefault="00175F8D" w:rsidP="00180248">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Буџет града – </w:t>
            </w:r>
            <w:r w:rsidR="00E40B3E">
              <w:rPr>
                <w:rFonts w:ascii="Palatino Linotype" w:hAnsi="Palatino Linotype" w:cs="Times New Roman"/>
                <w:noProof/>
                <w:color w:val="auto"/>
                <w:sz w:val="18"/>
                <w:szCs w:val="18"/>
                <w:lang w:val="sr-Cyrl-RS"/>
              </w:rPr>
              <w:t>24.824</w:t>
            </w:r>
            <w:r>
              <w:rPr>
                <w:rFonts w:ascii="Palatino Linotype" w:hAnsi="Palatino Linotype" w:cs="Times New Roman"/>
                <w:noProof/>
                <w:color w:val="auto"/>
                <w:sz w:val="18"/>
                <w:szCs w:val="18"/>
                <w:lang w:val="sr-Cyrl-RS"/>
              </w:rPr>
              <w:t>.000</w:t>
            </w:r>
            <w:r w:rsidRPr="000D4789">
              <w:rPr>
                <w:rFonts w:ascii="Palatino Linotype" w:hAnsi="Palatino Linotype" w:cs="Times New Roman"/>
                <w:noProof/>
                <w:color w:val="auto"/>
                <w:sz w:val="18"/>
                <w:szCs w:val="18"/>
                <w:lang w:val="sr-Cyrl-RS"/>
              </w:rPr>
              <w:t>,00</w:t>
            </w:r>
          </w:p>
          <w:p w14:paraId="2EA0E634" w14:textId="77777777" w:rsidR="00175F8D" w:rsidRPr="000D4789" w:rsidRDefault="00175F8D" w:rsidP="00180248">
            <w:pPr>
              <w:pStyle w:val="NoSpacing"/>
              <w:jc w:val="right"/>
              <w:rPr>
                <w:rFonts w:ascii="Palatino Linotype" w:hAnsi="Palatino Linotype" w:cs="Times New Roman"/>
                <w:noProof/>
                <w:color w:val="auto"/>
                <w:sz w:val="18"/>
                <w:szCs w:val="18"/>
                <w:lang w:val="sr-Cyrl-RS"/>
              </w:rPr>
            </w:pPr>
            <w:r w:rsidRPr="000D4789">
              <w:rPr>
                <w:rFonts w:ascii="Palatino Linotype" w:hAnsi="Palatino Linotype" w:cs="Times New Roman"/>
                <w:noProof/>
                <w:color w:val="auto"/>
                <w:sz w:val="18"/>
                <w:szCs w:val="18"/>
                <w:lang w:val="sr-Cyrl-RS"/>
              </w:rPr>
              <w:t xml:space="preserve">Донаторска средства – </w:t>
            </w:r>
          </w:p>
          <w:p w14:paraId="6DAC2338" w14:textId="61C809B9" w:rsidR="00175F8D" w:rsidRPr="000D4789" w:rsidRDefault="00E40B3E" w:rsidP="00180248">
            <w:pPr>
              <w:pStyle w:val="NoSpacing"/>
              <w:jc w:val="right"/>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480</w:t>
            </w:r>
            <w:r w:rsidR="00175F8D">
              <w:rPr>
                <w:rFonts w:ascii="Palatino Linotype" w:hAnsi="Palatino Linotype" w:cs="Times New Roman"/>
                <w:noProof/>
                <w:color w:val="auto"/>
                <w:sz w:val="18"/>
                <w:szCs w:val="18"/>
                <w:lang w:val="sr-Cyrl-RS"/>
              </w:rPr>
              <w:t>.000</w:t>
            </w:r>
            <w:r w:rsidR="00175F8D" w:rsidRPr="000D4789">
              <w:rPr>
                <w:rFonts w:ascii="Palatino Linotype" w:hAnsi="Palatino Linotype" w:cs="Times New Roman"/>
                <w:noProof/>
                <w:color w:val="auto"/>
                <w:sz w:val="18"/>
                <w:szCs w:val="18"/>
                <w:lang w:val="sr-Cyrl-RS"/>
              </w:rPr>
              <w:t>,00</w:t>
            </w:r>
          </w:p>
        </w:tc>
      </w:tr>
      <w:tr w:rsidR="00175F8D" w:rsidRPr="005D0462" w14:paraId="5A27BACC" w14:textId="77777777" w:rsidTr="00180248">
        <w:trPr>
          <w:trHeight w:val="330"/>
          <w:jc w:val="center"/>
        </w:trPr>
        <w:tc>
          <w:tcPr>
            <w:tcW w:w="3537" w:type="dxa"/>
            <w:gridSpan w:val="3"/>
            <w:vMerge w:val="restart"/>
            <w:shd w:val="clear" w:color="auto" w:fill="E5E0DE" w:themeFill="accent3" w:themeFillTint="33"/>
          </w:tcPr>
          <w:p w14:paraId="6911D167" w14:textId="77777777" w:rsidR="00175F8D" w:rsidRPr="000D4789" w:rsidRDefault="00175F8D" w:rsidP="00180248">
            <w:pPr>
              <w:rPr>
                <w:rFonts w:ascii="Palatino Linotype" w:hAnsi="Palatino Linotype" w:cs="Times New Roman"/>
                <w:b/>
                <w:color w:val="auto"/>
                <w:szCs w:val="24"/>
              </w:rPr>
            </w:pPr>
            <w:r w:rsidRPr="000D4789">
              <w:rPr>
                <w:rFonts w:ascii="Palatino Linotype" w:hAnsi="Palatino Linotype" w:cs="Times New Roman"/>
                <w:b/>
                <w:color w:val="auto"/>
                <w:szCs w:val="24"/>
              </w:rPr>
              <w:t>Показатељи на нивоу мере -(показатељи резултата)</w:t>
            </w:r>
          </w:p>
        </w:tc>
        <w:tc>
          <w:tcPr>
            <w:tcW w:w="1582" w:type="dxa"/>
            <w:vMerge w:val="restart"/>
            <w:shd w:val="clear" w:color="auto" w:fill="E5E0DE" w:themeFill="accent3" w:themeFillTint="33"/>
          </w:tcPr>
          <w:p w14:paraId="6B9B5739"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Јединица</w:t>
            </w:r>
          </w:p>
          <w:p w14:paraId="416E1ABF"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мере</w:t>
            </w:r>
          </w:p>
        </w:tc>
        <w:tc>
          <w:tcPr>
            <w:tcW w:w="1776" w:type="dxa"/>
            <w:gridSpan w:val="2"/>
            <w:vMerge w:val="restart"/>
            <w:shd w:val="clear" w:color="auto" w:fill="E5E0DE" w:themeFill="accent3" w:themeFillTint="33"/>
          </w:tcPr>
          <w:p w14:paraId="3804E0BD"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Базна</w:t>
            </w:r>
          </w:p>
          <w:p w14:paraId="2E2E73D9"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година</w:t>
            </w:r>
          </w:p>
        </w:tc>
        <w:tc>
          <w:tcPr>
            <w:tcW w:w="1617" w:type="dxa"/>
            <w:gridSpan w:val="4"/>
            <w:vMerge w:val="restart"/>
            <w:shd w:val="clear" w:color="auto" w:fill="E5E0DE" w:themeFill="accent3" w:themeFillTint="33"/>
          </w:tcPr>
          <w:p w14:paraId="471F26B8"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Базна вредност</w:t>
            </w:r>
          </w:p>
        </w:tc>
        <w:tc>
          <w:tcPr>
            <w:tcW w:w="3522" w:type="dxa"/>
            <w:gridSpan w:val="8"/>
            <w:tcBorders>
              <w:bottom w:val="single" w:sz="2" w:space="0" w:color="000000" w:themeColor="text1"/>
            </w:tcBorders>
            <w:shd w:val="clear" w:color="auto" w:fill="E5E0DE" w:themeFill="accent3" w:themeFillTint="33"/>
          </w:tcPr>
          <w:p w14:paraId="111D4759" w14:textId="77777777" w:rsidR="00175F8D" w:rsidRPr="000D4789" w:rsidRDefault="00175F8D" w:rsidP="00180248">
            <w:pPr>
              <w:jc w:val="center"/>
              <w:rPr>
                <w:rFonts w:ascii="Palatino Linotype" w:hAnsi="Palatino Linotype" w:cs="Times New Roman"/>
                <w:b/>
                <w:color w:val="auto"/>
                <w:sz w:val="24"/>
                <w:szCs w:val="24"/>
              </w:rPr>
            </w:pPr>
            <w:r w:rsidRPr="000D4789">
              <w:rPr>
                <w:rFonts w:ascii="Palatino Linotype" w:hAnsi="Palatino Linotype" w:cs="Times New Roman"/>
                <w:b/>
                <w:color w:val="auto"/>
                <w:szCs w:val="24"/>
              </w:rPr>
              <w:t>Циљне вредност</w:t>
            </w:r>
          </w:p>
        </w:tc>
        <w:tc>
          <w:tcPr>
            <w:tcW w:w="2214" w:type="dxa"/>
            <w:gridSpan w:val="2"/>
            <w:vMerge w:val="restart"/>
            <w:shd w:val="clear" w:color="auto" w:fill="E5E0DE" w:themeFill="accent3" w:themeFillTint="33"/>
          </w:tcPr>
          <w:p w14:paraId="2B46E764" w14:textId="77777777" w:rsidR="00175F8D" w:rsidRPr="000D4789" w:rsidRDefault="00175F8D" w:rsidP="00180248">
            <w:pPr>
              <w:rPr>
                <w:rFonts w:ascii="Palatino Linotype" w:hAnsi="Palatino Linotype" w:cs="Times New Roman"/>
                <w:b/>
                <w:color w:val="auto"/>
                <w:sz w:val="24"/>
                <w:szCs w:val="24"/>
              </w:rPr>
            </w:pPr>
            <w:r w:rsidRPr="000D4789">
              <w:rPr>
                <w:rFonts w:ascii="Palatino Linotype" w:hAnsi="Palatino Linotype" w:cs="Times New Roman"/>
                <w:b/>
                <w:color w:val="auto"/>
                <w:szCs w:val="24"/>
              </w:rPr>
              <w:t>Извор провере</w:t>
            </w:r>
          </w:p>
        </w:tc>
      </w:tr>
      <w:tr w:rsidR="00175F8D" w:rsidRPr="005D0462" w14:paraId="26574A44" w14:textId="77777777" w:rsidTr="00180248">
        <w:trPr>
          <w:trHeight w:val="231"/>
          <w:jc w:val="center"/>
        </w:trPr>
        <w:tc>
          <w:tcPr>
            <w:tcW w:w="3537" w:type="dxa"/>
            <w:gridSpan w:val="3"/>
            <w:vMerge/>
            <w:shd w:val="clear" w:color="auto" w:fill="E5E0DE" w:themeFill="accent3" w:themeFillTint="33"/>
          </w:tcPr>
          <w:p w14:paraId="41360B49" w14:textId="77777777" w:rsidR="00175F8D" w:rsidRPr="000D4789" w:rsidRDefault="00175F8D" w:rsidP="00180248">
            <w:pPr>
              <w:rPr>
                <w:rFonts w:ascii="Palatino Linotype" w:hAnsi="Palatino Linotype" w:cs="Times New Roman"/>
                <w:b/>
                <w:color w:val="auto"/>
                <w:szCs w:val="24"/>
              </w:rPr>
            </w:pPr>
          </w:p>
        </w:tc>
        <w:tc>
          <w:tcPr>
            <w:tcW w:w="1582" w:type="dxa"/>
            <w:vMerge/>
            <w:shd w:val="clear" w:color="auto" w:fill="E5E0DE" w:themeFill="accent3" w:themeFillTint="33"/>
          </w:tcPr>
          <w:p w14:paraId="515BCDEE" w14:textId="77777777" w:rsidR="00175F8D" w:rsidRPr="000D4789" w:rsidRDefault="00175F8D" w:rsidP="00180248">
            <w:pPr>
              <w:rPr>
                <w:rFonts w:ascii="Palatino Linotype" w:hAnsi="Palatino Linotype" w:cs="Times New Roman"/>
                <w:b/>
                <w:color w:val="auto"/>
                <w:szCs w:val="24"/>
              </w:rPr>
            </w:pPr>
          </w:p>
        </w:tc>
        <w:tc>
          <w:tcPr>
            <w:tcW w:w="1776" w:type="dxa"/>
            <w:gridSpan w:val="2"/>
            <w:vMerge/>
            <w:shd w:val="clear" w:color="auto" w:fill="E5E0DE" w:themeFill="accent3" w:themeFillTint="33"/>
          </w:tcPr>
          <w:p w14:paraId="49F7F834" w14:textId="77777777" w:rsidR="00175F8D" w:rsidRPr="000D4789" w:rsidRDefault="00175F8D" w:rsidP="00180248">
            <w:pPr>
              <w:rPr>
                <w:rFonts w:ascii="Palatino Linotype" w:hAnsi="Palatino Linotype" w:cs="Times New Roman"/>
                <w:b/>
                <w:color w:val="auto"/>
                <w:szCs w:val="24"/>
              </w:rPr>
            </w:pPr>
          </w:p>
        </w:tc>
        <w:tc>
          <w:tcPr>
            <w:tcW w:w="1617" w:type="dxa"/>
            <w:gridSpan w:val="4"/>
            <w:vMerge/>
            <w:shd w:val="clear" w:color="auto" w:fill="E5E0DE" w:themeFill="accent3" w:themeFillTint="33"/>
          </w:tcPr>
          <w:p w14:paraId="48F9CD70" w14:textId="77777777" w:rsidR="00175F8D" w:rsidRPr="000D4789" w:rsidRDefault="00175F8D" w:rsidP="00180248">
            <w:pPr>
              <w:rPr>
                <w:rFonts w:ascii="Palatino Linotype" w:hAnsi="Palatino Linotype" w:cs="Times New Roman"/>
                <w:b/>
                <w:color w:val="auto"/>
                <w:szCs w:val="24"/>
              </w:rPr>
            </w:pPr>
          </w:p>
        </w:tc>
        <w:tc>
          <w:tcPr>
            <w:tcW w:w="1175" w:type="dxa"/>
            <w:gridSpan w:val="2"/>
            <w:tcBorders>
              <w:top w:val="single" w:sz="2" w:space="0" w:color="000000" w:themeColor="text1"/>
              <w:bottom w:val="single" w:sz="4" w:space="0" w:color="auto"/>
            </w:tcBorders>
            <w:shd w:val="clear" w:color="auto" w:fill="E5E0DE" w:themeFill="accent3" w:themeFillTint="33"/>
          </w:tcPr>
          <w:p w14:paraId="324B26C4" w14:textId="77777777" w:rsidR="00175F8D" w:rsidRPr="000D478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6</w:t>
            </w:r>
            <w:r w:rsidRPr="002F2EA4">
              <w:rPr>
                <w:rFonts w:ascii="Palatino Linotype" w:hAnsi="Palatino Linotype" w:cs="Times New Roman"/>
                <w:b/>
                <w:color w:val="auto"/>
              </w:rPr>
              <w:t>.</w:t>
            </w:r>
          </w:p>
        </w:tc>
        <w:tc>
          <w:tcPr>
            <w:tcW w:w="1183" w:type="dxa"/>
            <w:gridSpan w:val="4"/>
            <w:tcBorders>
              <w:top w:val="single" w:sz="2" w:space="0" w:color="000000" w:themeColor="text1"/>
              <w:bottom w:val="single" w:sz="4" w:space="0" w:color="auto"/>
            </w:tcBorders>
            <w:shd w:val="clear" w:color="auto" w:fill="E5E0DE" w:themeFill="accent3" w:themeFillTint="33"/>
          </w:tcPr>
          <w:p w14:paraId="081B0852" w14:textId="77777777" w:rsidR="00175F8D" w:rsidRPr="000D478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7</w:t>
            </w:r>
            <w:r w:rsidRPr="002F2EA4">
              <w:rPr>
                <w:rFonts w:ascii="Palatino Linotype" w:hAnsi="Palatino Linotype" w:cs="Times New Roman"/>
                <w:b/>
                <w:color w:val="auto"/>
              </w:rPr>
              <w:t>.</w:t>
            </w:r>
          </w:p>
        </w:tc>
        <w:tc>
          <w:tcPr>
            <w:tcW w:w="1164" w:type="dxa"/>
            <w:gridSpan w:val="2"/>
            <w:tcBorders>
              <w:top w:val="single" w:sz="2" w:space="0" w:color="000000" w:themeColor="text1"/>
              <w:bottom w:val="single" w:sz="4" w:space="0" w:color="auto"/>
            </w:tcBorders>
            <w:shd w:val="clear" w:color="auto" w:fill="E5E0DE" w:themeFill="accent3" w:themeFillTint="33"/>
          </w:tcPr>
          <w:p w14:paraId="101AE079" w14:textId="77777777" w:rsidR="00175F8D" w:rsidRPr="000D4789" w:rsidRDefault="00175F8D" w:rsidP="00180248">
            <w:pPr>
              <w:jc w:val="center"/>
              <w:rPr>
                <w:rFonts w:ascii="Palatino Linotype" w:hAnsi="Palatino Linotype" w:cs="Times New Roman"/>
                <w:b/>
                <w:color w:val="auto"/>
              </w:rPr>
            </w:pPr>
            <w:r w:rsidRPr="002F2EA4">
              <w:rPr>
                <w:rFonts w:ascii="Palatino Linotype" w:hAnsi="Palatino Linotype" w:cs="Times New Roman"/>
                <w:b/>
                <w:color w:val="auto"/>
              </w:rPr>
              <w:t>202</w:t>
            </w:r>
            <w:r>
              <w:rPr>
                <w:rFonts w:ascii="Palatino Linotype" w:hAnsi="Palatino Linotype" w:cs="Times New Roman"/>
                <w:b/>
                <w:color w:val="auto"/>
              </w:rPr>
              <w:t>8</w:t>
            </w:r>
            <w:r w:rsidRPr="002F2EA4">
              <w:rPr>
                <w:rFonts w:ascii="Palatino Linotype" w:hAnsi="Palatino Linotype" w:cs="Times New Roman"/>
                <w:b/>
                <w:color w:val="auto"/>
              </w:rPr>
              <w:t>.</w:t>
            </w:r>
          </w:p>
        </w:tc>
        <w:tc>
          <w:tcPr>
            <w:tcW w:w="2214" w:type="dxa"/>
            <w:gridSpan w:val="2"/>
            <w:vMerge/>
            <w:shd w:val="clear" w:color="auto" w:fill="E5E0DE" w:themeFill="accent3" w:themeFillTint="33"/>
          </w:tcPr>
          <w:p w14:paraId="72223BA6" w14:textId="77777777" w:rsidR="00175F8D" w:rsidRPr="000D4789" w:rsidRDefault="00175F8D" w:rsidP="00180248">
            <w:pPr>
              <w:rPr>
                <w:rFonts w:ascii="Palatino Linotype" w:hAnsi="Palatino Linotype" w:cs="Times New Roman"/>
                <w:b/>
                <w:color w:val="auto"/>
                <w:szCs w:val="24"/>
              </w:rPr>
            </w:pPr>
          </w:p>
        </w:tc>
      </w:tr>
      <w:tr w:rsidR="00175F8D" w:rsidRPr="00267FCE" w14:paraId="1390026A" w14:textId="77777777" w:rsidTr="00180248">
        <w:trPr>
          <w:trHeight w:val="444"/>
          <w:jc w:val="center"/>
        </w:trPr>
        <w:tc>
          <w:tcPr>
            <w:tcW w:w="3537" w:type="dxa"/>
            <w:gridSpan w:val="3"/>
            <w:shd w:val="clear" w:color="auto" w:fill="FFFFFF" w:themeFill="background1"/>
          </w:tcPr>
          <w:p w14:paraId="7DC8C906" w14:textId="10493265" w:rsidR="00175F8D" w:rsidRPr="00267FCE" w:rsidRDefault="00175F8D" w:rsidP="00180248">
            <w:pPr>
              <w:rPr>
                <w:rFonts w:ascii="Palatino Linotype" w:hAnsi="Palatino Linotype" w:cs="Times New Roman"/>
                <w:color w:val="EE0000"/>
                <w:sz w:val="18"/>
                <w:szCs w:val="18"/>
              </w:rPr>
            </w:pPr>
            <w:r w:rsidRPr="00222CB8">
              <w:rPr>
                <w:rFonts w:ascii="Palatino Linotype" w:hAnsi="Palatino Linotype" w:cs="Times New Roman"/>
                <w:color w:val="auto"/>
                <w:sz w:val="18"/>
                <w:szCs w:val="18"/>
              </w:rPr>
              <w:t xml:space="preserve">Број </w:t>
            </w:r>
            <w:r w:rsidR="00222CB8" w:rsidRPr="00222CB8">
              <w:rPr>
                <w:rFonts w:ascii="Palatino Linotype" w:hAnsi="Palatino Linotype" w:cs="Times New Roman"/>
                <w:color w:val="auto"/>
                <w:sz w:val="18"/>
                <w:szCs w:val="18"/>
              </w:rPr>
              <w:t xml:space="preserve">деце ромске националности која похађају камп за рехабилитацију и социјализацију деце из осетљивих група  </w:t>
            </w:r>
          </w:p>
        </w:tc>
        <w:tc>
          <w:tcPr>
            <w:tcW w:w="1582" w:type="dxa"/>
            <w:shd w:val="clear" w:color="auto" w:fill="FFFFFF" w:themeFill="background1"/>
          </w:tcPr>
          <w:p w14:paraId="1AD4DF79" w14:textId="77777777" w:rsidR="00175F8D" w:rsidRPr="00222CB8" w:rsidRDefault="00175F8D"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Број</w:t>
            </w:r>
          </w:p>
        </w:tc>
        <w:tc>
          <w:tcPr>
            <w:tcW w:w="1776" w:type="dxa"/>
            <w:gridSpan w:val="2"/>
            <w:shd w:val="clear" w:color="auto" w:fill="FFFFFF" w:themeFill="background1"/>
          </w:tcPr>
          <w:p w14:paraId="738DD4D5" w14:textId="44D57FD4" w:rsidR="00175F8D" w:rsidRPr="00222CB8" w:rsidRDefault="00175F8D"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202</w:t>
            </w:r>
            <w:r w:rsidR="00222CB8" w:rsidRPr="00222CB8">
              <w:rPr>
                <w:rFonts w:ascii="Palatino Linotype" w:hAnsi="Palatino Linotype" w:cs="Times New Roman"/>
                <w:color w:val="auto"/>
                <w:sz w:val="18"/>
                <w:szCs w:val="18"/>
              </w:rPr>
              <w:t>4</w:t>
            </w:r>
            <w:r w:rsidRPr="00222CB8">
              <w:rPr>
                <w:rFonts w:ascii="Palatino Linotype" w:hAnsi="Palatino Linotype" w:cs="Times New Roman"/>
                <w:color w:val="auto"/>
                <w:sz w:val="18"/>
                <w:szCs w:val="18"/>
              </w:rPr>
              <w:t>.</w:t>
            </w:r>
          </w:p>
        </w:tc>
        <w:tc>
          <w:tcPr>
            <w:tcW w:w="1617" w:type="dxa"/>
            <w:gridSpan w:val="4"/>
            <w:shd w:val="clear" w:color="auto" w:fill="FFFFFF" w:themeFill="background1"/>
          </w:tcPr>
          <w:p w14:paraId="232AF235" w14:textId="3BCE84B2" w:rsidR="00175F8D" w:rsidRPr="00222CB8" w:rsidRDefault="00222CB8"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17</w:t>
            </w:r>
          </w:p>
        </w:tc>
        <w:tc>
          <w:tcPr>
            <w:tcW w:w="1175" w:type="dxa"/>
            <w:gridSpan w:val="2"/>
            <w:tcBorders>
              <w:top w:val="single" w:sz="2" w:space="0" w:color="000000" w:themeColor="text1"/>
              <w:bottom w:val="single" w:sz="4" w:space="0" w:color="auto"/>
            </w:tcBorders>
            <w:shd w:val="clear" w:color="auto" w:fill="FFFFFF" w:themeFill="background1"/>
          </w:tcPr>
          <w:p w14:paraId="419A946D" w14:textId="45EB81CE" w:rsidR="00175F8D" w:rsidRPr="00222CB8" w:rsidRDefault="00222CB8"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17</w:t>
            </w:r>
          </w:p>
        </w:tc>
        <w:tc>
          <w:tcPr>
            <w:tcW w:w="1183" w:type="dxa"/>
            <w:gridSpan w:val="4"/>
            <w:tcBorders>
              <w:top w:val="single" w:sz="2" w:space="0" w:color="000000" w:themeColor="text1"/>
              <w:bottom w:val="single" w:sz="4" w:space="0" w:color="auto"/>
            </w:tcBorders>
            <w:shd w:val="clear" w:color="auto" w:fill="FFFFFF" w:themeFill="background1"/>
          </w:tcPr>
          <w:p w14:paraId="623CE3C6" w14:textId="0B9624A4" w:rsidR="00175F8D" w:rsidRPr="00222CB8" w:rsidRDefault="00222CB8"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17</w:t>
            </w:r>
          </w:p>
        </w:tc>
        <w:tc>
          <w:tcPr>
            <w:tcW w:w="1164" w:type="dxa"/>
            <w:gridSpan w:val="2"/>
            <w:tcBorders>
              <w:top w:val="single" w:sz="2" w:space="0" w:color="000000" w:themeColor="text1"/>
              <w:bottom w:val="single" w:sz="4" w:space="0" w:color="auto"/>
            </w:tcBorders>
            <w:shd w:val="clear" w:color="auto" w:fill="FFFFFF" w:themeFill="background1"/>
          </w:tcPr>
          <w:p w14:paraId="54FB1C63" w14:textId="6B0AC5FF" w:rsidR="00175F8D" w:rsidRPr="00222CB8" w:rsidRDefault="00222CB8"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17</w:t>
            </w:r>
          </w:p>
        </w:tc>
        <w:tc>
          <w:tcPr>
            <w:tcW w:w="2214" w:type="dxa"/>
            <w:gridSpan w:val="2"/>
            <w:shd w:val="clear" w:color="auto" w:fill="FFFFFF" w:themeFill="background1"/>
          </w:tcPr>
          <w:p w14:paraId="407CECAA" w14:textId="63D6CFDB" w:rsidR="00175F8D" w:rsidRPr="00222CB8" w:rsidRDefault="00175F8D" w:rsidP="00180248">
            <w:pPr>
              <w:rPr>
                <w:rFonts w:ascii="Palatino Linotype" w:hAnsi="Palatino Linotype" w:cs="Times New Roman"/>
                <w:color w:val="auto"/>
                <w:sz w:val="18"/>
                <w:szCs w:val="18"/>
              </w:rPr>
            </w:pPr>
            <w:r w:rsidRPr="00222CB8">
              <w:rPr>
                <w:rFonts w:ascii="Palatino Linotype" w:hAnsi="Palatino Linotype" w:cs="Times New Roman"/>
                <w:color w:val="auto"/>
                <w:sz w:val="18"/>
                <w:szCs w:val="18"/>
              </w:rPr>
              <w:t>Извештај ЦСР</w:t>
            </w:r>
            <w:r w:rsidR="00222CB8" w:rsidRPr="00222CB8">
              <w:rPr>
                <w:rFonts w:ascii="Palatino Linotype" w:hAnsi="Palatino Linotype" w:cs="Times New Roman"/>
                <w:color w:val="auto"/>
                <w:sz w:val="18"/>
                <w:szCs w:val="18"/>
              </w:rPr>
              <w:t xml:space="preserve"> и ЦК</w:t>
            </w:r>
          </w:p>
        </w:tc>
      </w:tr>
      <w:tr w:rsidR="00175F8D" w:rsidRPr="00267FCE" w14:paraId="7B35A099" w14:textId="77777777" w:rsidTr="00180248">
        <w:trPr>
          <w:trHeight w:val="444"/>
          <w:jc w:val="center"/>
        </w:trPr>
        <w:tc>
          <w:tcPr>
            <w:tcW w:w="3537" w:type="dxa"/>
            <w:gridSpan w:val="3"/>
            <w:shd w:val="clear" w:color="auto" w:fill="FFFFFF" w:themeFill="background1"/>
          </w:tcPr>
          <w:p w14:paraId="16B94905" w14:textId="4128B244" w:rsidR="00175F8D" w:rsidRPr="00222CB8" w:rsidRDefault="00175F8D" w:rsidP="00180248">
            <w:pPr>
              <w:rPr>
                <w:rFonts w:ascii="Palatino Linotype" w:hAnsi="Palatino Linotype" w:cs="Times New Roman"/>
                <w:color w:val="auto"/>
                <w:sz w:val="18"/>
                <w:szCs w:val="18"/>
              </w:rPr>
            </w:pPr>
            <w:r w:rsidRPr="00222CB8">
              <w:rPr>
                <w:rFonts w:ascii="Palatino Linotype" w:hAnsi="Palatino Linotype" w:cs="Times New Roman"/>
                <w:color w:val="auto"/>
                <w:sz w:val="18"/>
                <w:szCs w:val="18"/>
              </w:rPr>
              <w:lastRenderedPageBreak/>
              <w:t xml:space="preserve">Број </w:t>
            </w:r>
            <w:r w:rsidR="00222CB8" w:rsidRPr="00222CB8">
              <w:rPr>
                <w:rFonts w:ascii="Palatino Linotype" w:hAnsi="Palatino Linotype" w:cs="Times New Roman"/>
                <w:color w:val="auto"/>
                <w:sz w:val="18"/>
                <w:szCs w:val="18"/>
              </w:rPr>
              <w:t>деце ромске националности која користе услугу лични пратилац детета</w:t>
            </w:r>
          </w:p>
        </w:tc>
        <w:tc>
          <w:tcPr>
            <w:tcW w:w="1582" w:type="dxa"/>
            <w:shd w:val="clear" w:color="auto" w:fill="FFFFFF" w:themeFill="background1"/>
          </w:tcPr>
          <w:p w14:paraId="5D32F43F" w14:textId="77777777" w:rsidR="00175F8D" w:rsidRPr="00222CB8" w:rsidRDefault="00175F8D"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Број</w:t>
            </w:r>
          </w:p>
        </w:tc>
        <w:tc>
          <w:tcPr>
            <w:tcW w:w="1776" w:type="dxa"/>
            <w:gridSpan w:val="2"/>
            <w:shd w:val="clear" w:color="auto" w:fill="FFFFFF" w:themeFill="background1"/>
          </w:tcPr>
          <w:p w14:paraId="06D0EDE8" w14:textId="62A46FC9" w:rsidR="00175F8D" w:rsidRPr="00222CB8" w:rsidRDefault="00175F8D"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202</w:t>
            </w:r>
            <w:r w:rsidR="00222CB8">
              <w:rPr>
                <w:rFonts w:ascii="Palatino Linotype" w:hAnsi="Palatino Linotype" w:cs="Times New Roman"/>
                <w:color w:val="auto"/>
                <w:sz w:val="18"/>
                <w:szCs w:val="18"/>
              </w:rPr>
              <w:t>4</w:t>
            </w:r>
            <w:r w:rsidRPr="00222CB8">
              <w:rPr>
                <w:rFonts w:ascii="Palatino Linotype" w:hAnsi="Palatino Linotype" w:cs="Times New Roman"/>
                <w:color w:val="auto"/>
                <w:sz w:val="18"/>
                <w:szCs w:val="18"/>
              </w:rPr>
              <w:t>.</w:t>
            </w:r>
          </w:p>
        </w:tc>
        <w:tc>
          <w:tcPr>
            <w:tcW w:w="1617" w:type="dxa"/>
            <w:gridSpan w:val="4"/>
            <w:shd w:val="clear" w:color="auto" w:fill="FFFFFF" w:themeFill="background1"/>
          </w:tcPr>
          <w:p w14:paraId="184388AB" w14:textId="6BFF7E9A" w:rsidR="00175F8D" w:rsidRPr="00222CB8" w:rsidRDefault="00222CB8"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w:t>
            </w:r>
          </w:p>
        </w:tc>
        <w:tc>
          <w:tcPr>
            <w:tcW w:w="1175" w:type="dxa"/>
            <w:gridSpan w:val="2"/>
            <w:tcBorders>
              <w:top w:val="single" w:sz="2" w:space="0" w:color="000000" w:themeColor="text1"/>
              <w:bottom w:val="single" w:sz="4" w:space="0" w:color="auto"/>
            </w:tcBorders>
            <w:shd w:val="clear" w:color="auto" w:fill="FFFFFF" w:themeFill="background1"/>
          </w:tcPr>
          <w:p w14:paraId="71DEC21D" w14:textId="71EE5F6B" w:rsidR="00175F8D" w:rsidRPr="00222CB8" w:rsidRDefault="00222CB8"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w:t>
            </w:r>
          </w:p>
        </w:tc>
        <w:tc>
          <w:tcPr>
            <w:tcW w:w="1183" w:type="dxa"/>
            <w:gridSpan w:val="4"/>
            <w:tcBorders>
              <w:top w:val="single" w:sz="2" w:space="0" w:color="000000" w:themeColor="text1"/>
              <w:bottom w:val="single" w:sz="4" w:space="0" w:color="auto"/>
            </w:tcBorders>
            <w:shd w:val="clear" w:color="auto" w:fill="FFFFFF" w:themeFill="background1"/>
          </w:tcPr>
          <w:p w14:paraId="09C9C302" w14:textId="2AF16A74" w:rsidR="00175F8D" w:rsidRPr="00222CB8" w:rsidRDefault="00222CB8"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5</w:t>
            </w:r>
          </w:p>
        </w:tc>
        <w:tc>
          <w:tcPr>
            <w:tcW w:w="1164" w:type="dxa"/>
            <w:gridSpan w:val="2"/>
            <w:tcBorders>
              <w:top w:val="single" w:sz="2" w:space="0" w:color="000000" w:themeColor="text1"/>
              <w:bottom w:val="single" w:sz="4" w:space="0" w:color="auto"/>
            </w:tcBorders>
            <w:shd w:val="clear" w:color="auto" w:fill="FFFFFF" w:themeFill="background1"/>
          </w:tcPr>
          <w:p w14:paraId="1C4AC991" w14:textId="788D9112" w:rsidR="00175F8D" w:rsidRPr="00222CB8" w:rsidRDefault="00175F8D" w:rsidP="00180248">
            <w:pPr>
              <w:jc w:val="center"/>
              <w:rPr>
                <w:rFonts w:ascii="Palatino Linotype" w:hAnsi="Palatino Linotype" w:cs="Times New Roman"/>
                <w:color w:val="auto"/>
                <w:sz w:val="18"/>
                <w:szCs w:val="18"/>
              </w:rPr>
            </w:pPr>
            <w:r w:rsidRPr="00222CB8">
              <w:rPr>
                <w:rFonts w:ascii="Palatino Linotype" w:hAnsi="Palatino Linotype" w:cs="Times New Roman"/>
                <w:color w:val="auto"/>
                <w:sz w:val="18"/>
                <w:szCs w:val="18"/>
              </w:rPr>
              <w:t>5</w:t>
            </w:r>
          </w:p>
        </w:tc>
        <w:tc>
          <w:tcPr>
            <w:tcW w:w="2214" w:type="dxa"/>
            <w:gridSpan w:val="2"/>
            <w:shd w:val="clear" w:color="auto" w:fill="FFFFFF" w:themeFill="background1"/>
          </w:tcPr>
          <w:p w14:paraId="7C238F19" w14:textId="7DDE1866" w:rsidR="00175F8D" w:rsidRPr="00222CB8" w:rsidRDefault="00175F8D" w:rsidP="00180248">
            <w:pPr>
              <w:rPr>
                <w:rFonts w:ascii="Palatino Linotype" w:hAnsi="Palatino Linotype" w:cs="Times New Roman"/>
                <w:color w:val="auto"/>
                <w:sz w:val="18"/>
                <w:szCs w:val="18"/>
              </w:rPr>
            </w:pPr>
            <w:r w:rsidRPr="00222CB8">
              <w:rPr>
                <w:rFonts w:ascii="Palatino Linotype" w:hAnsi="Palatino Linotype" w:cs="Times New Roman"/>
                <w:color w:val="auto"/>
                <w:sz w:val="18"/>
                <w:szCs w:val="18"/>
              </w:rPr>
              <w:t>Извештај Ц</w:t>
            </w:r>
            <w:r w:rsidR="00222CB8">
              <w:rPr>
                <w:rFonts w:ascii="Palatino Linotype" w:hAnsi="Palatino Linotype" w:cs="Times New Roman"/>
                <w:color w:val="auto"/>
                <w:sz w:val="18"/>
                <w:szCs w:val="18"/>
              </w:rPr>
              <w:t>СР</w:t>
            </w:r>
          </w:p>
        </w:tc>
      </w:tr>
      <w:tr w:rsidR="00175F8D" w:rsidRPr="00267FCE" w14:paraId="316F7B44" w14:textId="77777777" w:rsidTr="00180248">
        <w:trPr>
          <w:trHeight w:val="444"/>
          <w:jc w:val="center"/>
        </w:trPr>
        <w:tc>
          <w:tcPr>
            <w:tcW w:w="3537" w:type="dxa"/>
            <w:gridSpan w:val="3"/>
            <w:shd w:val="clear" w:color="auto" w:fill="FFFFFF" w:themeFill="background1"/>
          </w:tcPr>
          <w:p w14:paraId="535F0AC9" w14:textId="667567A8" w:rsidR="00175F8D" w:rsidRPr="00267FCE" w:rsidRDefault="00175F8D" w:rsidP="00180248">
            <w:pPr>
              <w:rPr>
                <w:rFonts w:ascii="Palatino Linotype" w:hAnsi="Palatino Linotype" w:cs="Times New Roman"/>
                <w:color w:val="EE0000"/>
                <w:sz w:val="18"/>
                <w:szCs w:val="18"/>
              </w:rPr>
            </w:pPr>
            <w:r w:rsidRPr="004F76F5">
              <w:rPr>
                <w:rFonts w:ascii="Palatino Linotype" w:hAnsi="Palatino Linotype" w:cs="Times New Roman"/>
                <w:color w:val="000000" w:themeColor="text1"/>
                <w:sz w:val="18"/>
                <w:szCs w:val="18"/>
              </w:rPr>
              <w:t xml:space="preserve">Број </w:t>
            </w:r>
            <w:r w:rsidR="004F76F5" w:rsidRPr="004F76F5">
              <w:rPr>
                <w:rFonts w:ascii="Palatino Linotype" w:hAnsi="Palatino Linotype" w:cs="Times New Roman"/>
                <w:color w:val="000000" w:themeColor="text1"/>
                <w:sz w:val="18"/>
                <w:szCs w:val="18"/>
              </w:rPr>
              <w:t>одржаних инфо дана о хранитељству потенцијалним хранитељима из ромске популације</w:t>
            </w:r>
          </w:p>
        </w:tc>
        <w:tc>
          <w:tcPr>
            <w:tcW w:w="1582" w:type="dxa"/>
            <w:shd w:val="clear" w:color="auto" w:fill="FFFFFF" w:themeFill="background1"/>
          </w:tcPr>
          <w:p w14:paraId="002DAEF2" w14:textId="77777777" w:rsidR="00175F8D" w:rsidRPr="004F76F5" w:rsidRDefault="00175F8D" w:rsidP="00180248">
            <w:pPr>
              <w:jc w:val="center"/>
              <w:rPr>
                <w:rFonts w:ascii="Palatino Linotype" w:hAnsi="Palatino Linotype" w:cs="Times New Roman"/>
                <w:color w:val="000000" w:themeColor="text1"/>
                <w:sz w:val="18"/>
                <w:szCs w:val="18"/>
              </w:rPr>
            </w:pPr>
            <w:r w:rsidRPr="004F76F5">
              <w:rPr>
                <w:rFonts w:ascii="Palatino Linotype" w:hAnsi="Palatino Linotype" w:cs="Times New Roman"/>
                <w:color w:val="000000" w:themeColor="text1"/>
                <w:sz w:val="18"/>
                <w:szCs w:val="18"/>
              </w:rPr>
              <w:t>Број</w:t>
            </w:r>
          </w:p>
        </w:tc>
        <w:tc>
          <w:tcPr>
            <w:tcW w:w="1776" w:type="dxa"/>
            <w:gridSpan w:val="2"/>
            <w:shd w:val="clear" w:color="auto" w:fill="FFFFFF" w:themeFill="background1"/>
          </w:tcPr>
          <w:p w14:paraId="739D18EE" w14:textId="0EDB2FB2" w:rsidR="00175F8D" w:rsidRPr="004F76F5" w:rsidRDefault="00175F8D" w:rsidP="00180248">
            <w:pPr>
              <w:jc w:val="center"/>
              <w:rPr>
                <w:rFonts w:ascii="Palatino Linotype" w:hAnsi="Palatino Linotype" w:cs="Times New Roman"/>
                <w:color w:val="000000" w:themeColor="text1"/>
                <w:sz w:val="18"/>
                <w:szCs w:val="18"/>
              </w:rPr>
            </w:pPr>
            <w:r w:rsidRPr="004F76F5">
              <w:rPr>
                <w:rFonts w:ascii="Palatino Linotype" w:hAnsi="Palatino Linotype" w:cs="Times New Roman"/>
                <w:color w:val="000000" w:themeColor="text1"/>
                <w:sz w:val="18"/>
                <w:szCs w:val="18"/>
              </w:rPr>
              <w:t>202</w:t>
            </w:r>
            <w:r w:rsidR="004F76F5" w:rsidRPr="004F76F5">
              <w:rPr>
                <w:rFonts w:ascii="Palatino Linotype" w:hAnsi="Palatino Linotype" w:cs="Times New Roman"/>
                <w:color w:val="000000" w:themeColor="text1"/>
                <w:sz w:val="18"/>
                <w:szCs w:val="18"/>
              </w:rPr>
              <w:t>4</w:t>
            </w:r>
            <w:r w:rsidRPr="004F76F5">
              <w:rPr>
                <w:rFonts w:ascii="Palatino Linotype" w:hAnsi="Palatino Linotype" w:cs="Times New Roman"/>
                <w:color w:val="000000" w:themeColor="text1"/>
                <w:sz w:val="18"/>
                <w:szCs w:val="18"/>
              </w:rPr>
              <w:t>.</w:t>
            </w:r>
          </w:p>
        </w:tc>
        <w:tc>
          <w:tcPr>
            <w:tcW w:w="1617" w:type="dxa"/>
            <w:gridSpan w:val="4"/>
            <w:shd w:val="clear" w:color="auto" w:fill="FFFFFF" w:themeFill="background1"/>
          </w:tcPr>
          <w:p w14:paraId="6CD26A4E" w14:textId="66A2A1BB" w:rsidR="00175F8D" w:rsidRPr="004F76F5" w:rsidRDefault="004F76F5" w:rsidP="00180248">
            <w:pPr>
              <w:jc w:val="center"/>
              <w:rPr>
                <w:rFonts w:ascii="Palatino Linotype" w:hAnsi="Palatino Linotype" w:cs="Times New Roman"/>
                <w:color w:val="000000" w:themeColor="text1"/>
                <w:sz w:val="18"/>
                <w:szCs w:val="18"/>
              </w:rPr>
            </w:pPr>
            <w:r w:rsidRPr="004F76F5">
              <w:rPr>
                <w:rFonts w:ascii="Palatino Linotype" w:hAnsi="Palatino Linotype" w:cs="Times New Roman"/>
                <w:color w:val="000000" w:themeColor="text1"/>
                <w:sz w:val="18"/>
                <w:szCs w:val="18"/>
              </w:rPr>
              <w:t>0</w:t>
            </w:r>
          </w:p>
        </w:tc>
        <w:tc>
          <w:tcPr>
            <w:tcW w:w="1175" w:type="dxa"/>
            <w:gridSpan w:val="2"/>
            <w:tcBorders>
              <w:top w:val="single" w:sz="2" w:space="0" w:color="000000" w:themeColor="text1"/>
              <w:bottom w:val="single" w:sz="4" w:space="0" w:color="auto"/>
            </w:tcBorders>
            <w:shd w:val="clear" w:color="auto" w:fill="FFFFFF" w:themeFill="background1"/>
          </w:tcPr>
          <w:p w14:paraId="5F4526B3" w14:textId="1543BD47" w:rsidR="00175F8D" w:rsidRPr="004F76F5" w:rsidRDefault="004F76F5" w:rsidP="00180248">
            <w:pPr>
              <w:jc w:val="center"/>
              <w:rPr>
                <w:rFonts w:ascii="Palatino Linotype" w:hAnsi="Palatino Linotype" w:cs="Times New Roman"/>
                <w:color w:val="000000" w:themeColor="text1"/>
                <w:sz w:val="18"/>
                <w:szCs w:val="18"/>
              </w:rPr>
            </w:pPr>
            <w:r w:rsidRPr="004F76F5">
              <w:rPr>
                <w:rFonts w:ascii="Palatino Linotype" w:hAnsi="Palatino Linotype" w:cs="Times New Roman"/>
                <w:color w:val="000000" w:themeColor="text1"/>
                <w:sz w:val="18"/>
                <w:szCs w:val="18"/>
              </w:rPr>
              <w:t>1</w:t>
            </w:r>
          </w:p>
        </w:tc>
        <w:tc>
          <w:tcPr>
            <w:tcW w:w="1183" w:type="dxa"/>
            <w:gridSpan w:val="4"/>
            <w:tcBorders>
              <w:top w:val="single" w:sz="2" w:space="0" w:color="000000" w:themeColor="text1"/>
              <w:bottom w:val="single" w:sz="4" w:space="0" w:color="auto"/>
            </w:tcBorders>
            <w:shd w:val="clear" w:color="auto" w:fill="FFFFFF" w:themeFill="background1"/>
          </w:tcPr>
          <w:p w14:paraId="7AEA7E4F" w14:textId="455A4D9E" w:rsidR="00175F8D" w:rsidRPr="004F76F5" w:rsidRDefault="004F76F5" w:rsidP="00180248">
            <w:pPr>
              <w:jc w:val="center"/>
              <w:rPr>
                <w:rFonts w:ascii="Palatino Linotype" w:hAnsi="Palatino Linotype" w:cs="Times New Roman"/>
                <w:color w:val="000000" w:themeColor="text1"/>
                <w:sz w:val="18"/>
                <w:szCs w:val="18"/>
              </w:rPr>
            </w:pPr>
            <w:r w:rsidRPr="004F76F5">
              <w:rPr>
                <w:rFonts w:ascii="Palatino Linotype" w:hAnsi="Palatino Linotype" w:cs="Times New Roman"/>
                <w:color w:val="000000" w:themeColor="text1"/>
                <w:sz w:val="18"/>
                <w:szCs w:val="18"/>
              </w:rPr>
              <w:t>1</w:t>
            </w:r>
          </w:p>
        </w:tc>
        <w:tc>
          <w:tcPr>
            <w:tcW w:w="1164" w:type="dxa"/>
            <w:gridSpan w:val="2"/>
            <w:tcBorders>
              <w:top w:val="single" w:sz="2" w:space="0" w:color="000000" w:themeColor="text1"/>
              <w:bottom w:val="single" w:sz="4" w:space="0" w:color="auto"/>
            </w:tcBorders>
            <w:shd w:val="clear" w:color="auto" w:fill="FFFFFF" w:themeFill="background1"/>
          </w:tcPr>
          <w:p w14:paraId="10FCA260" w14:textId="0EDC6089" w:rsidR="00175F8D" w:rsidRPr="004F76F5" w:rsidRDefault="004F76F5" w:rsidP="00180248">
            <w:pPr>
              <w:jc w:val="center"/>
              <w:rPr>
                <w:rFonts w:ascii="Palatino Linotype" w:hAnsi="Palatino Linotype" w:cs="Times New Roman"/>
                <w:color w:val="000000" w:themeColor="text1"/>
                <w:sz w:val="18"/>
                <w:szCs w:val="18"/>
              </w:rPr>
            </w:pPr>
            <w:r w:rsidRPr="004F76F5">
              <w:rPr>
                <w:rFonts w:ascii="Palatino Linotype" w:hAnsi="Palatino Linotype" w:cs="Times New Roman"/>
                <w:color w:val="000000" w:themeColor="text1"/>
                <w:sz w:val="18"/>
                <w:szCs w:val="18"/>
              </w:rPr>
              <w:t>1</w:t>
            </w:r>
          </w:p>
        </w:tc>
        <w:tc>
          <w:tcPr>
            <w:tcW w:w="2214" w:type="dxa"/>
            <w:gridSpan w:val="2"/>
            <w:shd w:val="clear" w:color="auto" w:fill="FFFFFF" w:themeFill="background1"/>
          </w:tcPr>
          <w:p w14:paraId="46EDF226" w14:textId="5C041D4B" w:rsidR="00175F8D" w:rsidRPr="004F76F5" w:rsidRDefault="004F76F5" w:rsidP="00180248">
            <w:pP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Извештај ЦСР и МТ</w:t>
            </w:r>
          </w:p>
        </w:tc>
      </w:tr>
      <w:tr w:rsidR="00175F8D" w:rsidRPr="00267FCE" w14:paraId="07A0A5E7" w14:textId="77777777" w:rsidTr="00180248">
        <w:trPr>
          <w:trHeight w:val="444"/>
          <w:jc w:val="center"/>
        </w:trPr>
        <w:tc>
          <w:tcPr>
            <w:tcW w:w="3537" w:type="dxa"/>
            <w:gridSpan w:val="3"/>
            <w:shd w:val="clear" w:color="auto" w:fill="FFFFFF" w:themeFill="background1"/>
          </w:tcPr>
          <w:p w14:paraId="1CD8A2EB" w14:textId="5C2EF106" w:rsidR="00175F8D" w:rsidRPr="00267FCE" w:rsidRDefault="00175F8D" w:rsidP="00180248">
            <w:pPr>
              <w:rPr>
                <w:rFonts w:ascii="Palatino Linotype" w:hAnsi="Palatino Linotype" w:cs="Times New Roman"/>
                <w:color w:val="EE0000"/>
                <w:sz w:val="18"/>
                <w:szCs w:val="18"/>
              </w:rPr>
            </w:pPr>
            <w:r w:rsidRPr="0022480F">
              <w:rPr>
                <w:rFonts w:ascii="Palatino Linotype" w:hAnsi="Palatino Linotype" w:cs="Times New Roman"/>
                <w:color w:val="000000" w:themeColor="text1"/>
                <w:sz w:val="18"/>
                <w:szCs w:val="18"/>
              </w:rPr>
              <w:t xml:space="preserve">Број </w:t>
            </w:r>
            <w:r w:rsidR="004F76F5" w:rsidRPr="0022480F">
              <w:rPr>
                <w:rFonts w:ascii="Palatino Linotype" w:hAnsi="Palatino Linotype" w:cs="Times New Roman"/>
                <w:color w:val="000000" w:themeColor="text1"/>
                <w:sz w:val="18"/>
                <w:szCs w:val="18"/>
              </w:rPr>
              <w:t>Ромкиња корисница интегрисане услуге психо-социјалне подршке женама жртвама  родно заснованог породичног</w:t>
            </w:r>
            <w:r w:rsidR="0022480F" w:rsidRPr="0022480F">
              <w:rPr>
                <w:rFonts w:ascii="Palatino Linotype" w:hAnsi="Palatino Linotype" w:cs="Times New Roman"/>
                <w:color w:val="000000" w:themeColor="text1"/>
                <w:sz w:val="18"/>
                <w:szCs w:val="18"/>
              </w:rPr>
              <w:t xml:space="preserve"> насиља</w:t>
            </w:r>
          </w:p>
        </w:tc>
        <w:tc>
          <w:tcPr>
            <w:tcW w:w="1582" w:type="dxa"/>
            <w:shd w:val="clear" w:color="auto" w:fill="FFFFFF" w:themeFill="background1"/>
          </w:tcPr>
          <w:p w14:paraId="3DEEC23A" w14:textId="77777777" w:rsidR="00175F8D" w:rsidRPr="0022480F" w:rsidRDefault="00175F8D" w:rsidP="00180248">
            <w:pPr>
              <w:jc w:val="center"/>
              <w:rPr>
                <w:rFonts w:ascii="Palatino Linotype" w:hAnsi="Palatino Linotype" w:cs="Times New Roman"/>
                <w:color w:val="000000" w:themeColor="text1"/>
                <w:sz w:val="18"/>
                <w:szCs w:val="18"/>
              </w:rPr>
            </w:pPr>
            <w:r w:rsidRPr="0022480F">
              <w:rPr>
                <w:rFonts w:ascii="Palatino Linotype" w:hAnsi="Palatino Linotype" w:cs="Times New Roman"/>
                <w:color w:val="000000" w:themeColor="text1"/>
                <w:sz w:val="18"/>
                <w:szCs w:val="18"/>
              </w:rPr>
              <w:t>Број</w:t>
            </w:r>
          </w:p>
        </w:tc>
        <w:tc>
          <w:tcPr>
            <w:tcW w:w="1776" w:type="dxa"/>
            <w:gridSpan w:val="2"/>
            <w:shd w:val="clear" w:color="auto" w:fill="FFFFFF" w:themeFill="background1"/>
          </w:tcPr>
          <w:p w14:paraId="0B9DEF09" w14:textId="50D6102E" w:rsidR="00175F8D" w:rsidRPr="0022480F" w:rsidRDefault="00175F8D" w:rsidP="00180248">
            <w:pPr>
              <w:jc w:val="center"/>
              <w:rPr>
                <w:rFonts w:ascii="Palatino Linotype" w:hAnsi="Palatino Linotype" w:cs="Times New Roman"/>
                <w:color w:val="000000" w:themeColor="text1"/>
                <w:sz w:val="18"/>
                <w:szCs w:val="18"/>
              </w:rPr>
            </w:pPr>
            <w:r w:rsidRPr="0022480F">
              <w:rPr>
                <w:rFonts w:ascii="Palatino Linotype" w:hAnsi="Palatino Linotype" w:cs="Times New Roman"/>
                <w:color w:val="000000" w:themeColor="text1"/>
                <w:sz w:val="18"/>
                <w:szCs w:val="18"/>
              </w:rPr>
              <w:t>202</w:t>
            </w:r>
            <w:r w:rsidR="0022480F" w:rsidRPr="0022480F">
              <w:rPr>
                <w:rFonts w:ascii="Palatino Linotype" w:hAnsi="Palatino Linotype" w:cs="Times New Roman"/>
                <w:color w:val="000000" w:themeColor="text1"/>
                <w:sz w:val="18"/>
                <w:szCs w:val="18"/>
              </w:rPr>
              <w:t>4</w:t>
            </w:r>
            <w:r w:rsidRPr="0022480F">
              <w:rPr>
                <w:rFonts w:ascii="Palatino Linotype" w:hAnsi="Palatino Linotype" w:cs="Times New Roman"/>
                <w:color w:val="000000" w:themeColor="text1"/>
                <w:sz w:val="18"/>
                <w:szCs w:val="18"/>
              </w:rPr>
              <w:t>.</w:t>
            </w:r>
          </w:p>
        </w:tc>
        <w:tc>
          <w:tcPr>
            <w:tcW w:w="1617" w:type="dxa"/>
            <w:gridSpan w:val="4"/>
            <w:shd w:val="clear" w:color="auto" w:fill="FFFFFF" w:themeFill="background1"/>
          </w:tcPr>
          <w:p w14:paraId="44E7D614" w14:textId="34BC2E8C" w:rsidR="00175F8D" w:rsidRPr="0022480F" w:rsidRDefault="0022480F" w:rsidP="00180248">
            <w:pPr>
              <w:jc w:val="center"/>
              <w:rPr>
                <w:rFonts w:ascii="Palatino Linotype" w:hAnsi="Palatino Linotype" w:cs="Times New Roman"/>
                <w:color w:val="000000" w:themeColor="text1"/>
                <w:sz w:val="18"/>
                <w:szCs w:val="18"/>
              </w:rPr>
            </w:pPr>
            <w:r w:rsidRPr="0022480F">
              <w:rPr>
                <w:rFonts w:ascii="Palatino Linotype" w:hAnsi="Palatino Linotype" w:cs="Times New Roman"/>
                <w:color w:val="000000" w:themeColor="text1"/>
                <w:sz w:val="18"/>
                <w:szCs w:val="18"/>
              </w:rPr>
              <w:t>0</w:t>
            </w:r>
          </w:p>
        </w:tc>
        <w:tc>
          <w:tcPr>
            <w:tcW w:w="1175" w:type="dxa"/>
            <w:gridSpan w:val="2"/>
            <w:tcBorders>
              <w:top w:val="single" w:sz="2" w:space="0" w:color="000000" w:themeColor="text1"/>
              <w:bottom w:val="single" w:sz="4" w:space="0" w:color="auto"/>
            </w:tcBorders>
            <w:shd w:val="clear" w:color="auto" w:fill="FFFFFF" w:themeFill="background1"/>
          </w:tcPr>
          <w:p w14:paraId="0D0CA4BF" w14:textId="7807D6D1" w:rsidR="00175F8D" w:rsidRPr="0022480F" w:rsidRDefault="0022480F" w:rsidP="00180248">
            <w:pPr>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8</w:t>
            </w:r>
          </w:p>
        </w:tc>
        <w:tc>
          <w:tcPr>
            <w:tcW w:w="1183" w:type="dxa"/>
            <w:gridSpan w:val="4"/>
            <w:tcBorders>
              <w:top w:val="single" w:sz="2" w:space="0" w:color="000000" w:themeColor="text1"/>
              <w:bottom w:val="single" w:sz="4" w:space="0" w:color="auto"/>
            </w:tcBorders>
            <w:shd w:val="clear" w:color="auto" w:fill="FFFFFF" w:themeFill="background1"/>
          </w:tcPr>
          <w:p w14:paraId="3918E0F2" w14:textId="3F3796D7" w:rsidR="00175F8D" w:rsidRPr="0022480F" w:rsidRDefault="0022480F" w:rsidP="00180248">
            <w:pPr>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8</w:t>
            </w:r>
          </w:p>
        </w:tc>
        <w:tc>
          <w:tcPr>
            <w:tcW w:w="1164" w:type="dxa"/>
            <w:gridSpan w:val="2"/>
            <w:tcBorders>
              <w:top w:val="single" w:sz="2" w:space="0" w:color="000000" w:themeColor="text1"/>
              <w:bottom w:val="single" w:sz="4" w:space="0" w:color="auto"/>
            </w:tcBorders>
            <w:shd w:val="clear" w:color="auto" w:fill="FFFFFF" w:themeFill="background1"/>
          </w:tcPr>
          <w:p w14:paraId="0A7A682D" w14:textId="40063945" w:rsidR="00175F8D" w:rsidRPr="0022480F" w:rsidRDefault="0022480F" w:rsidP="00180248">
            <w:pPr>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8</w:t>
            </w:r>
          </w:p>
        </w:tc>
        <w:tc>
          <w:tcPr>
            <w:tcW w:w="2214" w:type="dxa"/>
            <w:gridSpan w:val="2"/>
            <w:shd w:val="clear" w:color="auto" w:fill="FFFFFF" w:themeFill="background1"/>
          </w:tcPr>
          <w:p w14:paraId="14FB4C09" w14:textId="0DEE6EE4" w:rsidR="00175F8D" w:rsidRPr="00267FCE" w:rsidRDefault="0022480F" w:rsidP="00180248">
            <w:pPr>
              <w:rPr>
                <w:rFonts w:ascii="Palatino Linotype" w:hAnsi="Palatino Linotype" w:cs="Times New Roman"/>
                <w:color w:val="EE0000"/>
                <w:sz w:val="18"/>
                <w:szCs w:val="18"/>
              </w:rPr>
            </w:pPr>
            <w:r w:rsidRPr="00222CB8">
              <w:rPr>
                <w:rFonts w:ascii="Palatino Linotype" w:hAnsi="Palatino Linotype" w:cs="Times New Roman"/>
                <w:color w:val="auto"/>
                <w:sz w:val="18"/>
                <w:szCs w:val="18"/>
              </w:rPr>
              <w:t>Извештај Ц</w:t>
            </w:r>
            <w:r>
              <w:rPr>
                <w:rFonts w:ascii="Palatino Linotype" w:hAnsi="Palatino Linotype" w:cs="Times New Roman"/>
                <w:color w:val="auto"/>
                <w:sz w:val="18"/>
                <w:szCs w:val="18"/>
              </w:rPr>
              <w:t>СР</w:t>
            </w:r>
          </w:p>
        </w:tc>
      </w:tr>
      <w:tr w:rsidR="00175F8D" w:rsidRPr="005D0462" w14:paraId="4F96C7DF" w14:textId="77777777" w:rsidTr="00787F29">
        <w:trPr>
          <w:trHeight w:val="496"/>
          <w:jc w:val="center"/>
        </w:trPr>
        <w:tc>
          <w:tcPr>
            <w:tcW w:w="1230" w:type="dxa"/>
            <w:shd w:val="clear" w:color="auto" w:fill="EBE9E2" w:themeFill="accent6" w:themeFillTint="33"/>
            <w:vAlign w:val="center"/>
          </w:tcPr>
          <w:p w14:paraId="39093DF9"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Ознака</w:t>
            </w:r>
          </w:p>
        </w:tc>
        <w:tc>
          <w:tcPr>
            <w:tcW w:w="2307" w:type="dxa"/>
            <w:gridSpan w:val="2"/>
            <w:shd w:val="clear" w:color="auto" w:fill="EBE9E2" w:themeFill="accent6" w:themeFillTint="33"/>
            <w:vAlign w:val="center"/>
          </w:tcPr>
          <w:p w14:paraId="329B55FF"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Назив активности</w:t>
            </w:r>
          </w:p>
        </w:tc>
        <w:tc>
          <w:tcPr>
            <w:tcW w:w="1582" w:type="dxa"/>
            <w:shd w:val="clear" w:color="auto" w:fill="EBE9E2" w:themeFill="accent6" w:themeFillTint="33"/>
            <w:vAlign w:val="center"/>
          </w:tcPr>
          <w:p w14:paraId="0C3ED7A1"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Носилац</w:t>
            </w:r>
          </w:p>
        </w:tc>
        <w:tc>
          <w:tcPr>
            <w:tcW w:w="1776" w:type="dxa"/>
            <w:gridSpan w:val="2"/>
            <w:shd w:val="clear" w:color="auto" w:fill="EBE9E2" w:themeFill="accent6" w:themeFillTint="33"/>
            <w:vAlign w:val="center"/>
          </w:tcPr>
          <w:p w14:paraId="61E2F39C"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Партнери</w:t>
            </w:r>
          </w:p>
        </w:tc>
        <w:tc>
          <w:tcPr>
            <w:tcW w:w="1605" w:type="dxa"/>
            <w:gridSpan w:val="3"/>
            <w:shd w:val="clear" w:color="auto" w:fill="EBE9E2" w:themeFill="accent6" w:themeFillTint="33"/>
            <w:vAlign w:val="center"/>
          </w:tcPr>
          <w:p w14:paraId="5AA88362"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Рок за реализацију</w:t>
            </w:r>
          </w:p>
        </w:tc>
        <w:tc>
          <w:tcPr>
            <w:tcW w:w="1898" w:type="dxa"/>
            <w:gridSpan w:val="5"/>
            <w:shd w:val="clear" w:color="auto" w:fill="EBE9E2" w:themeFill="accent6" w:themeFillTint="33"/>
            <w:vAlign w:val="center"/>
          </w:tcPr>
          <w:p w14:paraId="0DC52D08"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Укупно потребна фин.средства (РСД)</w:t>
            </w:r>
          </w:p>
        </w:tc>
        <w:tc>
          <w:tcPr>
            <w:tcW w:w="2021" w:type="dxa"/>
            <w:gridSpan w:val="5"/>
            <w:shd w:val="clear" w:color="auto" w:fill="EBE9E2" w:themeFill="accent6" w:themeFillTint="33"/>
            <w:vAlign w:val="center"/>
          </w:tcPr>
          <w:p w14:paraId="605D4AFF"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Вредности фин.средства по годинама (РСД)</w:t>
            </w:r>
          </w:p>
        </w:tc>
        <w:tc>
          <w:tcPr>
            <w:tcW w:w="1829" w:type="dxa"/>
            <w:shd w:val="clear" w:color="auto" w:fill="EBE9E2" w:themeFill="accent6" w:themeFillTint="33"/>
            <w:vAlign w:val="center"/>
          </w:tcPr>
          <w:p w14:paraId="7612F03A" w14:textId="7777777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Вредности фин.средства по изворима (РСД)</w:t>
            </w:r>
          </w:p>
        </w:tc>
      </w:tr>
      <w:tr w:rsidR="00175F8D" w:rsidRPr="005D0462" w14:paraId="5A827A1F" w14:textId="77777777" w:rsidTr="00787F29">
        <w:trPr>
          <w:trHeight w:val="496"/>
          <w:jc w:val="center"/>
        </w:trPr>
        <w:tc>
          <w:tcPr>
            <w:tcW w:w="1230" w:type="dxa"/>
            <w:shd w:val="clear" w:color="auto" w:fill="FFFFFF" w:themeFill="background1"/>
            <w:vAlign w:val="center"/>
          </w:tcPr>
          <w:p w14:paraId="667E97F1" w14:textId="74D40907"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5.</w:t>
            </w:r>
            <w:r w:rsidR="008415C1">
              <w:rPr>
                <w:rFonts w:ascii="Palatino Linotype" w:hAnsi="Palatino Linotype" w:cs="Times New Roman"/>
                <w:b/>
                <w:color w:val="auto"/>
                <w:szCs w:val="24"/>
              </w:rPr>
              <w:t>2</w:t>
            </w:r>
            <w:r w:rsidRPr="000D4789">
              <w:rPr>
                <w:rFonts w:ascii="Palatino Linotype" w:hAnsi="Palatino Linotype" w:cs="Times New Roman"/>
                <w:b/>
                <w:color w:val="auto"/>
                <w:szCs w:val="24"/>
              </w:rPr>
              <w:t>.1</w:t>
            </w:r>
            <w:r w:rsidR="00720E28">
              <w:rPr>
                <w:rFonts w:ascii="Palatino Linotype" w:hAnsi="Palatino Linotype" w:cs="Times New Roman"/>
                <w:b/>
                <w:color w:val="auto"/>
                <w:szCs w:val="24"/>
              </w:rPr>
              <w:t>.</w:t>
            </w:r>
          </w:p>
        </w:tc>
        <w:tc>
          <w:tcPr>
            <w:tcW w:w="2307" w:type="dxa"/>
            <w:gridSpan w:val="2"/>
            <w:shd w:val="clear" w:color="auto" w:fill="FFFFFF" w:themeFill="background1"/>
            <w:vAlign w:val="center"/>
          </w:tcPr>
          <w:p w14:paraId="2197E1E7" w14:textId="1ED8D9EF" w:rsidR="00175F8D" w:rsidRPr="000D4789" w:rsidRDefault="00720E28"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Квартални састанци </w:t>
            </w:r>
            <w:r w:rsidR="00175F8D">
              <w:rPr>
                <w:rFonts w:ascii="Palatino Linotype" w:hAnsi="Palatino Linotype" w:cs="Times New Roman"/>
                <w:color w:val="auto"/>
                <w:sz w:val="18"/>
                <w:szCs w:val="18"/>
              </w:rPr>
              <w:t>Мобилног тима за социјално укључивање Рома и Ромкиња</w:t>
            </w:r>
          </w:p>
        </w:tc>
        <w:tc>
          <w:tcPr>
            <w:tcW w:w="1582" w:type="dxa"/>
            <w:shd w:val="clear" w:color="auto" w:fill="FFFFFF" w:themeFill="background1"/>
            <w:vAlign w:val="center"/>
          </w:tcPr>
          <w:p w14:paraId="5AC21D3A" w14:textId="77777777"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63E830C1"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МТ</w:t>
            </w:r>
          </w:p>
        </w:tc>
        <w:tc>
          <w:tcPr>
            <w:tcW w:w="1605" w:type="dxa"/>
            <w:gridSpan w:val="3"/>
            <w:shd w:val="clear" w:color="auto" w:fill="FFFFFF" w:themeFill="background1"/>
            <w:vAlign w:val="center"/>
          </w:tcPr>
          <w:p w14:paraId="5DA35186"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IV</w:t>
            </w:r>
            <w:r w:rsidRPr="000D4789">
              <w:rPr>
                <w:rFonts w:ascii="Palatino Linotype" w:hAnsi="Palatino Linotype" w:cs="Times New Roman"/>
                <w:color w:val="auto"/>
                <w:sz w:val="18"/>
                <w:szCs w:val="18"/>
                <w:lang w:val="sr-Latn-RS"/>
              </w:rPr>
              <w:t xml:space="preserve"> </w:t>
            </w:r>
            <w:r w:rsidRPr="000D4789">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w:t>
            </w:r>
          </w:p>
          <w:p w14:paraId="5D7B73B8"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64134537" w14:textId="77777777" w:rsidR="00175F8D" w:rsidRPr="000D4789" w:rsidRDefault="00175F8D" w:rsidP="00180248">
            <w:pPr>
              <w:jc w:val="center"/>
              <w:rPr>
                <w:rFonts w:ascii="Palatino Linotype" w:hAnsi="Palatino Linotype" w:cs="Times New Roman"/>
                <w:color w:val="auto"/>
                <w:sz w:val="18"/>
                <w:szCs w:val="18"/>
              </w:rPr>
            </w:pPr>
          </w:p>
          <w:p w14:paraId="525333FC"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p w14:paraId="5CFE1EB1" w14:textId="77777777" w:rsidR="00175F8D" w:rsidRPr="000D4789" w:rsidRDefault="00175F8D" w:rsidP="00180248">
            <w:pPr>
              <w:jc w:val="center"/>
              <w:rPr>
                <w:rFonts w:ascii="Palatino Linotype" w:hAnsi="Palatino Linotype" w:cs="Times New Roman"/>
                <w:color w:val="auto"/>
                <w:sz w:val="18"/>
                <w:szCs w:val="18"/>
              </w:rPr>
            </w:pPr>
          </w:p>
        </w:tc>
        <w:tc>
          <w:tcPr>
            <w:tcW w:w="2021" w:type="dxa"/>
            <w:gridSpan w:val="5"/>
            <w:shd w:val="clear" w:color="auto" w:fill="FFFFFF" w:themeFill="background1"/>
            <w:vAlign w:val="center"/>
          </w:tcPr>
          <w:p w14:paraId="1BEC4578" w14:textId="77777777" w:rsidR="00175F8D" w:rsidRPr="000D4789"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29" w:type="dxa"/>
            <w:shd w:val="clear" w:color="auto" w:fill="FFFFFF" w:themeFill="background1"/>
            <w:vAlign w:val="center"/>
          </w:tcPr>
          <w:p w14:paraId="5231C5EA" w14:textId="77777777" w:rsidR="00175F8D" w:rsidRPr="000D4789"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r>
      <w:tr w:rsidR="00175F8D" w:rsidRPr="005D0462" w14:paraId="4289E829" w14:textId="77777777" w:rsidTr="00787F29">
        <w:trPr>
          <w:trHeight w:val="496"/>
          <w:jc w:val="center"/>
        </w:trPr>
        <w:tc>
          <w:tcPr>
            <w:tcW w:w="1230" w:type="dxa"/>
            <w:shd w:val="clear" w:color="auto" w:fill="FFFFFF" w:themeFill="background1"/>
            <w:vAlign w:val="center"/>
          </w:tcPr>
          <w:p w14:paraId="5A93E87A" w14:textId="008DC52D"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5.</w:t>
            </w:r>
            <w:r w:rsidR="008415C1">
              <w:rPr>
                <w:rFonts w:ascii="Palatino Linotype" w:hAnsi="Palatino Linotype" w:cs="Times New Roman"/>
                <w:b/>
                <w:color w:val="auto"/>
                <w:szCs w:val="24"/>
              </w:rPr>
              <w:t>2</w:t>
            </w:r>
            <w:r w:rsidRPr="000D4789">
              <w:rPr>
                <w:rFonts w:ascii="Palatino Linotype" w:hAnsi="Palatino Linotype" w:cs="Times New Roman"/>
                <w:b/>
                <w:color w:val="auto"/>
                <w:szCs w:val="24"/>
              </w:rPr>
              <w:t>.2</w:t>
            </w:r>
            <w:r w:rsidR="00720E28">
              <w:rPr>
                <w:rFonts w:ascii="Palatino Linotype" w:hAnsi="Palatino Linotype" w:cs="Times New Roman"/>
                <w:b/>
                <w:color w:val="auto"/>
                <w:szCs w:val="24"/>
              </w:rPr>
              <w:t>.</w:t>
            </w:r>
          </w:p>
        </w:tc>
        <w:tc>
          <w:tcPr>
            <w:tcW w:w="2307" w:type="dxa"/>
            <w:gridSpan w:val="2"/>
            <w:shd w:val="clear" w:color="auto" w:fill="FFFFFF" w:themeFill="background1"/>
            <w:vAlign w:val="center"/>
          </w:tcPr>
          <w:p w14:paraId="774A7BC4" w14:textId="42F0E4FE"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Организација кампа за</w:t>
            </w:r>
            <w:r w:rsidR="00720E28">
              <w:rPr>
                <w:rFonts w:ascii="Palatino Linotype" w:hAnsi="Palatino Linotype" w:cs="Times New Roman"/>
                <w:color w:val="auto"/>
                <w:sz w:val="18"/>
                <w:szCs w:val="18"/>
              </w:rPr>
              <w:t xml:space="preserve"> рехабилитацију и</w:t>
            </w:r>
            <w:r>
              <w:rPr>
                <w:rFonts w:ascii="Palatino Linotype" w:hAnsi="Palatino Linotype" w:cs="Times New Roman"/>
                <w:color w:val="auto"/>
                <w:sz w:val="18"/>
                <w:szCs w:val="18"/>
              </w:rPr>
              <w:t xml:space="preserve"> социјализацију деце из осетљивих група</w:t>
            </w:r>
            <w:r w:rsidRPr="000D4789">
              <w:rPr>
                <w:rFonts w:ascii="Palatino Linotype" w:hAnsi="Palatino Linotype" w:cs="Times New Roman"/>
                <w:color w:val="auto"/>
                <w:sz w:val="18"/>
                <w:szCs w:val="18"/>
              </w:rPr>
              <w:t xml:space="preserve"> </w:t>
            </w:r>
            <w:r>
              <w:rPr>
                <w:rFonts w:ascii="Palatino Linotype" w:hAnsi="Palatino Linotype" w:cs="Times New Roman"/>
                <w:color w:val="auto"/>
                <w:sz w:val="18"/>
                <w:szCs w:val="18"/>
              </w:rPr>
              <w:t xml:space="preserve"> </w:t>
            </w:r>
          </w:p>
        </w:tc>
        <w:tc>
          <w:tcPr>
            <w:tcW w:w="1582" w:type="dxa"/>
            <w:shd w:val="clear" w:color="auto" w:fill="FFFFFF" w:themeFill="background1"/>
            <w:vAlign w:val="center"/>
          </w:tcPr>
          <w:p w14:paraId="7F7AFA2C" w14:textId="77777777"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2BDC6073"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ЦСР</w:t>
            </w:r>
            <w:r>
              <w:rPr>
                <w:rFonts w:ascii="Palatino Linotype" w:hAnsi="Palatino Linotype" w:cs="Times New Roman"/>
                <w:color w:val="auto"/>
                <w:sz w:val="18"/>
                <w:szCs w:val="18"/>
              </w:rPr>
              <w:t>, ЦК</w:t>
            </w:r>
          </w:p>
        </w:tc>
        <w:tc>
          <w:tcPr>
            <w:tcW w:w="1605" w:type="dxa"/>
            <w:gridSpan w:val="3"/>
            <w:shd w:val="clear" w:color="auto" w:fill="FFFFFF" w:themeFill="background1"/>
            <w:vAlign w:val="center"/>
          </w:tcPr>
          <w:p w14:paraId="406CD5FF"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III</w:t>
            </w:r>
            <w:r w:rsidRPr="000D4789">
              <w:rPr>
                <w:rFonts w:ascii="Palatino Linotype" w:hAnsi="Palatino Linotype" w:cs="Times New Roman"/>
                <w:color w:val="auto"/>
                <w:sz w:val="18"/>
                <w:szCs w:val="18"/>
                <w:lang w:val="sr-Latn-RS"/>
              </w:rPr>
              <w:t xml:space="preserve"> </w:t>
            </w:r>
            <w:r w:rsidRPr="000D4789">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w:t>
            </w:r>
          </w:p>
          <w:p w14:paraId="2A5A76A6"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6B867E11" w14:textId="77777777" w:rsidR="00175F8D" w:rsidRPr="000D4789" w:rsidRDefault="00175F8D" w:rsidP="00180248">
            <w:pPr>
              <w:jc w:val="center"/>
              <w:rPr>
                <w:rFonts w:ascii="Palatino Linotype" w:hAnsi="Palatino Linotype" w:cs="Times New Roman"/>
                <w:color w:val="auto"/>
                <w:sz w:val="18"/>
                <w:szCs w:val="18"/>
              </w:rPr>
            </w:pPr>
          </w:p>
          <w:p w14:paraId="219F421F"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704.000</w:t>
            </w:r>
            <w:r w:rsidRPr="000D4789">
              <w:rPr>
                <w:rFonts w:ascii="Palatino Linotype" w:hAnsi="Palatino Linotype" w:cs="Times New Roman"/>
                <w:color w:val="auto"/>
                <w:sz w:val="18"/>
                <w:szCs w:val="18"/>
              </w:rPr>
              <w:t>,00</w:t>
            </w:r>
          </w:p>
          <w:p w14:paraId="75B8611F" w14:textId="77777777" w:rsidR="00175F8D" w:rsidRPr="000D4789" w:rsidRDefault="00175F8D" w:rsidP="00180248">
            <w:pPr>
              <w:jc w:val="center"/>
              <w:rPr>
                <w:rFonts w:ascii="Palatino Linotype" w:hAnsi="Palatino Linotype" w:cs="Times New Roman"/>
                <w:color w:val="auto"/>
                <w:sz w:val="18"/>
                <w:szCs w:val="18"/>
              </w:rPr>
            </w:pPr>
          </w:p>
        </w:tc>
        <w:tc>
          <w:tcPr>
            <w:tcW w:w="2021" w:type="dxa"/>
            <w:gridSpan w:val="5"/>
            <w:shd w:val="clear" w:color="auto" w:fill="FFFFFF" w:themeFill="background1"/>
            <w:vAlign w:val="center"/>
          </w:tcPr>
          <w:p w14:paraId="3D72D580"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204.000</w:t>
            </w:r>
            <w:r w:rsidRPr="008E0910">
              <w:rPr>
                <w:rFonts w:ascii="Palatino Linotype" w:hAnsi="Palatino Linotype" w:cs="Times New Roman"/>
                <w:noProof/>
                <w:color w:val="auto"/>
                <w:sz w:val="18"/>
                <w:szCs w:val="18"/>
              </w:rPr>
              <w:t>,00</w:t>
            </w:r>
          </w:p>
          <w:p w14:paraId="7975776C"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250.000</w:t>
            </w:r>
            <w:r w:rsidRPr="008E0910">
              <w:rPr>
                <w:rFonts w:ascii="Palatino Linotype" w:hAnsi="Palatino Linotype" w:cs="Times New Roman"/>
                <w:noProof/>
                <w:color w:val="auto"/>
                <w:sz w:val="18"/>
                <w:szCs w:val="18"/>
              </w:rPr>
              <w:t>,00</w:t>
            </w:r>
          </w:p>
          <w:p w14:paraId="2A7367F7" w14:textId="77777777" w:rsidR="00175F8D" w:rsidRPr="000D4789" w:rsidRDefault="00175F8D" w:rsidP="0018024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250.000</w:t>
            </w:r>
            <w:r w:rsidRPr="008E0910">
              <w:rPr>
                <w:rFonts w:ascii="Palatino Linotype" w:hAnsi="Palatino Linotype" w:cs="Times New Roman"/>
                <w:noProof/>
                <w:color w:val="auto"/>
                <w:sz w:val="18"/>
                <w:szCs w:val="18"/>
              </w:rPr>
              <w:t>,00</w:t>
            </w:r>
          </w:p>
        </w:tc>
        <w:tc>
          <w:tcPr>
            <w:tcW w:w="1829" w:type="dxa"/>
            <w:shd w:val="clear" w:color="auto" w:fill="FFFFFF" w:themeFill="background1"/>
            <w:vAlign w:val="center"/>
          </w:tcPr>
          <w:p w14:paraId="286840C7" w14:textId="77777777" w:rsidR="00175F8D" w:rsidRPr="000D4789" w:rsidRDefault="00175F8D" w:rsidP="00180248">
            <w:pPr>
              <w:jc w:val="right"/>
              <w:rPr>
                <w:rFonts w:ascii="Palatino Linotype" w:hAnsi="Palatino Linotype" w:cs="Times New Roman"/>
                <w:color w:val="auto"/>
                <w:sz w:val="18"/>
                <w:szCs w:val="18"/>
              </w:rPr>
            </w:pPr>
            <w:r w:rsidRPr="000D4789">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rPr>
              <w:t>704.000</w:t>
            </w:r>
            <w:r w:rsidRPr="000D4789">
              <w:rPr>
                <w:rFonts w:ascii="Palatino Linotype" w:hAnsi="Palatino Linotype" w:cs="Times New Roman"/>
                <w:color w:val="auto"/>
                <w:sz w:val="18"/>
                <w:szCs w:val="18"/>
              </w:rPr>
              <w:t>,00</w:t>
            </w:r>
          </w:p>
        </w:tc>
      </w:tr>
      <w:tr w:rsidR="00175F8D" w:rsidRPr="005D0462" w14:paraId="0AD5B8F3" w14:textId="77777777" w:rsidTr="00787F29">
        <w:trPr>
          <w:trHeight w:val="1043"/>
          <w:jc w:val="center"/>
        </w:trPr>
        <w:tc>
          <w:tcPr>
            <w:tcW w:w="1230" w:type="dxa"/>
            <w:shd w:val="clear" w:color="auto" w:fill="FFFFFF" w:themeFill="background1"/>
            <w:vAlign w:val="center"/>
          </w:tcPr>
          <w:p w14:paraId="3F9C4CE1" w14:textId="682AD12D" w:rsidR="00175F8D" w:rsidRPr="000D4789"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rPr>
              <w:t>5.</w:t>
            </w:r>
            <w:r w:rsidR="008415C1">
              <w:rPr>
                <w:rFonts w:ascii="Palatino Linotype" w:hAnsi="Palatino Linotype" w:cs="Times New Roman"/>
                <w:b/>
                <w:color w:val="auto"/>
                <w:szCs w:val="24"/>
              </w:rPr>
              <w:t>2</w:t>
            </w:r>
            <w:r w:rsidRPr="000D4789">
              <w:rPr>
                <w:rFonts w:ascii="Palatino Linotype" w:hAnsi="Palatino Linotype" w:cs="Times New Roman"/>
                <w:b/>
                <w:color w:val="auto"/>
                <w:szCs w:val="24"/>
              </w:rPr>
              <w:t>.3</w:t>
            </w:r>
            <w:r w:rsidR="00720E28">
              <w:rPr>
                <w:rFonts w:ascii="Palatino Linotype" w:hAnsi="Palatino Linotype" w:cs="Times New Roman"/>
                <w:b/>
                <w:color w:val="auto"/>
                <w:szCs w:val="24"/>
              </w:rPr>
              <w:t>.</w:t>
            </w:r>
          </w:p>
        </w:tc>
        <w:tc>
          <w:tcPr>
            <w:tcW w:w="2307" w:type="dxa"/>
            <w:gridSpan w:val="2"/>
            <w:shd w:val="clear" w:color="auto" w:fill="FFFFFF" w:themeFill="background1"/>
            <w:vAlign w:val="center"/>
          </w:tcPr>
          <w:p w14:paraId="6A3E215D" w14:textId="65255317"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Лични пратилац де</w:t>
            </w:r>
            <w:r w:rsidR="00222CB8">
              <w:rPr>
                <w:rFonts w:ascii="Palatino Linotype" w:hAnsi="Palatino Linotype" w:cs="Times New Roman"/>
                <w:color w:val="auto"/>
                <w:sz w:val="18"/>
                <w:szCs w:val="18"/>
              </w:rPr>
              <w:t>тета</w:t>
            </w:r>
            <w:r>
              <w:rPr>
                <w:rFonts w:ascii="Palatino Linotype" w:hAnsi="Palatino Linotype" w:cs="Times New Roman"/>
                <w:color w:val="auto"/>
                <w:sz w:val="18"/>
                <w:szCs w:val="18"/>
              </w:rPr>
              <w:t xml:space="preserve"> </w:t>
            </w:r>
          </w:p>
        </w:tc>
        <w:tc>
          <w:tcPr>
            <w:tcW w:w="1582" w:type="dxa"/>
            <w:shd w:val="clear" w:color="auto" w:fill="FFFFFF" w:themeFill="background1"/>
            <w:vAlign w:val="center"/>
          </w:tcPr>
          <w:p w14:paraId="6C92CD84" w14:textId="77777777"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56E32DE6" w14:textId="73E68641"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ЦСР</w:t>
            </w:r>
            <w:r>
              <w:rPr>
                <w:rFonts w:ascii="Palatino Linotype" w:hAnsi="Palatino Linotype" w:cs="Times New Roman"/>
                <w:color w:val="auto"/>
                <w:sz w:val="18"/>
                <w:szCs w:val="18"/>
              </w:rPr>
              <w:t xml:space="preserve">, ОШ, </w:t>
            </w:r>
            <w:r w:rsidR="004F76F5">
              <w:rPr>
                <w:rFonts w:ascii="Palatino Linotype" w:hAnsi="Palatino Linotype" w:cs="Times New Roman"/>
                <w:color w:val="auto"/>
                <w:sz w:val="18"/>
                <w:szCs w:val="18"/>
              </w:rPr>
              <w:t>И</w:t>
            </w:r>
            <w:r>
              <w:rPr>
                <w:rFonts w:ascii="Palatino Linotype" w:hAnsi="Palatino Linotype" w:cs="Times New Roman"/>
                <w:color w:val="auto"/>
                <w:sz w:val="18"/>
                <w:szCs w:val="18"/>
              </w:rPr>
              <w:t>нтерресорна комисија</w:t>
            </w:r>
          </w:p>
        </w:tc>
        <w:tc>
          <w:tcPr>
            <w:tcW w:w="1605" w:type="dxa"/>
            <w:gridSpan w:val="3"/>
            <w:shd w:val="clear" w:color="auto" w:fill="FFFFFF" w:themeFill="background1"/>
            <w:vAlign w:val="center"/>
          </w:tcPr>
          <w:p w14:paraId="6464AE96"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IV</w:t>
            </w:r>
            <w:r w:rsidRPr="000D4789">
              <w:rPr>
                <w:rFonts w:ascii="Palatino Linotype" w:hAnsi="Palatino Linotype" w:cs="Times New Roman"/>
                <w:color w:val="auto"/>
                <w:sz w:val="18"/>
                <w:szCs w:val="18"/>
                <w:lang w:val="sr-Latn-RS"/>
              </w:rPr>
              <w:t xml:space="preserve"> </w:t>
            </w:r>
            <w:r w:rsidRPr="000D4789">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w:t>
            </w:r>
          </w:p>
          <w:p w14:paraId="058AAF20"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346D110E" w14:textId="77777777" w:rsidR="00175F8D" w:rsidRPr="000D4789" w:rsidRDefault="00175F8D" w:rsidP="00180248">
            <w:pPr>
              <w:jc w:val="center"/>
              <w:rPr>
                <w:rFonts w:ascii="Palatino Linotype" w:hAnsi="Palatino Linotype" w:cs="Times New Roman"/>
                <w:color w:val="auto"/>
                <w:sz w:val="18"/>
                <w:szCs w:val="18"/>
              </w:rPr>
            </w:pPr>
          </w:p>
          <w:p w14:paraId="573402ED"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21.600.000</w:t>
            </w:r>
            <w:r w:rsidRPr="000D4789">
              <w:rPr>
                <w:rFonts w:ascii="Palatino Linotype" w:hAnsi="Palatino Linotype" w:cs="Times New Roman"/>
                <w:color w:val="auto"/>
                <w:sz w:val="18"/>
                <w:szCs w:val="18"/>
              </w:rPr>
              <w:t>,00</w:t>
            </w:r>
          </w:p>
          <w:p w14:paraId="01612AD3" w14:textId="77777777" w:rsidR="00175F8D" w:rsidRPr="000D4789" w:rsidRDefault="00175F8D" w:rsidP="00180248">
            <w:pPr>
              <w:jc w:val="center"/>
              <w:rPr>
                <w:rFonts w:ascii="Palatino Linotype" w:hAnsi="Palatino Linotype" w:cs="Times New Roman"/>
                <w:color w:val="auto"/>
                <w:sz w:val="18"/>
                <w:szCs w:val="18"/>
              </w:rPr>
            </w:pPr>
          </w:p>
        </w:tc>
        <w:tc>
          <w:tcPr>
            <w:tcW w:w="2021" w:type="dxa"/>
            <w:gridSpan w:val="5"/>
            <w:shd w:val="clear" w:color="auto" w:fill="FFFFFF" w:themeFill="background1"/>
            <w:vAlign w:val="center"/>
          </w:tcPr>
          <w:p w14:paraId="07B48346"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6</w:t>
            </w:r>
            <w:r w:rsidRPr="008E0910">
              <w:rPr>
                <w:rFonts w:ascii="Palatino Linotype" w:hAnsi="Palatino Linotype" w:cs="Times New Roman"/>
                <w:noProof/>
                <w:color w:val="auto"/>
                <w:sz w:val="18"/>
                <w:szCs w:val="18"/>
              </w:rPr>
              <w:t xml:space="preserve"> </w:t>
            </w:r>
            <w:r w:rsidRPr="008E0910">
              <w:rPr>
                <w:rFonts w:ascii="Palatino Linotype" w:hAnsi="Palatino Linotype" w:cs="Times New Roman"/>
                <w:noProof/>
                <w:color w:val="auto"/>
                <w:sz w:val="18"/>
                <w:szCs w:val="18"/>
                <w:lang w:val="sr-Cyrl-RS"/>
              </w:rPr>
              <w:t xml:space="preserve">–  </w:t>
            </w:r>
            <w:r>
              <w:rPr>
                <w:rFonts w:ascii="Palatino Linotype" w:hAnsi="Palatino Linotype" w:cs="Times New Roman"/>
                <w:noProof/>
                <w:color w:val="auto"/>
                <w:sz w:val="18"/>
                <w:szCs w:val="18"/>
                <w:lang w:val="sr-Cyrl-RS"/>
              </w:rPr>
              <w:t>7.200.000</w:t>
            </w:r>
            <w:r w:rsidRPr="008E0910">
              <w:rPr>
                <w:rFonts w:ascii="Palatino Linotype" w:hAnsi="Palatino Linotype" w:cs="Times New Roman"/>
                <w:noProof/>
                <w:color w:val="auto"/>
                <w:sz w:val="18"/>
                <w:szCs w:val="18"/>
              </w:rPr>
              <w:t>,00</w:t>
            </w:r>
          </w:p>
          <w:p w14:paraId="331CC4C3" w14:textId="77777777" w:rsidR="00175F8D" w:rsidRPr="008E0910" w:rsidRDefault="00175F8D" w:rsidP="00180248">
            <w:pPr>
              <w:pStyle w:val="NoSpacing"/>
              <w:jc w:val="right"/>
              <w:rPr>
                <w:rFonts w:ascii="Palatino Linotype" w:hAnsi="Palatino Linotype" w:cs="Times New Roman"/>
                <w:noProof/>
                <w:color w:val="auto"/>
                <w:sz w:val="18"/>
                <w:szCs w:val="18"/>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7</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7.200.000</w:t>
            </w:r>
            <w:r w:rsidRPr="008E0910">
              <w:rPr>
                <w:rFonts w:ascii="Palatino Linotype" w:hAnsi="Palatino Linotype" w:cs="Times New Roman"/>
                <w:noProof/>
                <w:color w:val="auto"/>
                <w:sz w:val="18"/>
                <w:szCs w:val="18"/>
              </w:rPr>
              <w:t>,00</w:t>
            </w:r>
          </w:p>
          <w:p w14:paraId="71B531E2" w14:textId="77777777" w:rsidR="00175F8D" w:rsidRPr="000D4789" w:rsidRDefault="00175F8D" w:rsidP="00180248">
            <w:pPr>
              <w:pStyle w:val="NoSpacing"/>
              <w:jc w:val="right"/>
              <w:rPr>
                <w:rFonts w:ascii="Palatino Linotype" w:hAnsi="Palatino Linotype" w:cs="Times New Roman"/>
                <w:noProof/>
                <w:color w:val="auto"/>
                <w:sz w:val="18"/>
                <w:szCs w:val="18"/>
                <w:lang w:val="sr-Cyrl-RS"/>
              </w:rPr>
            </w:pPr>
            <w:r w:rsidRPr="008E0910">
              <w:rPr>
                <w:rFonts w:ascii="Palatino Linotype" w:hAnsi="Palatino Linotype" w:cs="Times New Roman"/>
                <w:noProof/>
                <w:color w:val="auto"/>
                <w:sz w:val="18"/>
                <w:szCs w:val="18"/>
                <w:lang w:val="sr-Cyrl-RS"/>
              </w:rPr>
              <w:t>202</w:t>
            </w:r>
            <w:r>
              <w:rPr>
                <w:rFonts w:ascii="Palatino Linotype" w:hAnsi="Palatino Linotype" w:cs="Times New Roman"/>
                <w:noProof/>
                <w:color w:val="auto"/>
                <w:sz w:val="18"/>
                <w:szCs w:val="18"/>
                <w:lang w:val="sr-Cyrl-RS"/>
              </w:rPr>
              <w:t>8</w:t>
            </w:r>
            <w:r w:rsidRPr="008E0910">
              <w:rPr>
                <w:rFonts w:ascii="Palatino Linotype" w:hAnsi="Palatino Linotype" w:cs="Times New Roman"/>
                <w:noProof/>
                <w:color w:val="auto"/>
                <w:sz w:val="18"/>
                <w:szCs w:val="18"/>
                <w:lang w:val="sr-Cyrl-RS"/>
              </w:rPr>
              <w:t xml:space="preserve"> –  </w:t>
            </w:r>
            <w:r>
              <w:rPr>
                <w:rFonts w:ascii="Palatino Linotype" w:hAnsi="Palatino Linotype" w:cs="Times New Roman"/>
                <w:noProof/>
                <w:color w:val="auto"/>
                <w:sz w:val="18"/>
                <w:szCs w:val="18"/>
                <w:lang w:val="sr-Cyrl-RS"/>
              </w:rPr>
              <w:t>7.200.000</w:t>
            </w:r>
            <w:r w:rsidRPr="008E0910">
              <w:rPr>
                <w:rFonts w:ascii="Palatino Linotype" w:hAnsi="Palatino Linotype" w:cs="Times New Roman"/>
                <w:noProof/>
                <w:color w:val="auto"/>
                <w:sz w:val="18"/>
                <w:szCs w:val="18"/>
              </w:rPr>
              <w:t>,00</w:t>
            </w:r>
          </w:p>
        </w:tc>
        <w:tc>
          <w:tcPr>
            <w:tcW w:w="1829" w:type="dxa"/>
            <w:shd w:val="clear" w:color="auto" w:fill="FFFFFF" w:themeFill="background1"/>
            <w:vAlign w:val="center"/>
          </w:tcPr>
          <w:p w14:paraId="4F47A6C5" w14:textId="77777777" w:rsidR="00175F8D" w:rsidRPr="000D4789" w:rsidRDefault="00175F8D" w:rsidP="00180248">
            <w:pPr>
              <w:jc w:val="right"/>
              <w:rPr>
                <w:rFonts w:ascii="Palatino Linotype" w:hAnsi="Palatino Linotype" w:cs="Times New Roman"/>
                <w:color w:val="auto"/>
                <w:sz w:val="18"/>
                <w:szCs w:val="18"/>
              </w:rPr>
            </w:pPr>
            <w:r w:rsidRPr="000D4789">
              <w:rPr>
                <w:rFonts w:ascii="Palatino Linotype" w:hAnsi="Palatino Linotype" w:cs="Times New Roman"/>
                <w:color w:val="auto"/>
                <w:sz w:val="18"/>
                <w:szCs w:val="18"/>
              </w:rPr>
              <w:t xml:space="preserve">Буџет града – </w:t>
            </w:r>
            <w:r>
              <w:rPr>
                <w:rFonts w:ascii="Palatino Linotype" w:hAnsi="Palatino Linotype" w:cs="Times New Roman"/>
                <w:color w:val="auto"/>
                <w:sz w:val="18"/>
                <w:szCs w:val="18"/>
              </w:rPr>
              <w:t>21.600.000</w:t>
            </w:r>
            <w:r w:rsidRPr="000D4789">
              <w:rPr>
                <w:rFonts w:ascii="Palatino Linotype" w:hAnsi="Palatino Linotype" w:cs="Times New Roman"/>
                <w:color w:val="auto"/>
                <w:sz w:val="18"/>
                <w:szCs w:val="18"/>
              </w:rPr>
              <w:t>,00</w:t>
            </w:r>
          </w:p>
        </w:tc>
      </w:tr>
      <w:tr w:rsidR="00175F8D" w:rsidRPr="005D0462" w14:paraId="6F70C938" w14:textId="77777777" w:rsidTr="00787F29">
        <w:trPr>
          <w:trHeight w:val="1043"/>
          <w:jc w:val="center"/>
        </w:trPr>
        <w:tc>
          <w:tcPr>
            <w:tcW w:w="1230" w:type="dxa"/>
            <w:shd w:val="clear" w:color="auto" w:fill="FFFFFF" w:themeFill="background1"/>
            <w:vAlign w:val="center"/>
          </w:tcPr>
          <w:p w14:paraId="4424EC89" w14:textId="34505330" w:rsidR="00175F8D" w:rsidRPr="00222CB8"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lang w:val="hu-HU"/>
              </w:rPr>
              <w:t>5.</w:t>
            </w:r>
            <w:r w:rsidR="008415C1">
              <w:rPr>
                <w:rFonts w:ascii="Palatino Linotype" w:hAnsi="Palatino Linotype" w:cs="Times New Roman"/>
                <w:b/>
                <w:color w:val="auto"/>
                <w:szCs w:val="24"/>
              </w:rPr>
              <w:t>2</w:t>
            </w:r>
            <w:r w:rsidRPr="000D4789">
              <w:rPr>
                <w:rFonts w:ascii="Palatino Linotype" w:hAnsi="Palatino Linotype" w:cs="Times New Roman"/>
                <w:b/>
                <w:color w:val="auto"/>
                <w:szCs w:val="24"/>
                <w:lang w:val="hu-HU"/>
              </w:rPr>
              <w:t>.4</w:t>
            </w:r>
            <w:r w:rsidR="00222CB8">
              <w:rPr>
                <w:rFonts w:ascii="Palatino Linotype" w:hAnsi="Palatino Linotype" w:cs="Times New Roman"/>
                <w:b/>
                <w:color w:val="auto"/>
                <w:szCs w:val="24"/>
              </w:rPr>
              <w:t>.</w:t>
            </w:r>
          </w:p>
        </w:tc>
        <w:tc>
          <w:tcPr>
            <w:tcW w:w="2307" w:type="dxa"/>
            <w:gridSpan w:val="2"/>
            <w:shd w:val="clear" w:color="auto" w:fill="FFFFFF" w:themeFill="background1"/>
            <w:vAlign w:val="center"/>
          </w:tcPr>
          <w:p w14:paraId="57932EB1" w14:textId="4407B25E"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 xml:space="preserve">Одржавање инфо дана о хранитељству потенцијалним хранитељима из ромске популације </w:t>
            </w:r>
          </w:p>
        </w:tc>
        <w:tc>
          <w:tcPr>
            <w:tcW w:w="1582" w:type="dxa"/>
            <w:shd w:val="clear" w:color="auto" w:fill="FFFFFF" w:themeFill="background1"/>
            <w:vAlign w:val="center"/>
          </w:tcPr>
          <w:p w14:paraId="44731DDC" w14:textId="77777777"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0F4D476F"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ЦСР, МТ</w:t>
            </w:r>
          </w:p>
        </w:tc>
        <w:tc>
          <w:tcPr>
            <w:tcW w:w="1605" w:type="dxa"/>
            <w:gridSpan w:val="3"/>
            <w:shd w:val="clear" w:color="auto" w:fill="FFFFFF" w:themeFill="background1"/>
            <w:vAlign w:val="center"/>
          </w:tcPr>
          <w:p w14:paraId="22BA1DE1"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IV</w:t>
            </w:r>
            <w:r w:rsidRPr="000D4789">
              <w:rPr>
                <w:rFonts w:ascii="Palatino Linotype" w:hAnsi="Palatino Linotype" w:cs="Times New Roman"/>
                <w:color w:val="auto"/>
                <w:sz w:val="18"/>
                <w:szCs w:val="18"/>
                <w:lang w:val="sr-Latn-RS"/>
              </w:rPr>
              <w:t xml:space="preserve"> </w:t>
            </w:r>
            <w:r w:rsidRPr="000D4789">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w:t>
            </w:r>
          </w:p>
          <w:p w14:paraId="59190F30"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31688519" w14:textId="77777777" w:rsidR="00175F8D" w:rsidRPr="000D4789" w:rsidRDefault="00175F8D" w:rsidP="00180248">
            <w:pPr>
              <w:jc w:val="center"/>
              <w:rPr>
                <w:rFonts w:ascii="Palatino Linotype" w:hAnsi="Palatino Linotype" w:cs="Times New Roman"/>
                <w:color w:val="auto"/>
                <w:sz w:val="18"/>
                <w:szCs w:val="18"/>
              </w:rPr>
            </w:pPr>
          </w:p>
          <w:p w14:paraId="11C6CFB3"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p w14:paraId="131AC1AC" w14:textId="77777777" w:rsidR="00175F8D" w:rsidRPr="000D4789" w:rsidRDefault="00175F8D" w:rsidP="00180248">
            <w:pPr>
              <w:jc w:val="center"/>
              <w:rPr>
                <w:rFonts w:ascii="Palatino Linotype" w:hAnsi="Palatino Linotype" w:cs="Times New Roman"/>
                <w:color w:val="auto"/>
                <w:sz w:val="18"/>
                <w:szCs w:val="18"/>
              </w:rPr>
            </w:pPr>
          </w:p>
        </w:tc>
        <w:tc>
          <w:tcPr>
            <w:tcW w:w="2021" w:type="dxa"/>
            <w:gridSpan w:val="5"/>
            <w:shd w:val="clear" w:color="auto" w:fill="FFFFFF" w:themeFill="background1"/>
            <w:vAlign w:val="center"/>
          </w:tcPr>
          <w:p w14:paraId="0484AD71" w14:textId="77777777" w:rsidR="00175F8D" w:rsidRPr="000D4789" w:rsidRDefault="00175F8D" w:rsidP="00180248">
            <w:pPr>
              <w:pStyle w:val="NoSpacing"/>
              <w:jc w:val="center"/>
              <w:rPr>
                <w:rFonts w:ascii="Palatino Linotype" w:hAnsi="Palatino Linotype" w:cs="Times New Roman"/>
                <w:noProof/>
                <w:color w:val="auto"/>
                <w:sz w:val="18"/>
                <w:szCs w:val="18"/>
                <w:lang w:val="sr-Cyrl-RS"/>
              </w:rPr>
            </w:pPr>
            <w:r>
              <w:rPr>
                <w:rFonts w:ascii="Palatino Linotype" w:hAnsi="Palatino Linotype" w:cs="Times New Roman"/>
                <w:noProof/>
                <w:color w:val="auto"/>
                <w:sz w:val="18"/>
                <w:szCs w:val="18"/>
                <w:lang w:val="sr-Cyrl-RS"/>
              </w:rPr>
              <w:t>/</w:t>
            </w:r>
          </w:p>
        </w:tc>
        <w:tc>
          <w:tcPr>
            <w:tcW w:w="1829" w:type="dxa"/>
            <w:shd w:val="clear" w:color="auto" w:fill="FFFFFF" w:themeFill="background1"/>
            <w:vAlign w:val="center"/>
          </w:tcPr>
          <w:p w14:paraId="70FE863D"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w:t>
            </w:r>
          </w:p>
        </w:tc>
      </w:tr>
      <w:tr w:rsidR="00175F8D" w:rsidRPr="005D0462" w14:paraId="4901D57A" w14:textId="77777777" w:rsidTr="00787F29">
        <w:trPr>
          <w:trHeight w:val="1043"/>
          <w:jc w:val="center"/>
        </w:trPr>
        <w:tc>
          <w:tcPr>
            <w:tcW w:w="1230" w:type="dxa"/>
            <w:shd w:val="clear" w:color="auto" w:fill="FFFFFF" w:themeFill="background1"/>
            <w:vAlign w:val="center"/>
          </w:tcPr>
          <w:p w14:paraId="54E45B4F" w14:textId="38B59B54" w:rsidR="00175F8D" w:rsidRPr="00222CB8" w:rsidRDefault="00175F8D" w:rsidP="00180248">
            <w:pPr>
              <w:jc w:val="center"/>
              <w:rPr>
                <w:rFonts w:ascii="Palatino Linotype" w:hAnsi="Palatino Linotype" w:cs="Times New Roman"/>
                <w:b/>
                <w:color w:val="auto"/>
                <w:szCs w:val="24"/>
              </w:rPr>
            </w:pPr>
            <w:r w:rsidRPr="000D4789">
              <w:rPr>
                <w:rFonts w:ascii="Palatino Linotype" w:hAnsi="Palatino Linotype" w:cs="Times New Roman"/>
                <w:b/>
                <w:color w:val="auto"/>
                <w:szCs w:val="24"/>
                <w:lang w:val="hu-HU"/>
              </w:rPr>
              <w:lastRenderedPageBreak/>
              <w:t>5.</w:t>
            </w:r>
            <w:r w:rsidR="008415C1">
              <w:rPr>
                <w:rFonts w:ascii="Palatino Linotype" w:hAnsi="Palatino Linotype" w:cs="Times New Roman"/>
                <w:b/>
                <w:color w:val="auto"/>
                <w:szCs w:val="24"/>
              </w:rPr>
              <w:t>2</w:t>
            </w:r>
            <w:r w:rsidRPr="000D4789">
              <w:rPr>
                <w:rFonts w:ascii="Palatino Linotype" w:hAnsi="Palatino Linotype" w:cs="Times New Roman"/>
                <w:b/>
                <w:color w:val="auto"/>
                <w:szCs w:val="24"/>
                <w:lang w:val="hu-HU"/>
              </w:rPr>
              <w:t>.5</w:t>
            </w:r>
            <w:r w:rsidR="00222CB8">
              <w:rPr>
                <w:rFonts w:ascii="Palatino Linotype" w:hAnsi="Palatino Linotype" w:cs="Times New Roman"/>
                <w:b/>
                <w:color w:val="auto"/>
                <w:szCs w:val="24"/>
              </w:rPr>
              <w:t>.</w:t>
            </w:r>
          </w:p>
        </w:tc>
        <w:tc>
          <w:tcPr>
            <w:tcW w:w="2307" w:type="dxa"/>
            <w:gridSpan w:val="2"/>
            <w:shd w:val="clear" w:color="auto" w:fill="FFFFFF" w:themeFill="background1"/>
            <w:vAlign w:val="center"/>
          </w:tcPr>
          <w:p w14:paraId="578FCA2D" w14:textId="593809AC"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Интегрисана услуга психо-социјалне подршке женама</w:t>
            </w:r>
            <w:r w:rsidR="00222CB8">
              <w:rPr>
                <w:rFonts w:ascii="Palatino Linotype" w:hAnsi="Palatino Linotype" w:cs="Times New Roman"/>
                <w:color w:val="auto"/>
                <w:sz w:val="18"/>
                <w:szCs w:val="18"/>
              </w:rPr>
              <w:t xml:space="preserve"> жртвама </w:t>
            </w:r>
            <w:r>
              <w:rPr>
                <w:rFonts w:ascii="Palatino Linotype" w:hAnsi="Palatino Linotype" w:cs="Times New Roman"/>
                <w:color w:val="auto"/>
                <w:sz w:val="18"/>
                <w:szCs w:val="18"/>
              </w:rPr>
              <w:t xml:space="preserve"> родно заснованог породичног и вршњачког насиља </w:t>
            </w:r>
          </w:p>
        </w:tc>
        <w:tc>
          <w:tcPr>
            <w:tcW w:w="1582" w:type="dxa"/>
            <w:shd w:val="clear" w:color="auto" w:fill="FFFFFF" w:themeFill="background1"/>
            <w:vAlign w:val="center"/>
          </w:tcPr>
          <w:p w14:paraId="424C1071" w14:textId="77777777" w:rsidR="00175F8D" w:rsidRPr="000D4789" w:rsidRDefault="00175F8D" w:rsidP="00180248">
            <w:pPr>
              <w:rPr>
                <w:rFonts w:ascii="Palatino Linotype" w:hAnsi="Palatino Linotype" w:cs="Times New Roman"/>
                <w:color w:val="auto"/>
                <w:sz w:val="18"/>
                <w:szCs w:val="18"/>
              </w:rPr>
            </w:pPr>
            <w:r>
              <w:rPr>
                <w:rFonts w:ascii="Palatino Linotype" w:hAnsi="Palatino Linotype" w:cs="Times New Roman"/>
                <w:color w:val="auto"/>
                <w:sz w:val="18"/>
                <w:szCs w:val="18"/>
              </w:rPr>
              <w:t>Одељење за друштвене делатности</w:t>
            </w:r>
          </w:p>
        </w:tc>
        <w:tc>
          <w:tcPr>
            <w:tcW w:w="1776" w:type="dxa"/>
            <w:gridSpan w:val="2"/>
            <w:shd w:val="clear" w:color="auto" w:fill="FFFFFF" w:themeFill="background1"/>
            <w:vAlign w:val="center"/>
          </w:tcPr>
          <w:p w14:paraId="7B1F8EB2" w14:textId="77777777" w:rsidR="00175F8D" w:rsidRPr="000D4789" w:rsidRDefault="00175F8D" w:rsidP="00180248">
            <w:pPr>
              <w:jc w:val="center"/>
              <w:rPr>
                <w:rFonts w:ascii="Palatino Linotype" w:hAnsi="Palatino Linotype" w:cs="Times New Roman"/>
                <w:color w:val="auto"/>
                <w:sz w:val="18"/>
                <w:szCs w:val="18"/>
              </w:rPr>
            </w:pPr>
            <w:r>
              <w:rPr>
                <w:rFonts w:ascii="Palatino Linotype" w:hAnsi="Palatino Linotype" w:cs="Times New Roman"/>
                <w:color w:val="auto"/>
                <w:sz w:val="18"/>
                <w:szCs w:val="18"/>
              </w:rPr>
              <w:t>Психијатријска болница, ЦСР, ОШ</w:t>
            </w:r>
          </w:p>
        </w:tc>
        <w:tc>
          <w:tcPr>
            <w:tcW w:w="1605" w:type="dxa"/>
            <w:gridSpan w:val="3"/>
            <w:shd w:val="clear" w:color="auto" w:fill="FFFFFF" w:themeFill="background1"/>
            <w:vAlign w:val="center"/>
          </w:tcPr>
          <w:p w14:paraId="04B24618"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IV</w:t>
            </w:r>
            <w:r w:rsidRPr="000D4789">
              <w:rPr>
                <w:rFonts w:ascii="Palatino Linotype" w:hAnsi="Palatino Linotype" w:cs="Times New Roman"/>
                <w:color w:val="auto"/>
                <w:sz w:val="18"/>
                <w:szCs w:val="18"/>
                <w:lang w:val="sr-Latn-RS"/>
              </w:rPr>
              <w:t xml:space="preserve"> </w:t>
            </w:r>
            <w:r w:rsidRPr="000D4789">
              <w:rPr>
                <w:rFonts w:ascii="Palatino Linotype" w:hAnsi="Palatino Linotype" w:cs="Times New Roman"/>
                <w:color w:val="auto"/>
                <w:sz w:val="18"/>
                <w:szCs w:val="18"/>
              </w:rPr>
              <w:t>квартал 202</w:t>
            </w:r>
            <w:r>
              <w:rPr>
                <w:rFonts w:ascii="Palatino Linotype" w:hAnsi="Palatino Linotype" w:cs="Times New Roman"/>
                <w:color w:val="auto"/>
                <w:sz w:val="18"/>
                <w:szCs w:val="18"/>
              </w:rPr>
              <w:t>6</w:t>
            </w:r>
            <w:r w:rsidRPr="000D4789">
              <w:rPr>
                <w:rFonts w:ascii="Palatino Linotype" w:hAnsi="Palatino Linotype" w:cs="Times New Roman"/>
                <w:color w:val="auto"/>
                <w:sz w:val="18"/>
                <w:szCs w:val="18"/>
              </w:rPr>
              <w:t>,</w:t>
            </w:r>
          </w:p>
          <w:p w14:paraId="4637AAE9" w14:textId="77777777" w:rsidR="00175F8D" w:rsidRPr="000D4789" w:rsidRDefault="00175F8D" w:rsidP="00180248">
            <w:pPr>
              <w:jc w:val="center"/>
              <w:rPr>
                <w:rFonts w:ascii="Palatino Linotype" w:hAnsi="Palatino Linotype" w:cs="Times New Roman"/>
                <w:color w:val="auto"/>
                <w:sz w:val="18"/>
                <w:szCs w:val="18"/>
              </w:rPr>
            </w:pPr>
            <w:r w:rsidRPr="000D4789">
              <w:rPr>
                <w:rFonts w:ascii="Palatino Linotype" w:hAnsi="Palatino Linotype" w:cs="Times New Roman"/>
                <w:color w:val="auto"/>
                <w:sz w:val="18"/>
                <w:szCs w:val="18"/>
              </w:rPr>
              <w:t>континуирано</w:t>
            </w:r>
          </w:p>
        </w:tc>
        <w:tc>
          <w:tcPr>
            <w:tcW w:w="1898" w:type="dxa"/>
            <w:gridSpan w:val="5"/>
            <w:shd w:val="clear" w:color="auto" w:fill="FFFFFF" w:themeFill="background1"/>
            <w:vAlign w:val="center"/>
          </w:tcPr>
          <w:p w14:paraId="60A47C37" w14:textId="77777777" w:rsidR="00175F8D" w:rsidRPr="00E40B3E" w:rsidRDefault="00175F8D" w:rsidP="00180248">
            <w:pPr>
              <w:jc w:val="center"/>
              <w:rPr>
                <w:rFonts w:ascii="Palatino Linotype" w:hAnsi="Palatino Linotype" w:cs="Times New Roman"/>
                <w:color w:val="auto"/>
                <w:sz w:val="18"/>
                <w:szCs w:val="18"/>
              </w:rPr>
            </w:pPr>
          </w:p>
          <w:p w14:paraId="213E4670" w14:textId="70150533" w:rsidR="00175F8D" w:rsidRPr="00E40B3E" w:rsidRDefault="00222CB8" w:rsidP="00180248">
            <w:pPr>
              <w:jc w:val="center"/>
              <w:rPr>
                <w:rFonts w:ascii="Palatino Linotype" w:hAnsi="Palatino Linotype" w:cs="Times New Roman"/>
                <w:color w:val="auto"/>
                <w:sz w:val="18"/>
                <w:szCs w:val="18"/>
              </w:rPr>
            </w:pPr>
            <w:r w:rsidRPr="00E40B3E">
              <w:rPr>
                <w:rFonts w:ascii="Palatino Linotype" w:hAnsi="Palatino Linotype" w:cs="Times New Roman"/>
                <w:color w:val="auto"/>
                <w:sz w:val="18"/>
                <w:szCs w:val="18"/>
              </w:rPr>
              <w:t>3</w:t>
            </w:r>
            <w:r w:rsidR="00175F8D" w:rsidRPr="00E40B3E">
              <w:rPr>
                <w:rFonts w:ascii="Palatino Linotype" w:hAnsi="Palatino Linotype" w:cs="Times New Roman"/>
                <w:color w:val="auto"/>
                <w:sz w:val="18"/>
                <w:szCs w:val="18"/>
              </w:rPr>
              <w:t>.</w:t>
            </w:r>
            <w:r w:rsidR="008415C1" w:rsidRPr="00E40B3E">
              <w:rPr>
                <w:rFonts w:ascii="Palatino Linotype" w:hAnsi="Palatino Linotype" w:cs="Times New Roman"/>
                <w:color w:val="auto"/>
                <w:sz w:val="18"/>
                <w:szCs w:val="18"/>
              </w:rPr>
              <w:t>000</w:t>
            </w:r>
            <w:r w:rsidR="00175F8D" w:rsidRPr="00E40B3E">
              <w:rPr>
                <w:rFonts w:ascii="Palatino Linotype" w:hAnsi="Palatino Linotype" w:cs="Times New Roman"/>
                <w:color w:val="auto"/>
                <w:sz w:val="18"/>
                <w:szCs w:val="18"/>
              </w:rPr>
              <w:t>.000,00</w:t>
            </w:r>
          </w:p>
          <w:p w14:paraId="6D210536" w14:textId="77777777" w:rsidR="00175F8D" w:rsidRPr="00E40B3E" w:rsidRDefault="00175F8D" w:rsidP="00180248">
            <w:pPr>
              <w:jc w:val="center"/>
              <w:rPr>
                <w:rFonts w:ascii="Palatino Linotype" w:hAnsi="Palatino Linotype" w:cs="Times New Roman"/>
                <w:color w:val="auto"/>
                <w:sz w:val="18"/>
                <w:szCs w:val="18"/>
                <w:lang w:val="sr-Latn-RS"/>
              </w:rPr>
            </w:pPr>
          </w:p>
        </w:tc>
        <w:tc>
          <w:tcPr>
            <w:tcW w:w="2021" w:type="dxa"/>
            <w:gridSpan w:val="5"/>
            <w:shd w:val="clear" w:color="auto" w:fill="FFFFFF" w:themeFill="background1"/>
            <w:vAlign w:val="center"/>
          </w:tcPr>
          <w:p w14:paraId="26D1D03F" w14:textId="6774CEB0" w:rsidR="00175F8D" w:rsidRPr="00E40B3E" w:rsidRDefault="00175F8D" w:rsidP="00180248">
            <w:pPr>
              <w:pStyle w:val="NoSpacing"/>
              <w:jc w:val="right"/>
              <w:rPr>
                <w:rFonts w:ascii="Palatino Linotype" w:hAnsi="Palatino Linotype" w:cs="Times New Roman"/>
                <w:noProof/>
                <w:color w:val="auto"/>
                <w:sz w:val="18"/>
                <w:szCs w:val="18"/>
              </w:rPr>
            </w:pPr>
            <w:r w:rsidRPr="00E40B3E">
              <w:rPr>
                <w:rFonts w:ascii="Palatino Linotype" w:hAnsi="Palatino Linotype" w:cs="Times New Roman"/>
                <w:noProof/>
                <w:color w:val="auto"/>
                <w:sz w:val="18"/>
                <w:szCs w:val="18"/>
                <w:lang w:val="sr-Cyrl-RS"/>
              </w:rPr>
              <w:t>2026</w:t>
            </w:r>
            <w:r w:rsidRPr="00E40B3E">
              <w:rPr>
                <w:rFonts w:ascii="Palatino Linotype" w:hAnsi="Palatino Linotype" w:cs="Times New Roman"/>
                <w:noProof/>
                <w:color w:val="auto"/>
                <w:sz w:val="18"/>
                <w:szCs w:val="18"/>
              </w:rPr>
              <w:t xml:space="preserve"> </w:t>
            </w:r>
            <w:r w:rsidRPr="00E40B3E">
              <w:rPr>
                <w:rFonts w:ascii="Palatino Linotype" w:hAnsi="Palatino Linotype" w:cs="Times New Roman"/>
                <w:noProof/>
                <w:color w:val="auto"/>
                <w:sz w:val="18"/>
                <w:szCs w:val="18"/>
                <w:lang w:val="sr-Cyrl-RS"/>
              </w:rPr>
              <w:t xml:space="preserve">–  </w:t>
            </w:r>
            <w:r w:rsidR="008415C1" w:rsidRPr="00E40B3E">
              <w:rPr>
                <w:rFonts w:ascii="Palatino Linotype" w:hAnsi="Palatino Linotype" w:cs="Times New Roman"/>
                <w:noProof/>
                <w:color w:val="auto"/>
                <w:sz w:val="18"/>
                <w:szCs w:val="18"/>
                <w:lang w:val="sr-Cyrl-RS"/>
              </w:rPr>
              <w:t>600</w:t>
            </w:r>
            <w:r w:rsidRPr="00E40B3E">
              <w:rPr>
                <w:rFonts w:ascii="Palatino Linotype" w:hAnsi="Palatino Linotype" w:cs="Times New Roman"/>
                <w:noProof/>
                <w:color w:val="auto"/>
                <w:sz w:val="18"/>
                <w:szCs w:val="18"/>
                <w:lang w:val="sr-Cyrl-RS"/>
              </w:rPr>
              <w:t>.000</w:t>
            </w:r>
            <w:r w:rsidRPr="00E40B3E">
              <w:rPr>
                <w:rFonts w:ascii="Palatino Linotype" w:hAnsi="Palatino Linotype" w:cs="Times New Roman"/>
                <w:noProof/>
                <w:color w:val="auto"/>
                <w:sz w:val="18"/>
                <w:szCs w:val="18"/>
              </w:rPr>
              <w:t>,00</w:t>
            </w:r>
          </w:p>
          <w:p w14:paraId="5A2EBC74" w14:textId="77777777" w:rsidR="00175F8D" w:rsidRPr="00E40B3E" w:rsidRDefault="00175F8D" w:rsidP="00180248">
            <w:pPr>
              <w:pStyle w:val="NoSpacing"/>
              <w:jc w:val="right"/>
              <w:rPr>
                <w:rFonts w:ascii="Palatino Linotype" w:hAnsi="Palatino Linotype" w:cs="Times New Roman"/>
                <w:noProof/>
                <w:color w:val="auto"/>
                <w:sz w:val="18"/>
                <w:szCs w:val="18"/>
              </w:rPr>
            </w:pPr>
            <w:r w:rsidRPr="00E40B3E">
              <w:rPr>
                <w:rFonts w:ascii="Palatino Linotype" w:hAnsi="Palatino Linotype" w:cs="Times New Roman"/>
                <w:noProof/>
                <w:color w:val="auto"/>
                <w:sz w:val="18"/>
                <w:szCs w:val="18"/>
                <w:lang w:val="sr-Cyrl-RS"/>
              </w:rPr>
              <w:t>2027 –  1.200.000</w:t>
            </w:r>
            <w:r w:rsidRPr="00E40B3E">
              <w:rPr>
                <w:rFonts w:ascii="Palatino Linotype" w:hAnsi="Palatino Linotype" w:cs="Times New Roman"/>
                <w:noProof/>
                <w:color w:val="auto"/>
                <w:sz w:val="18"/>
                <w:szCs w:val="18"/>
              </w:rPr>
              <w:t>,00</w:t>
            </w:r>
          </w:p>
          <w:p w14:paraId="4E00977D" w14:textId="77777777" w:rsidR="00175F8D" w:rsidRPr="00E40B3E" w:rsidRDefault="00175F8D" w:rsidP="00180248">
            <w:pPr>
              <w:pStyle w:val="NoSpacing"/>
              <w:jc w:val="right"/>
              <w:rPr>
                <w:rFonts w:ascii="Palatino Linotype" w:hAnsi="Palatino Linotype" w:cs="Times New Roman"/>
                <w:noProof/>
                <w:color w:val="auto"/>
                <w:sz w:val="18"/>
                <w:szCs w:val="18"/>
                <w:lang w:val="sr-Cyrl-RS"/>
              </w:rPr>
            </w:pPr>
            <w:r w:rsidRPr="00E40B3E">
              <w:rPr>
                <w:rFonts w:ascii="Palatino Linotype" w:hAnsi="Palatino Linotype" w:cs="Times New Roman"/>
                <w:noProof/>
                <w:color w:val="auto"/>
                <w:sz w:val="18"/>
                <w:szCs w:val="18"/>
                <w:lang w:val="sr-Cyrl-RS"/>
              </w:rPr>
              <w:t>2028 –  1.200.000</w:t>
            </w:r>
            <w:r w:rsidRPr="00E40B3E">
              <w:rPr>
                <w:rFonts w:ascii="Palatino Linotype" w:hAnsi="Palatino Linotype" w:cs="Times New Roman"/>
                <w:noProof/>
                <w:color w:val="auto"/>
                <w:sz w:val="18"/>
                <w:szCs w:val="18"/>
              </w:rPr>
              <w:t>,00</w:t>
            </w:r>
          </w:p>
        </w:tc>
        <w:tc>
          <w:tcPr>
            <w:tcW w:w="1829" w:type="dxa"/>
            <w:shd w:val="clear" w:color="auto" w:fill="FFFFFF" w:themeFill="background1"/>
            <w:vAlign w:val="center"/>
          </w:tcPr>
          <w:p w14:paraId="07C07F17" w14:textId="60801228" w:rsidR="00175F8D" w:rsidRPr="00E40B3E" w:rsidRDefault="00175F8D" w:rsidP="00180248">
            <w:pPr>
              <w:jc w:val="right"/>
              <w:rPr>
                <w:rFonts w:ascii="Palatino Linotype" w:hAnsi="Palatino Linotype" w:cs="Times New Roman"/>
                <w:color w:val="auto"/>
                <w:sz w:val="18"/>
                <w:szCs w:val="18"/>
              </w:rPr>
            </w:pPr>
            <w:r w:rsidRPr="00E40B3E">
              <w:rPr>
                <w:rFonts w:ascii="Palatino Linotype" w:hAnsi="Palatino Linotype" w:cs="Times New Roman"/>
                <w:color w:val="auto"/>
                <w:sz w:val="18"/>
                <w:szCs w:val="18"/>
              </w:rPr>
              <w:t>Буџет града – 2.</w:t>
            </w:r>
            <w:r w:rsidR="008415C1" w:rsidRPr="00E40B3E">
              <w:rPr>
                <w:rFonts w:ascii="Palatino Linotype" w:hAnsi="Palatino Linotype" w:cs="Times New Roman"/>
                <w:color w:val="auto"/>
                <w:sz w:val="18"/>
                <w:szCs w:val="18"/>
              </w:rPr>
              <w:t>520</w:t>
            </w:r>
            <w:r w:rsidRPr="00E40B3E">
              <w:rPr>
                <w:rFonts w:ascii="Palatino Linotype" w:hAnsi="Palatino Linotype" w:cs="Times New Roman"/>
                <w:color w:val="auto"/>
                <w:sz w:val="18"/>
                <w:szCs w:val="18"/>
              </w:rPr>
              <w:t>.000,00</w:t>
            </w:r>
          </w:p>
          <w:p w14:paraId="7ED83F50" w14:textId="692E65A0" w:rsidR="00175F8D" w:rsidRPr="00E40B3E" w:rsidRDefault="00175F8D" w:rsidP="00180248">
            <w:pPr>
              <w:jc w:val="right"/>
              <w:rPr>
                <w:rFonts w:ascii="Palatino Linotype" w:hAnsi="Palatino Linotype" w:cs="Times New Roman"/>
                <w:color w:val="auto"/>
                <w:sz w:val="18"/>
                <w:szCs w:val="18"/>
              </w:rPr>
            </w:pPr>
            <w:r w:rsidRPr="00E40B3E">
              <w:rPr>
                <w:rFonts w:ascii="Palatino Linotype" w:hAnsi="Palatino Linotype" w:cs="Times New Roman"/>
                <w:color w:val="auto"/>
                <w:sz w:val="18"/>
                <w:szCs w:val="18"/>
              </w:rPr>
              <w:t xml:space="preserve">Донаторска средства – </w:t>
            </w:r>
            <w:r w:rsidR="008415C1" w:rsidRPr="00E40B3E">
              <w:rPr>
                <w:rFonts w:ascii="Palatino Linotype" w:hAnsi="Palatino Linotype" w:cs="Times New Roman"/>
                <w:color w:val="auto"/>
                <w:sz w:val="18"/>
                <w:szCs w:val="18"/>
              </w:rPr>
              <w:t>480</w:t>
            </w:r>
            <w:r w:rsidRPr="00E40B3E">
              <w:rPr>
                <w:rFonts w:ascii="Palatino Linotype" w:hAnsi="Palatino Linotype" w:cs="Times New Roman"/>
                <w:color w:val="auto"/>
                <w:sz w:val="18"/>
                <w:szCs w:val="18"/>
              </w:rPr>
              <w:t>.000,00</w:t>
            </w:r>
          </w:p>
        </w:tc>
      </w:tr>
    </w:tbl>
    <w:p w14:paraId="4D0ACD70" w14:textId="77777777" w:rsidR="0008789F" w:rsidRPr="008F14DE" w:rsidRDefault="0008789F">
      <w:pPr>
        <w:pStyle w:val="Heading1"/>
        <w:numPr>
          <w:ilvl w:val="0"/>
          <w:numId w:val="14"/>
        </w:numPr>
        <w:rPr>
          <w:rFonts w:ascii="Palatino Linotype" w:hAnsi="Palatino Linotype" w:cstheme="minorHAnsi"/>
          <w:lang w:val="sr-Cyrl-RS"/>
        </w:rPr>
        <w:sectPr w:rsidR="0008789F" w:rsidRPr="008F14DE" w:rsidSect="0008789F">
          <w:pgSz w:w="16838" w:h="11906" w:orient="landscape" w:code="9"/>
          <w:pgMar w:top="1440" w:right="1440" w:bottom="1440" w:left="1440" w:header="720" w:footer="720" w:gutter="0"/>
          <w:cols w:space="720"/>
          <w:docGrid w:linePitch="360"/>
        </w:sectPr>
      </w:pPr>
    </w:p>
    <w:p w14:paraId="593201C3" w14:textId="07D21FA5" w:rsidR="00F76171" w:rsidRPr="008F14DE" w:rsidRDefault="0008789F">
      <w:pPr>
        <w:pStyle w:val="Heading1"/>
        <w:numPr>
          <w:ilvl w:val="0"/>
          <w:numId w:val="12"/>
        </w:numPr>
        <w:rPr>
          <w:rFonts w:ascii="Palatino Linotype" w:hAnsi="Palatino Linotype" w:cs="Times New Roman"/>
          <w:b/>
          <w:bCs/>
          <w:color w:val="AA6736" w:themeColor="accent2" w:themeShade="BF"/>
          <w:sz w:val="28"/>
          <w:szCs w:val="28"/>
          <w:lang w:val="sr-Cyrl-RS"/>
        </w:rPr>
      </w:pPr>
      <w:bookmarkStart w:id="71" w:name="_Toc185181938"/>
      <w:r w:rsidRPr="008F14DE">
        <w:rPr>
          <w:rFonts w:ascii="Palatino Linotype" w:hAnsi="Palatino Linotype"/>
          <w:b/>
          <w:bCs/>
          <w:color w:val="AA6736" w:themeColor="accent2" w:themeShade="BF"/>
          <w:sz w:val="28"/>
          <w:szCs w:val="28"/>
          <w:lang w:val="sr-Cyrl-RS"/>
        </w:rPr>
        <w:lastRenderedPageBreak/>
        <w:t>ОКВИР ПРОГРАМСКОГ БУЏЕТА ЗА СПРОВОЂЕЊЕ</w:t>
      </w:r>
      <w:r w:rsidR="00E1601C" w:rsidRPr="008F14DE">
        <w:rPr>
          <w:rFonts w:ascii="Palatino Linotype" w:hAnsi="Palatino Linotype"/>
          <w:b/>
          <w:bCs/>
          <w:color w:val="AA6736" w:themeColor="accent2" w:themeShade="BF"/>
          <w:sz w:val="28"/>
          <w:szCs w:val="28"/>
          <w:lang w:val="sr-Cyrl-RS"/>
        </w:rPr>
        <w:t xml:space="preserve"> АКЦИОНОГ ПЛАНА</w:t>
      </w:r>
      <w:bookmarkEnd w:id="71"/>
    </w:p>
    <w:p w14:paraId="010B906E" w14:textId="77777777" w:rsidR="00E1601C" w:rsidRPr="008F14DE" w:rsidRDefault="00E1601C" w:rsidP="00E1601C">
      <w:pPr>
        <w:pStyle w:val="ListParagraph"/>
        <w:spacing w:line="240" w:lineRule="auto"/>
        <w:rPr>
          <w:rFonts w:ascii="Palatino Linotype" w:hAnsi="Palatino Linotype" w:cstheme="minorHAnsi"/>
          <w:b/>
          <w:bCs/>
          <w:color w:val="A47617" w:themeColor="background2" w:themeShade="BF"/>
          <w:sz w:val="26"/>
          <w:szCs w:val="26"/>
        </w:rPr>
      </w:pPr>
    </w:p>
    <w:p w14:paraId="33253476" w14:textId="3C4E37CA" w:rsidR="00910691" w:rsidRDefault="00910691" w:rsidP="00910691">
      <w:pPr>
        <w:autoSpaceDE w:val="0"/>
        <w:autoSpaceDN w:val="0"/>
        <w:adjustRightInd w:val="0"/>
        <w:spacing w:line="240" w:lineRule="auto"/>
        <w:ind w:firstLine="720"/>
        <w:jc w:val="both"/>
        <w:rPr>
          <w:rFonts w:ascii="Palatino Linotype" w:eastAsia="Calibri" w:hAnsi="Palatino Linotype" w:cs="Times New Roman"/>
          <w:color w:val="auto"/>
          <w:sz w:val="22"/>
          <w:szCs w:val="22"/>
        </w:rPr>
      </w:pPr>
      <w:r w:rsidRPr="00910691">
        <w:rPr>
          <w:rFonts w:ascii="Palatino Linotype" w:eastAsia="Calibri" w:hAnsi="Palatino Linotype" w:cs="Times New Roman"/>
          <w:color w:val="auto"/>
          <w:sz w:val="22"/>
          <w:szCs w:val="22"/>
        </w:rPr>
        <w:t>Усвајањем Локалног акционог плана за социјално укључивање Рома и Ромкиња у граду Вршцу за период 2026–2028. године успоставља се системски оквир за доследно спровођење утврђених мера и активности, уз обезбеђивање неопходних финансијских средстава из буџета града Вршца током целокупног периода ње</w:t>
      </w:r>
      <w:r>
        <w:rPr>
          <w:rFonts w:ascii="Palatino Linotype" w:eastAsia="Calibri" w:hAnsi="Palatino Linotype" w:cs="Times New Roman"/>
          <w:color w:val="auto"/>
          <w:sz w:val="22"/>
          <w:szCs w:val="22"/>
        </w:rPr>
        <w:t>гове</w:t>
      </w:r>
      <w:r w:rsidRPr="00910691">
        <w:rPr>
          <w:rFonts w:ascii="Palatino Linotype" w:eastAsia="Calibri" w:hAnsi="Palatino Linotype" w:cs="Times New Roman"/>
          <w:color w:val="auto"/>
          <w:sz w:val="22"/>
          <w:szCs w:val="22"/>
        </w:rPr>
        <w:t xml:space="preserve"> реализације. Саставни део Акционог плана чини процена трошкова планираних активности, при чему је од посебног значаја адекватно буџетско планирање расхода и издатака у оквиру одговарајућих програма буџета града, у складу са принципима програмског буџетирања, и то кроз:</w:t>
      </w:r>
    </w:p>
    <w:p w14:paraId="355A5315" w14:textId="77777777" w:rsidR="00910691" w:rsidRDefault="00910691">
      <w:pPr>
        <w:pStyle w:val="ListParagraph"/>
        <w:numPr>
          <w:ilvl w:val="0"/>
          <w:numId w:val="21"/>
        </w:numPr>
        <w:autoSpaceDE w:val="0"/>
        <w:autoSpaceDN w:val="0"/>
        <w:adjustRightInd w:val="0"/>
        <w:spacing w:line="240" w:lineRule="auto"/>
        <w:jc w:val="both"/>
        <w:rPr>
          <w:rFonts w:ascii="Palatino Linotype" w:eastAsia="Calibri" w:hAnsi="Palatino Linotype" w:cs="Times New Roman"/>
          <w:color w:val="auto"/>
          <w:sz w:val="22"/>
          <w:szCs w:val="22"/>
        </w:rPr>
      </w:pPr>
      <w:r w:rsidRPr="00910691">
        <w:rPr>
          <w:rFonts w:ascii="Palatino Linotype" w:eastAsia="Calibri" w:hAnsi="Palatino Linotype" w:cs="Times New Roman"/>
          <w:color w:val="auto"/>
          <w:sz w:val="22"/>
          <w:szCs w:val="22"/>
        </w:rPr>
        <w:t>класификацију расхода и издатака према јасно дефинисаним надлежностима и мерама корисника буџета,</w:t>
      </w:r>
    </w:p>
    <w:p w14:paraId="653219A7" w14:textId="77777777" w:rsidR="00910691" w:rsidRDefault="00910691">
      <w:pPr>
        <w:pStyle w:val="ListParagraph"/>
        <w:numPr>
          <w:ilvl w:val="0"/>
          <w:numId w:val="21"/>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прецизно утврђивање намене трошења средстава и извора финаснирања,</w:t>
      </w:r>
    </w:p>
    <w:p w14:paraId="4E0F1161" w14:textId="77777777" w:rsidR="00910691" w:rsidRDefault="00910691">
      <w:pPr>
        <w:pStyle w:val="ListParagraph"/>
        <w:numPr>
          <w:ilvl w:val="0"/>
          <w:numId w:val="21"/>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дефинисање начина коришћења средстава и њихове повезаности са средњорочним циљевима,</w:t>
      </w:r>
    </w:p>
    <w:p w14:paraId="1F242946" w14:textId="49F4795E" w:rsidR="00910691" w:rsidRPr="005816CA" w:rsidRDefault="00910691">
      <w:pPr>
        <w:pStyle w:val="ListParagraph"/>
        <w:numPr>
          <w:ilvl w:val="0"/>
          <w:numId w:val="21"/>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утврђивање показатеља за праћење учинка у спровођењу мера.</w:t>
      </w:r>
    </w:p>
    <w:p w14:paraId="49502291" w14:textId="77777777" w:rsidR="00910691" w:rsidRDefault="00910691" w:rsidP="005816CA">
      <w:pPr>
        <w:autoSpaceDE w:val="0"/>
        <w:autoSpaceDN w:val="0"/>
        <w:adjustRightInd w:val="0"/>
        <w:spacing w:line="240" w:lineRule="auto"/>
        <w:jc w:val="both"/>
        <w:rPr>
          <w:rFonts w:ascii="Palatino Linotype" w:eastAsia="Calibri" w:hAnsi="Palatino Linotype" w:cs="Times New Roman"/>
          <w:color w:val="auto"/>
          <w:sz w:val="22"/>
          <w:szCs w:val="22"/>
        </w:rPr>
      </w:pPr>
      <w:r w:rsidRPr="00910691">
        <w:rPr>
          <w:rFonts w:ascii="Palatino Linotype" w:eastAsia="Calibri" w:hAnsi="Palatino Linotype" w:cs="Times New Roman"/>
          <w:color w:val="auto"/>
          <w:sz w:val="22"/>
          <w:szCs w:val="22"/>
        </w:rPr>
        <w:t>Од програмског буџета на нивоу јединице локалне самоуправе очекује се да:</w:t>
      </w:r>
    </w:p>
    <w:p w14:paraId="224B0119" w14:textId="77777777" w:rsidR="00910691" w:rsidRDefault="00910691">
      <w:pPr>
        <w:pStyle w:val="ListParagraph"/>
        <w:numPr>
          <w:ilvl w:val="0"/>
          <w:numId w:val="22"/>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обезбеди јединствен оквир за утврђивање приоритетних расхода и издатака,</w:t>
      </w:r>
    </w:p>
    <w:p w14:paraId="3275EF8E" w14:textId="77777777" w:rsidR="00910691" w:rsidRDefault="00910691">
      <w:pPr>
        <w:pStyle w:val="ListParagraph"/>
        <w:numPr>
          <w:ilvl w:val="0"/>
          <w:numId w:val="22"/>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унапреди координацију јавних политика у правцу остваривања националних социјалних циљева,</w:t>
      </w:r>
    </w:p>
    <w:p w14:paraId="7173DB65" w14:textId="77777777" w:rsidR="00910691" w:rsidRDefault="00910691">
      <w:pPr>
        <w:pStyle w:val="ListParagraph"/>
        <w:numPr>
          <w:ilvl w:val="0"/>
          <w:numId w:val="22"/>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пружи финансијски оквир за реализацију средњорочних планова корисника буџета,</w:t>
      </w:r>
    </w:p>
    <w:p w14:paraId="04B4B678" w14:textId="77777777" w:rsidR="00910691" w:rsidRDefault="00910691">
      <w:pPr>
        <w:pStyle w:val="ListParagraph"/>
        <w:numPr>
          <w:ilvl w:val="0"/>
          <w:numId w:val="22"/>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омогући заинтересованим странама препознавање евентуално неефикасног трошења јавних средстава,</w:t>
      </w:r>
    </w:p>
    <w:p w14:paraId="23C8C7FA" w14:textId="77777777" w:rsidR="00910691" w:rsidRDefault="00910691">
      <w:pPr>
        <w:pStyle w:val="ListParagraph"/>
        <w:numPr>
          <w:ilvl w:val="0"/>
          <w:numId w:val="22"/>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допринесе унапређењу квалитета услуга јавне управе кроз сагледавање односа цене и квалитета,</w:t>
      </w:r>
    </w:p>
    <w:p w14:paraId="3D9DB971" w14:textId="479D8BC7" w:rsidR="00910691" w:rsidRPr="005816CA" w:rsidRDefault="00910691">
      <w:pPr>
        <w:pStyle w:val="ListParagraph"/>
        <w:numPr>
          <w:ilvl w:val="0"/>
          <w:numId w:val="22"/>
        </w:numPr>
        <w:autoSpaceDE w:val="0"/>
        <w:autoSpaceDN w:val="0"/>
        <w:adjustRightInd w:val="0"/>
        <w:spacing w:line="240" w:lineRule="auto"/>
        <w:jc w:val="both"/>
        <w:rPr>
          <w:rFonts w:ascii="Palatino Linotype" w:eastAsia="Calibri" w:hAnsi="Palatino Linotype" w:cs="Times New Roman"/>
          <w:color w:val="auto"/>
          <w:sz w:val="22"/>
          <w:szCs w:val="22"/>
        </w:rPr>
      </w:pPr>
      <w:r w:rsidRPr="005816CA">
        <w:rPr>
          <w:rFonts w:ascii="Palatino Linotype" w:eastAsia="Calibri" w:hAnsi="Palatino Linotype" w:cs="Times New Roman"/>
          <w:color w:val="auto"/>
          <w:sz w:val="22"/>
          <w:szCs w:val="22"/>
        </w:rPr>
        <w:t>омогући израду буџета који је транспарентнији и разумљивији грађанима.</w:t>
      </w:r>
    </w:p>
    <w:p w14:paraId="3A4CC34D" w14:textId="3F00E50F" w:rsidR="00910691" w:rsidRPr="00910691" w:rsidRDefault="00910691" w:rsidP="005816CA">
      <w:pPr>
        <w:autoSpaceDE w:val="0"/>
        <w:autoSpaceDN w:val="0"/>
        <w:adjustRightInd w:val="0"/>
        <w:spacing w:line="240" w:lineRule="auto"/>
        <w:ind w:firstLine="720"/>
        <w:jc w:val="both"/>
        <w:rPr>
          <w:rFonts w:ascii="Palatino Linotype" w:eastAsia="Calibri" w:hAnsi="Palatino Linotype" w:cs="Times New Roman"/>
          <w:color w:val="auto"/>
          <w:sz w:val="22"/>
          <w:szCs w:val="22"/>
        </w:rPr>
      </w:pPr>
      <w:r w:rsidRPr="00910691">
        <w:rPr>
          <w:rFonts w:ascii="Palatino Linotype" w:eastAsia="Calibri" w:hAnsi="Palatino Linotype" w:cs="Times New Roman"/>
          <w:color w:val="auto"/>
          <w:sz w:val="22"/>
          <w:szCs w:val="22"/>
        </w:rPr>
        <w:t xml:space="preserve">Приликом дефинисања односа између активности, рокова и извора финансирања, значајан фактор представља и динамика планирања, односно </w:t>
      </w:r>
      <w:r w:rsidR="005816CA">
        <w:rPr>
          <w:rFonts w:ascii="Palatino Linotype" w:eastAsia="Calibri" w:hAnsi="Palatino Linotype" w:cs="Times New Roman"/>
          <w:color w:val="auto"/>
          <w:sz w:val="22"/>
          <w:szCs w:val="22"/>
        </w:rPr>
        <w:t>динамика</w:t>
      </w:r>
      <w:r w:rsidRPr="00910691">
        <w:rPr>
          <w:rFonts w:ascii="Palatino Linotype" w:eastAsia="Calibri" w:hAnsi="Palatino Linotype" w:cs="Times New Roman"/>
          <w:color w:val="auto"/>
          <w:sz w:val="22"/>
          <w:szCs w:val="22"/>
        </w:rPr>
        <w:t xml:space="preserve"> програмских активности и пројеката који се финансирају из буџета, као и из донаторских средстава.</w:t>
      </w:r>
    </w:p>
    <w:p w14:paraId="2DED4108" w14:textId="77777777" w:rsidR="00910691" w:rsidRDefault="00910691" w:rsidP="00910691">
      <w:pPr>
        <w:autoSpaceDE w:val="0"/>
        <w:autoSpaceDN w:val="0"/>
        <w:adjustRightInd w:val="0"/>
        <w:spacing w:line="240" w:lineRule="auto"/>
        <w:ind w:firstLine="720"/>
        <w:jc w:val="both"/>
        <w:rPr>
          <w:rFonts w:ascii="Palatino Linotype" w:eastAsia="Calibri" w:hAnsi="Palatino Linotype" w:cs="Times New Roman"/>
          <w:color w:val="auto"/>
          <w:sz w:val="22"/>
          <w:szCs w:val="22"/>
        </w:rPr>
      </w:pPr>
      <w:r w:rsidRPr="00910691">
        <w:rPr>
          <w:rFonts w:ascii="Palatino Linotype" w:eastAsia="Calibri" w:hAnsi="Palatino Linotype" w:cs="Times New Roman"/>
          <w:color w:val="auto"/>
          <w:sz w:val="22"/>
          <w:szCs w:val="22"/>
        </w:rPr>
        <w:t>Средњорочним планом реализације активности — имајући у виду да се поједине активности спроводе једнократно, док се друге реализују континуирано током све три године трајања Акционог плана — предвиђено је планирање буџетских средстава града Вршца у следећим износима:</w:t>
      </w:r>
    </w:p>
    <w:p w14:paraId="35970414" w14:textId="77777777" w:rsidR="005816CA" w:rsidRDefault="005816CA" w:rsidP="00910691">
      <w:pPr>
        <w:autoSpaceDE w:val="0"/>
        <w:autoSpaceDN w:val="0"/>
        <w:adjustRightInd w:val="0"/>
        <w:spacing w:line="240" w:lineRule="auto"/>
        <w:ind w:firstLine="720"/>
        <w:jc w:val="both"/>
        <w:rPr>
          <w:rFonts w:ascii="Palatino Linotype" w:eastAsia="Calibri" w:hAnsi="Palatino Linotype" w:cs="Times New Roman"/>
          <w:color w:val="auto"/>
          <w:sz w:val="22"/>
          <w:szCs w:val="22"/>
        </w:rPr>
      </w:pPr>
    </w:p>
    <w:p w14:paraId="579D35D5" w14:textId="77777777" w:rsidR="005816CA" w:rsidRPr="00910691" w:rsidRDefault="005816CA" w:rsidP="00910691">
      <w:pPr>
        <w:autoSpaceDE w:val="0"/>
        <w:autoSpaceDN w:val="0"/>
        <w:adjustRightInd w:val="0"/>
        <w:spacing w:line="240" w:lineRule="auto"/>
        <w:ind w:firstLine="720"/>
        <w:jc w:val="both"/>
        <w:rPr>
          <w:rFonts w:ascii="Palatino Linotype" w:eastAsia="Calibri" w:hAnsi="Palatino Linotype" w:cs="Times New Roman"/>
          <w:color w:val="auto"/>
          <w:sz w:val="22"/>
          <w:szCs w:val="22"/>
        </w:rPr>
      </w:pP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393"/>
        <w:gridCol w:w="5103"/>
        <w:gridCol w:w="1771"/>
      </w:tblGrid>
      <w:tr w:rsidR="00E1601C" w:rsidRPr="008F14DE" w14:paraId="1B793684" w14:textId="77777777" w:rsidTr="005816CA">
        <w:trPr>
          <w:trHeight w:val="500"/>
        </w:trPr>
        <w:tc>
          <w:tcPr>
            <w:tcW w:w="904"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78A66743" w14:textId="77777777" w:rsidR="00E1601C" w:rsidRPr="005816CA" w:rsidRDefault="00E1601C" w:rsidP="005816C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5816CA">
              <w:rPr>
                <w:rFonts w:ascii="Palatino Linotype" w:eastAsia="Calibri" w:hAnsi="Palatino Linotype" w:cs="Times New Roman"/>
                <w:b/>
                <w:color w:val="FFFFFF" w:themeColor="background1"/>
                <w:sz w:val="18"/>
                <w:szCs w:val="18"/>
              </w:rPr>
              <w:lastRenderedPageBreak/>
              <w:t>Редни број</w:t>
            </w:r>
          </w:p>
        </w:tc>
        <w:tc>
          <w:tcPr>
            <w:tcW w:w="1393"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22D462D0" w14:textId="58B57C82" w:rsidR="00E1601C" w:rsidRPr="005816CA" w:rsidRDefault="00E1601C" w:rsidP="005816C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5816CA">
              <w:rPr>
                <w:rFonts w:ascii="Palatino Linotype" w:eastAsia="Calibri" w:hAnsi="Palatino Linotype" w:cs="Times New Roman"/>
                <w:b/>
                <w:color w:val="FFFFFF" w:themeColor="background1"/>
                <w:sz w:val="18"/>
                <w:szCs w:val="18"/>
              </w:rPr>
              <w:t>Ознака актив</w:t>
            </w:r>
            <w:r w:rsidR="005816CA" w:rsidRPr="005816CA">
              <w:rPr>
                <w:rFonts w:ascii="Palatino Linotype" w:eastAsia="Calibri" w:hAnsi="Palatino Linotype" w:cs="Times New Roman"/>
                <w:b/>
                <w:color w:val="FFFFFF" w:themeColor="background1"/>
                <w:sz w:val="18"/>
                <w:szCs w:val="18"/>
              </w:rPr>
              <w:t>ности</w:t>
            </w:r>
          </w:p>
        </w:tc>
        <w:tc>
          <w:tcPr>
            <w:tcW w:w="5103"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48DF8793" w14:textId="77777777" w:rsidR="00E1601C" w:rsidRPr="005816CA" w:rsidRDefault="00E1601C" w:rsidP="005816C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5816CA">
              <w:rPr>
                <w:rFonts w:ascii="Palatino Linotype" w:eastAsia="Calibri" w:hAnsi="Palatino Linotype" w:cs="Times New Roman"/>
                <w:b/>
                <w:color w:val="FFFFFF" w:themeColor="background1"/>
                <w:sz w:val="18"/>
                <w:szCs w:val="18"/>
              </w:rPr>
              <w:t>Активност</w:t>
            </w:r>
          </w:p>
        </w:tc>
        <w:tc>
          <w:tcPr>
            <w:tcW w:w="1771"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0FBAAC4D" w14:textId="77777777" w:rsidR="005816CA" w:rsidRPr="005816CA" w:rsidRDefault="00E1601C" w:rsidP="005816C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5816CA">
              <w:rPr>
                <w:rFonts w:ascii="Palatino Linotype" w:eastAsia="Calibri" w:hAnsi="Palatino Linotype" w:cs="Times New Roman"/>
                <w:b/>
                <w:color w:val="FFFFFF" w:themeColor="background1"/>
                <w:sz w:val="18"/>
                <w:szCs w:val="18"/>
              </w:rPr>
              <w:t xml:space="preserve">Финансирање из буџета града </w:t>
            </w:r>
            <w:r w:rsidR="005816CA" w:rsidRPr="005816CA">
              <w:rPr>
                <w:rFonts w:ascii="Palatino Linotype" w:eastAsia="Calibri" w:hAnsi="Palatino Linotype" w:cs="Times New Roman"/>
                <w:b/>
                <w:color w:val="FFFFFF" w:themeColor="background1"/>
                <w:sz w:val="18"/>
                <w:szCs w:val="18"/>
              </w:rPr>
              <w:t>Вршца</w:t>
            </w:r>
            <w:r w:rsidRPr="005816CA">
              <w:rPr>
                <w:rFonts w:ascii="Palatino Linotype" w:eastAsia="Calibri" w:hAnsi="Palatino Linotype" w:cs="Times New Roman"/>
                <w:b/>
                <w:color w:val="FFFFFF" w:themeColor="background1"/>
                <w:sz w:val="18"/>
                <w:szCs w:val="18"/>
              </w:rPr>
              <w:t xml:space="preserve"> </w:t>
            </w:r>
          </w:p>
          <w:p w14:paraId="4260ED37" w14:textId="35A82C5D" w:rsidR="00E1601C" w:rsidRPr="005816CA" w:rsidRDefault="00E1601C" w:rsidP="005816C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5816CA">
              <w:rPr>
                <w:rFonts w:ascii="Palatino Linotype" w:eastAsia="Calibri" w:hAnsi="Palatino Linotype" w:cs="Times New Roman"/>
                <w:b/>
                <w:color w:val="FFFFFF" w:themeColor="background1"/>
                <w:sz w:val="18"/>
                <w:szCs w:val="18"/>
              </w:rPr>
              <w:t>202</w:t>
            </w:r>
            <w:r w:rsidR="005816CA" w:rsidRPr="005816CA">
              <w:rPr>
                <w:rFonts w:ascii="Palatino Linotype" w:eastAsia="Calibri" w:hAnsi="Palatino Linotype" w:cs="Times New Roman"/>
                <w:b/>
                <w:color w:val="FFFFFF" w:themeColor="background1"/>
                <w:sz w:val="18"/>
                <w:szCs w:val="18"/>
              </w:rPr>
              <w:t>6</w:t>
            </w:r>
            <w:r w:rsidRPr="005816CA">
              <w:rPr>
                <w:rFonts w:ascii="Palatino Linotype" w:eastAsia="Calibri" w:hAnsi="Palatino Linotype" w:cs="Times New Roman"/>
                <w:b/>
                <w:color w:val="FFFFFF" w:themeColor="background1"/>
                <w:sz w:val="18"/>
                <w:szCs w:val="18"/>
              </w:rPr>
              <w:t>-202</w:t>
            </w:r>
            <w:r w:rsidR="005816CA" w:rsidRPr="005816CA">
              <w:rPr>
                <w:rFonts w:ascii="Palatino Linotype" w:eastAsia="Calibri" w:hAnsi="Palatino Linotype" w:cs="Times New Roman"/>
                <w:b/>
                <w:color w:val="FFFFFF" w:themeColor="background1"/>
                <w:sz w:val="18"/>
                <w:szCs w:val="18"/>
              </w:rPr>
              <w:t>8</w:t>
            </w:r>
            <w:r w:rsidRPr="005816CA">
              <w:rPr>
                <w:rFonts w:ascii="Palatino Linotype" w:eastAsia="Calibri" w:hAnsi="Palatino Linotype" w:cs="Times New Roman"/>
                <w:b/>
                <w:color w:val="FFFFFF" w:themeColor="background1"/>
                <w:sz w:val="18"/>
                <w:szCs w:val="18"/>
              </w:rPr>
              <w:t xml:space="preserve">. </w:t>
            </w:r>
          </w:p>
        </w:tc>
      </w:tr>
      <w:tr w:rsidR="005816CA" w:rsidRPr="008F14DE" w14:paraId="4B803C4F" w14:textId="77777777" w:rsidTr="00F642C4">
        <w:trPr>
          <w:trHeight w:val="655"/>
        </w:trPr>
        <w:tc>
          <w:tcPr>
            <w:tcW w:w="904" w:type="dxa"/>
            <w:tcBorders>
              <w:top w:val="single" w:sz="4" w:space="0" w:color="auto"/>
              <w:left w:val="single" w:sz="4" w:space="0" w:color="auto"/>
              <w:bottom w:val="single" w:sz="4" w:space="0" w:color="auto"/>
              <w:right w:val="single" w:sz="4" w:space="0" w:color="auto"/>
            </w:tcBorders>
            <w:vAlign w:val="bottom"/>
          </w:tcPr>
          <w:p w14:paraId="142D3023" w14:textId="6382FDF2"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eastAsia="Calibri" w:hAnsi="Palatino Linotype" w:cs="Times New Roman"/>
                <w:bCs/>
                <w:color w:val="auto"/>
                <w:sz w:val="18"/>
                <w:szCs w:val="18"/>
              </w:rPr>
              <w:t>1.</w:t>
            </w:r>
          </w:p>
        </w:tc>
        <w:tc>
          <w:tcPr>
            <w:tcW w:w="1393" w:type="dxa"/>
            <w:tcBorders>
              <w:top w:val="single" w:sz="4" w:space="0" w:color="auto"/>
              <w:left w:val="single" w:sz="4" w:space="0" w:color="auto"/>
              <w:bottom w:val="single" w:sz="4" w:space="0" w:color="auto"/>
              <w:right w:val="single" w:sz="4" w:space="0" w:color="auto"/>
            </w:tcBorders>
            <w:vAlign w:val="bottom"/>
          </w:tcPr>
          <w:p w14:paraId="249C5B73" w14:textId="45BCB57C"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lang w:val="en-GB"/>
              </w:rPr>
            </w:pPr>
            <w:r w:rsidRPr="00E0552D">
              <w:rPr>
                <w:rFonts w:ascii="Palatino Linotype" w:hAnsi="Palatino Linotype" w:cs="Times New Roman"/>
                <w:bCs/>
                <w:color w:val="auto"/>
                <w:sz w:val="18"/>
                <w:szCs w:val="18"/>
              </w:rPr>
              <w:t>1.1.1</w:t>
            </w:r>
            <w:r w:rsidRPr="00E0552D">
              <w:rPr>
                <w:rFonts w:ascii="Palatino Linotype" w:hAnsi="Palatino Linotype" w:cs="Times New Roman"/>
                <w:bCs/>
                <w:color w:val="auto"/>
                <w:sz w:val="18"/>
                <w:szCs w:val="18"/>
                <w:lang w:val="en-GB"/>
              </w:rPr>
              <w:t>.</w:t>
            </w:r>
          </w:p>
        </w:tc>
        <w:tc>
          <w:tcPr>
            <w:tcW w:w="5103" w:type="dxa"/>
            <w:tcBorders>
              <w:top w:val="single" w:sz="4" w:space="0" w:color="auto"/>
              <w:left w:val="single" w:sz="4" w:space="0" w:color="auto"/>
              <w:bottom w:val="single" w:sz="4" w:space="0" w:color="auto"/>
              <w:right w:val="single" w:sz="4" w:space="0" w:color="auto"/>
            </w:tcBorders>
            <w:vAlign w:val="center"/>
          </w:tcPr>
          <w:p w14:paraId="1D6D0F1D" w14:textId="6258101C"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Успостављање додатног двочасовног прогрaма за ромску децу чији родитељи похађају ФООО</w:t>
            </w:r>
          </w:p>
        </w:tc>
        <w:tc>
          <w:tcPr>
            <w:tcW w:w="1771" w:type="dxa"/>
            <w:tcBorders>
              <w:top w:val="single" w:sz="4" w:space="0" w:color="auto"/>
              <w:left w:val="single" w:sz="4" w:space="0" w:color="auto"/>
              <w:bottom w:val="single" w:sz="4" w:space="0" w:color="auto"/>
              <w:right w:val="single" w:sz="4" w:space="0" w:color="auto"/>
            </w:tcBorders>
            <w:vAlign w:val="center"/>
          </w:tcPr>
          <w:p w14:paraId="7BE9982F" w14:textId="676EDC02"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900.000,00</w:t>
            </w:r>
          </w:p>
        </w:tc>
      </w:tr>
      <w:tr w:rsidR="005816CA" w:rsidRPr="008F14DE" w14:paraId="57EC2BBE" w14:textId="77777777" w:rsidTr="00F642C4">
        <w:trPr>
          <w:trHeight w:val="403"/>
        </w:trPr>
        <w:tc>
          <w:tcPr>
            <w:tcW w:w="904" w:type="dxa"/>
            <w:tcBorders>
              <w:top w:val="single" w:sz="4" w:space="0" w:color="auto"/>
              <w:left w:val="single" w:sz="4" w:space="0" w:color="auto"/>
              <w:bottom w:val="single" w:sz="4" w:space="0" w:color="auto"/>
              <w:right w:val="single" w:sz="4" w:space="0" w:color="auto"/>
            </w:tcBorders>
            <w:vAlign w:val="bottom"/>
          </w:tcPr>
          <w:p w14:paraId="242901A1" w14:textId="07780286" w:rsidR="005816CA" w:rsidRPr="00503719"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lang w:val="hu-HU"/>
              </w:rPr>
            </w:pPr>
            <w:r>
              <w:rPr>
                <w:rFonts w:ascii="Palatino Linotype" w:eastAsia="Calibri" w:hAnsi="Palatino Linotype" w:cs="Times New Roman"/>
                <w:bCs/>
                <w:color w:val="auto"/>
                <w:sz w:val="18"/>
                <w:szCs w:val="18"/>
                <w:lang w:val="hu-HU"/>
              </w:rPr>
              <w:t>2.</w:t>
            </w:r>
          </w:p>
        </w:tc>
        <w:tc>
          <w:tcPr>
            <w:tcW w:w="1393" w:type="dxa"/>
            <w:tcBorders>
              <w:top w:val="single" w:sz="4" w:space="0" w:color="auto"/>
              <w:left w:val="single" w:sz="4" w:space="0" w:color="auto"/>
              <w:bottom w:val="single" w:sz="4" w:space="0" w:color="auto"/>
              <w:right w:val="single" w:sz="4" w:space="0" w:color="auto"/>
            </w:tcBorders>
            <w:vAlign w:val="bottom"/>
          </w:tcPr>
          <w:p w14:paraId="543049D7" w14:textId="458906B9"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lang w:val="en-GB"/>
              </w:rPr>
            </w:pPr>
            <w:r w:rsidRPr="00E0552D">
              <w:rPr>
                <w:rFonts w:ascii="Palatino Linotype" w:hAnsi="Palatino Linotype" w:cs="Times New Roman"/>
                <w:bCs/>
                <w:color w:val="auto"/>
                <w:sz w:val="18"/>
                <w:szCs w:val="18"/>
              </w:rPr>
              <w:t>1.1.</w:t>
            </w:r>
            <w:r w:rsidR="00965974">
              <w:rPr>
                <w:rFonts w:ascii="Palatino Linotype" w:hAnsi="Palatino Linotype" w:cs="Times New Roman"/>
                <w:bCs/>
                <w:color w:val="auto"/>
                <w:sz w:val="18"/>
                <w:szCs w:val="18"/>
              </w:rPr>
              <w:t>4</w:t>
            </w:r>
            <w:r w:rsidR="0071741F" w:rsidRPr="00E0552D">
              <w:rPr>
                <w:rFonts w:ascii="Palatino Linotype" w:hAnsi="Palatino Linotype" w:cs="Times New Roman"/>
                <w:bCs/>
                <w:color w:val="auto"/>
                <w:sz w:val="18"/>
                <w:szCs w:val="18"/>
                <w:lang w:val="en-GB"/>
              </w:rPr>
              <w:t>.</w:t>
            </w:r>
          </w:p>
        </w:tc>
        <w:tc>
          <w:tcPr>
            <w:tcW w:w="5103" w:type="dxa"/>
            <w:tcBorders>
              <w:top w:val="single" w:sz="4" w:space="0" w:color="auto"/>
              <w:left w:val="single" w:sz="4" w:space="0" w:color="auto"/>
              <w:bottom w:val="single" w:sz="4" w:space="0" w:color="auto"/>
              <w:right w:val="single" w:sz="4" w:space="0" w:color="auto"/>
            </w:tcBorders>
            <w:vAlign w:val="center"/>
          </w:tcPr>
          <w:p w14:paraId="5B8D9A77" w14:textId="76B67069"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Набавка радних листова </w:t>
            </w:r>
          </w:p>
        </w:tc>
        <w:tc>
          <w:tcPr>
            <w:tcW w:w="1771" w:type="dxa"/>
            <w:tcBorders>
              <w:top w:val="single" w:sz="4" w:space="0" w:color="auto"/>
              <w:left w:val="single" w:sz="4" w:space="0" w:color="auto"/>
              <w:bottom w:val="single" w:sz="4" w:space="0" w:color="auto"/>
              <w:right w:val="single" w:sz="4" w:space="0" w:color="auto"/>
            </w:tcBorders>
            <w:vAlign w:val="center"/>
          </w:tcPr>
          <w:p w14:paraId="626BAD81" w14:textId="50036467"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180.000,00</w:t>
            </w:r>
          </w:p>
        </w:tc>
      </w:tr>
      <w:tr w:rsidR="005816CA" w:rsidRPr="008F14DE" w14:paraId="1102FCA5" w14:textId="77777777" w:rsidTr="00F642C4">
        <w:trPr>
          <w:trHeight w:val="564"/>
        </w:trPr>
        <w:tc>
          <w:tcPr>
            <w:tcW w:w="904" w:type="dxa"/>
            <w:tcBorders>
              <w:top w:val="single" w:sz="4" w:space="0" w:color="auto"/>
              <w:left w:val="single" w:sz="4" w:space="0" w:color="auto"/>
              <w:bottom w:val="single" w:sz="4" w:space="0" w:color="auto"/>
              <w:right w:val="single" w:sz="4" w:space="0" w:color="auto"/>
            </w:tcBorders>
            <w:vAlign w:val="bottom"/>
          </w:tcPr>
          <w:p w14:paraId="1A56F7DC" w14:textId="4728982C"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3</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156F729D" w14:textId="566CDD8C"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lang w:val="en-GB"/>
              </w:rPr>
            </w:pPr>
            <w:r w:rsidRPr="00E0552D">
              <w:rPr>
                <w:rFonts w:ascii="Palatino Linotype" w:hAnsi="Palatino Linotype" w:cs="Times New Roman"/>
                <w:bCs/>
                <w:color w:val="auto"/>
                <w:sz w:val="18"/>
                <w:szCs w:val="18"/>
              </w:rPr>
              <w:t>1.2.</w:t>
            </w:r>
            <w:r w:rsidR="00904FFE">
              <w:rPr>
                <w:rFonts w:ascii="Palatino Linotype" w:hAnsi="Palatino Linotype" w:cs="Times New Roman"/>
                <w:bCs/>
                <w:color w:val="auto"/>
                <w:sz w:val="18"/>
                <w:szCs w:val="18"/>
                <w:lang w:val="hu-HU"/>
              </w:rPr>
              <w:t>5</w:t>
            </w:r>
            <w:r w:rsidR="0071741F" w:rsidRPr="00E0552D">
              <w:rPr>
                <w:rFonts w:ascii="Palatino Linotype" w:hAnsi="Palatino Linotype" w:cs="Times New Roman"/>
                <w:bCs/>
                <w:color w:val="auto"/>
                <w:sz w:val="18"/>
                <w:szCs w:val="18"/>
                <w:lang w:val="en-GB"/>
              </w:rPr>
              <w:t>.</w:t>
            </w:r>
          </w:p>
        </w:tc>
        <w:tc>
          <w:tcPr>
            <w:tcW w:w="5103" w:type="dxa"/>
            <w:tcBorders>
              <w:top w:val="single" w:sz="4" w:space="0" w:color="auto"/>
              <w:left w:val="single" w:sz="4" w:space="0" w:color="auto"/>
              <w:bottom w:val="single" w:sz="4" w:space="0" w:color="auto"/>
              <w:right w:val="single" w:sz="4" w:space="0" w:color="auto"/>
            </w:tcBorders>
            <w:vAlign w:val="center"/>
          </w:tcPr>
          <w:p w14:paraId="6F8CB3A5" w14:textId="1149A2C9"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bCs/>
                <w:color w:val="auto"/>
                <w:sz w:val="18"/>
                <w:szCs w:val="18"/>
              </w:rPr>
              <w:t>Набавка и подела уџбеника и ран</w:t>
            </w:r>
            <w:r w:rsidR="0071741F" w:rsidRPr="0071741F">
              <w:rPr>
                <w:rFonts w:ascii="Palatino Linotype" w:hAnsi="Palatino Linotype" w:cs="Times New Roman"/>
                <w:bCs/>
                <w:color w:val="auto"/>
                <w:sz w:val="18"/>
                <w:szCs w:val="18"/>
              </w:rPr>
              <w:t>ч</w:t>
            </w:r>
            <w:r w:rsidRPr="0071741F">
              <w:rPr>
                <w:rFonts w:ascii="Palatino Linotype" w:hAnsi="Palatino Linotype" w:cs="Times New Roman"/>
                <w:bCs/>
                <w:color w:val="auto"/>
                <w:sz w:val="18"/>
                <w:szCs w:val="18"/>
              </w:rPr>
              <w:t xml:space="preserve">ева за </w:t>
            </w:r>
            <w:r w:rsidR="0071741F" w:rsidRPr="0071741F">
              <w:rPr>
                <w:rFonts w:ascii="Palatino Linotype" w:hAnsi="Palatino Linotype" w:cs="Times New Roman"/>
                <w:bCs/>
                <w:color w:val="auto"/>
                <w:sz w:val="18"/>
                <w:szCs w:val="18"/>
              </w:rPr>
              <w:t>прваке</w:t>
            </w:r>
            <w:r w:rsidRPr="0071741F">
              <w:rPr>
                <w:rFonts w:ascii="Palatino Linotype" w:hAnsi="Palatino Linotype" w:cs="Times New Roman"/>
                <w:bCs/>
                <w:color w:val="auto"/>
                <w:sz w:val="18"/>
                <w:szCs w:val="18"/>
              </w:rPr>
              <w:t xml:space="preserve"> ромске националности  </w:t>
            </w:r>
          </w:p>
        </w:tc>
        <w:tc>
          <w:tcPr>
            <w:tcW w:w="1771" w:type="dxa"/>
            <w:tcBorders>
              <w:top w:val="single" w:sz="4" w:space="0" w:color="auto"/>
              <w:left w:val="single" w:sz="4" w:space="0" w:color="auto"/>
              <w:bottom w:val="single" w:sz="4" w:space="0" w:color="auto"/>
              <w:right w:val="single" w:sz="4" w:space="0" w:color="auto"/>
            </w:tcBorders>
            <w:vAlign w:val="center"/>
          </w:tcPr>
          <w:p w14:paraId="03D4AD24" w14:textId="280AB573"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3.000.000,00</w:t>
            </w:r>
          </w:p>
        </w:tc>
      </w:tr>
      <w:tr w:rsidR="005816CA" w:rsidRPr="008F14DE" w14:paraId="5E1C8B9E" w14:textId="77777777" w:rsidTr="00F642C4">
        <w:trPr>
          <w:trHeight w:val="416"/>
        </w:trPr>
        <w:tc>
          <w:tcPr>
            <w:tcW w:w="904" w:type="dxa"/>
            <w:tcBorders>
              <w:top w:val="single" w:sz="4" w:space="0" w:color="auto"/>
              <w:left w:val="single" w:sz="4" w:space="0" w:color="auto"/>
              <w:bottom w:val="single" w:sz="4" w:space="0" w:color="auto"/>
              <w:right w:val="single" w:sz="4" w:space="0" w:color="auto"/>
            </w:tcBorders>
            <w:vAlign w:val="bottom"/>
          </w:tcPr>
          <w:p w14:paraId="3AA3131E" w14:textId="10BE307C"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4</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1D214330" w14:textId="4C3C9F78"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1.2.6</w:t>
            </w:r>
          </w:p>
        </w:tc>
        <w:tc>
          <w:tcPr>
            <w:tcW w:w="5103" w:type="dxa"/>
            <w:tcBorders>
              <w:top w:val="single" w:sz="4" w:space="0" w:color="auto"/>
              <w:left w:val="single" w:sz="4" w:space="0" w:color="auto"/>
              <w:bottom w:val="single" w:sz="4" w:space="0" w:color="auto"/>
              <w:right w:val="single" w:sz="4" w:space="0" w:color="auto"/>
            </w:tcBorders>
            <w:vAlign w:val="center"/>
          </w:tcPr>
          <w:p w14:paraId="201B4163" w14:textId="0F5A709E" w:rsidR="005816CA" w:rsidRPr="0071741F" w:rsidRDefault="005816CA" w:rsidP="00F642C4">
            <w:pPr>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Набавка школског прибора за ромске ученике од </w:t>
            </w:r>
            <w:r w:rsidR="0071741F" w:rsidRPr="0071741F">
              <w:rPr>
                <w:rFonts w:ascii="Palatino Linotype" w:hAnsi="Palatino Linotype" w:cs="Times New Roman"/>
                <w:color w:val="auto"/>
                <w:sz w:val="18"/>
                <w:szCs w:val="18"/>
                <w:lang w:val="en-GB"/>
              </w:rPr>
              <w:t>I</w:t>
            </w:r>
            <w:r w:rsidRPr="0071741F">
              <w:rPr>
                <w:rFonts w:ascii="Palatino Linotype" w:hAnsi="Palatino Linotype" w:cs="Times New Roman"/>
                <w:color w:val="auto"/>
                <w:sz w:val="18"/>
                <w:szCs w:val="18"/>
              </w:rPr>
              <w:t xml:space="preserve"> до </w:t>
            </w:r>
            <w:r w:rsidR="0071741F" w:rsidRPr="0071741F">
              <w:rPr>
                <w:rFonts w:ascii="Palatino Linotype" w:hAnsi="Palatino Linotype" w:cs="Times New Roman"/>
                <w:color w:val="auto"/>
                <w:sz w:val="18"/>
                <w:szCs w:val="18"/>
                <w:lang w:val="en-GB"/>
              </w:rPr>
              <w:t>VIII</w:t>
            </w:r>
            <w:r w:rsidRPr="0071741F">
              <w:rPr>
                <w:rFonts w:ascii="Palatino Linotype" w:hAnsi="Palatino Linotype" w:cs="Times New Roman"/>
                <w:color w:val="auto"/>
                <w:sz w:val="18"/>
                <w:szCs w:val="18"/>
              </w:rPr>
              <w:t xml:space="preserve"> разреда </w:t>
            </w:r>
          </w:p>
        </w:tc>
        <w:tc>
          <w:tcPr>
            <w:tcW w:w="1771" w:type="dxa"/>
            <w:tcBorders>
              <w:top w:val="single" w:sz="4" w:space="0" w:color="auto"/>
              <w:left w:val="single" w:sz="4" w:space="0" w:color="auto"/>
              <w:bottom w:val="single" w:sz="4" w:space="0" w:color="auto"/>
              <w:right w:val="single" w:sz="4" w:space="0" w:color="auto"/>
            </w:tcBorders>
            <w:vAlign w:val="center"/>
          </w:tcPr>
          <w:p w14:paraId="50A8283D" w14:textId="4A2686C0"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1.500.000,00</w:t>
            </w:r>
          </w:p>
        </w:tc>
      </w:tr>
      <w:tr w:rsidR="005816CA" w:rsidRPr="008F14DE" w14:paraId="1593544D" w14:textId="77777777" w:rsidTr="00F642C4">
        <w:trPr>
          <w:trHeight w:val="707"/>
        </w:trPr>
        <w:tc>
          <w:tcPr>
            <w:tcW w:w="904" w:type="dxa"/>
            <w:tcBorders>
              <w:top w:val="single" w:sz="4" w:space="0" w:color="auto"/>
              <w:left w:val="single" w:sz="4" w:space="0" w:color="auto"/>
              <w:bottom w:val="single" w:sz="4" w:space="0" w:color="auto"/>
              <w:right w:val="single" w:sz="4" w:space="0" w:color="auto"/>
            </w:tcBorders>
            <w:vAlign w:val="bottom"/>
          </w:tcPr>
          <w:p w14:paraId="369069D5" w14:textId="7C169A23"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6</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5D38D4A3" w14:textId="0904A4D4"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1.2.</w:t>
            </w:r>
            <w:r w:rsidR="00965974">
              <w:rPr>
                <w:rFonts w:ascii="Palatino Linotype" w:hAnsi="Palatino Linotype" w:cs="Times New Roman"/>
                <w:bCs/>
                <w:color w:val="auto"/>
                <w:sz w:val="18"/>
                <w:szCs w:val="18"/>
              </w:rPr>
              <w:t>7</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68425D42" w14:textId="16FE6FE2" w:rsidR="005816CA" w:rsidRPr="00EC2105" w:rsidRDefault="0071741F" w:rsidP="00F642C4">
            <w:pPr>
              <w:autoSpaceDE w:val="0"/>
              <w:autoSpaceDN w:val="0"/>
              <w:adjustRightInd w:val="0"/>
              <w:spacing w:before="0" w:after="0" w:line="240" w:lineRule="auto"/>
              <w:rPr>
                <w:rFonts w:ascii="Palatino Linotype" w:eastAsia="Calibri" w:hAnsi="Palatino Linotype" w:cs="Times New Roman"/>
                <w:bCs/>
                <w:color w:val="auto"/>
                <w:sz w:val="18"/>
                <w:szCs w:val="18"/>
                <w:lang w:val="hu-HU"/>
              </w:rPr>
            </w:pPr>
            <w:r w:rsidRPr="0071741F">
              <w:rPr>
                <w:rFonts w:ascii="Palatino Linotype" w:hAnsi="Palatino Linotype" w:cs="Times New Roman"/>
                <w:color w:val="auto"/>
                <w:sz w:val="18"/>
                <w:szCs w:val="18"/>
              </w:rPr>
              <w:t xml:space="preserve">Набавка радних листова за ученике ОШ који похађају изборни предмет ромски језик са елементима националне културе </w:t>
            </w:r>
          </w:p>
        </w:tc>
        <w:tc>
          <w:tcPr>
            <w:tcW w:w="1771" w:type="dxa"/>
            <w:tcBorders>
              <w:top w:val="single" w:sz="4" w:space="0" w:color="auto"/>
              <w:left w:val="single" w:sz="4" w:space="0" w:color="auto"/>
              <w:bottom w:val="single" w:sz="4" w:space="0" w:color="auto"/>
              <w:right w:val="single" w:sz="4" w:space="0" w:color="auto"/>
            </w:tcBorders>
            <w:vAlign w:val="center"/>
          </w:tcPr>
          <w:p w14:paraId="5500AA55" w14:textId="3FFBB3CB"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180.000,00</w:t>
            </w:r>
          </w:p>
        </w:tc>
      </w:tr>
      <w:tr w:rsidR="005816CA" w:rsidRPr="008F14DE" w14:paraId="616DABBD" w14:textId="77777777" w:rsidTr="00F642C4">
        <w:trPr>
          <w:trHeight w:val="532"/>
        </w:trPr>
        <w:tc>
          <w:tcPr>
            <w:tcW w:w="904" w:type="dxa"/>
            <w:tcBorders>
              <w:top w:val="single" w:sz="4" w:space="0" w:color="auto"/>
              <w:left w:val="single" w:sz="4" w:space="0" w:color="auto"/>
              <w:bottom w:val="single" w:sz="4" w:space="0" w:color="auto"/>
              <w:right w:val="single" w:sz="4" w:space="0" w:color="auto"/>
            </w:tcBorders>
            <w:vAlign w:val="bottom"/>
          </w:tcPr>
          <w:p w14:paraId="5015C425" w14:textId="28F6FECF"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7</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6E12A5CA" w14:textId="6E33B394"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1.3.2</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5C6F3B3B" w14:textId="58F0B522" w:rsidR="005816CA" w:rsidRPr="00F642C4"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lang w:val="hu-HU"/>
              </w:rPr>
            </w:pPr>
            <w:r w:rsidRPr="0071741F">
              <w:rPr>
                <w:rFonts w:ascii="Palatino Linotype" w:hAnsi="Palatino Linotype" w:cs="Times New Roman"/>
                <w:color w:val="auto"/>
                <w:sz w:val="18"/>
                <w:szCs w:val="18"/>
              </w:rPr>
              <w:t xml:space="preserve">Једнократна материјална помоћ за средњошколце </w:t>
            </w:r>
          </w:p>
        </w:tc>
        <w:tc>
          <w:tcPr>
            <w:tcW w:w="1771" w:type="dxa"/>
            <w:tcBorders>
              <w:top w:val="single" w:sz="4" w:space="0" w:color="auto"/>
              <w:left w:val="single" w:sz="4" w:space="0" w:color="auto"/>
              <w:bottom w:val="single" w:sz="4" w:space="0" w:color="auto"/>
              <w:right w:val="single" w:sz="4" w:space="0" w:color="auto"/>
            </w:tcBorders>
            <w:vAlign w:val="center"/>
          </w:tcPr>
          <w:p w14:paraId="32402239" w14:textId="60A9916D"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1.050.000,00</w:t>
            </w:r>
          </w:p>
        </w:tc>
      </w:tr>
      <w:tr w:rsidR="0065188D" w:rsidRPr="0065188D" w14:paraId="464D11B7" w14:textId="77777777" w:rsidTr="00F642C4">
        <w:trPr>
          <w:trHeight w:val="371"/>
        </w:trPr>
        <w:tc>
          <w:tcPr>
            <w:tcW w:w="904" w:type="dxa"/>
            <w:tcBorders>
              <w:top w:val="single" w:sz="4" w:space="0" w:color="auto"/>
              <w:left w:val="single" w:sz="4" w:space="0" w:color="auto"/>
              <w:bottom w:val="single" w:sz="4" w:space="0" w:color="auto"/>
              <w:right w:val="single" w:sz="4" w:space="0" w:color="auto"/>
            </w:tcBorders>
            <w:vAlign w:val="bottom"/>
          </w:tcPr>
          <w:p w14:paraId="3BBFFD26" w14:textId="72161784" w:rsidR="005816CA" w:rsidRPr="0065188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8</w:t>
            </w:r>
            <w:r w:rsidR="005816CA" w:rsidRPr="0065188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4F5F7731" w14:textId="6F0F7848" w:rsidR="005816CA" w:rsidRPr="0065188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65188D">
              <w:rPr>
                <w:rFonts w:ascii="Palatino Linotype" w:hAnsi="Palatino Linotype" w:cs="Times New Roman"/>
                <w:bCs/>
                <w:color w:val="auto"/>
                <w:sz w:val="18"/>
                <w:szCs w:val="18"/>
              </w:rPr>
              <w:t>3.2.2</w:t>
            </w:r>
            <w:r w:rsidR="0071741F" w:rsidRPr="0065188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1C6C6B38" w14:textId="4C2566E1" w:rsidR="005816CA" w:rsidRPr="0065188D"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65188D">
              <w:rPr>
                <w:rFonts w:ascii="Palatino Linotype" w:hAnsi="Palatino Linotype" w:cs="Times New Roman"/>
                <w:color w:val="auto"/>
                <w:sz w:val="18"/>
                <w:szCs w:val="18"/>
              </w:rPr>
              <w:t xml:space="preserve">Асфалтирање пута у Малом Риту </w:t>
            </w:r>
          </w:p>
        </w:tc>
        <w:tc>
          <w:tcPr>
            <w:tcW w:w="1771" w:type="dxa"/>
            <w:tcBorders>
              <w:top w:val="single" w:sz="4" w:space="0" w:color="auto"/>
              <w:left w:val="single" w:sz="4" w:space="0" w:color="auto"/>
              <w:bottom w:val="single" w:sz="4" w:space="0" w:color="auto"/>
              <w:right w:val="single" w:sz="4" w:space="0" w:color="auto"/>
            </w:tcBorders>
            <w:vAlign w:val="center"/>
          </w:tcPr>
          <w:p w14:paraId="065A03B6" w14:textId="50E11860" w:rsidR="005816CA" w:rsidRPr="0065188D" w:rsidRDefault="0065188D"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15</w:t>
            </w:r>
            <w:r w:rsidR="005816CA" w:rsidRPr="0065188D">
              <w:rPr>
                <w:rFonts w:ascii="Palatino Linotype" w:eastAsia="Calibri" w:hAnsi="Palatino Linotype" w:cs="Times New Roman"/>
                <w:bCs/>
                <w:color w:val="auto"/>
                <w:sz w:val="18"/>
                <w:szCs w:val="18"/>
              </w:rPr>
              <w:t>.000.000,00</w:t>
            </w:r>
          </w:p>
        </w:tc>
      </w:tr>
      <w:tr w:rsidR="0065188D" w:rsidRPr="0065188D" w14:paraId="2831DD52" w14:textId="77777777" w:rsidTr="00F642C4">
        <w:trPr>
          <w:trHeight w:val="561"/>
        </w:trPr>
        <w:tc>
          <w:tcPr>
            <w:tcW w:w="904" w:type="dxa"/>
            <w:tcBorders>
              <w:top w:val="single" w:sz="4" w:space="0" w:color="auto"/>
              <w:left w:val="single" w:sz="4" w:space="0" w:color="auto"/>
              <w:bottom w:val="single" w:sz="4" w:space="0" w:color="auto"/>
              <w:right w:val="single" w:sz="4" w:space="0" w:color="auto"/>
            </w:tcBorders>
            <w:vAlign w:val="bottom"/>
          </w:tcPr>
          <w:p w14:paraId="15AD86F4" w14:textId="0A563586" w:rsidR="005816CA" w:rsidRPr="0065188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9</w:t>
            </w:r>
            <w:r w:rsidR="005816CA" w:rsidRPr="0065188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3D1F0094" w14:textId="3F8662E2" w:rsidR="005816CA" w:rsidRPr="0065188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65188D">
              <w:rPr>
                <w:rFonts w:ascii="Palatino Linotype" w:hAnsi="Palatino Linotype" w:cs="Times New Roman"/>
                <w:bCs/>
                <w:color w:val="auto"/>
                <w:sz w:val="18"/>
                <w:szCs w:val="18"/>
              </w:rPr>
              <w:t>3.2.3</w:t>
            </w:r>
            <w:r w:rsidR="0071741F" w:rsidRPr="0065188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6966019C" w14:textId="70069EB9" w:rsidR="005816CA" w:rsidRPr="0065188D"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65188D">
              <w:rPr>
                <w:rFonts w:ascii="Palatino Linotype" w:hAnsi="Palatino Linotype" w:cs="Times New Roman"/>
                <w:color w:val="auto"/>
                <w:sz w:val="18"/>
                <w:szCs w:val="18"/>
              </w:rPr>
              <w:t xml:space="preserve">Асфалтирање три улице у Балати  (Дунавска 100м  и Савска 250 м и Мирочка улице 100м) </w:t>
            </w:r>
          </w:p>
        </w:tc>
        <w:tc>
          <w:tcPr>
            <w:tcW w:w="1771" w:type="dxa"/>
            <w:tcBorders>
              <w:top w:val="single" w:sz="4" w:space="0" w:color="auto"/>
              <w:left w:val="single" w:sz="4" w:space="0" w:color="auto"/>
              <w:bottom w:val="single" w:sz="4" w:space="0" w:color="auto"/>
              <w:right w:val="single" w:sz="4" w:space="0" w:color="auto"/>
            </w:tcBorders>
            <w:vAlign w:val="center"/>
          </w:tcPr>
          <w:p w14:paraId="0958A155" w14:textId="79A04A5A" w:rsidR="005816CA" w:rsidRPr="0065188D" w:rsidRDefault="0065188D"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25.000</w:t>
            </w:r>
            <w:r w:rsidR="005816CA" w:rsidRPr="0065188D">
              <w:rPr>
                <w:rFonts w:ascii="Palatino Linotype" w:eastAsia="Calibri" w:hAnsi="Palatino Linotype" w:cs="Times New Roman"/>
                <w:bCs/>
                <w:color w:val="auto"/>
                <w:sz w:val="18"/>
                <w:szCs w:val="18"/>
              </w:rPr>
              <w:t>.000,00</w:t>
            </w:r>
          </w:p>
        </w:tc>
      </w:tr>
      <w:tr w:rsidR="005816CA" w:rsidRPr="008F14DE" w14:paraId="27475804" w14:textId="77777777" w:rsidTr="00F642C4">
        <w:trPr>
          <w:trHeight w:val="549"/>
        </w:trPr>
        <w:tc>
          <w:tcPr>
            <w:tcW w:w="904" w:type="dxa"/>
            <w:tcBorders>
              <w:top w:val="single" w:sz="4" w:space="0" w:color="auto"/>
              <w:left w:val="single" w:sz="4" w:space="0" w:color="auto"/>
              <w:bottom w:val="single" w:sz="4" w:space="0" w:color="auto"/>
              <w:right w:val="single" w:sz="4" w:space="0" w:color="auto"/>
            </w:tcBorders>
            <w:vAlign w:val="bottom"/>
          </w:tcPr>
          <w:p w14:paraId="1C046969" w14:textId="1F48AE8E"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0</w:t>
            </w:r>
            <w:r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704C93B8" w14:textId="218C5457"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3.3.1</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44CBEAFC" w14:textId="65F66246" w:rsidR="005816CA" w:rsidRPr="0071741F" w:rsidRDefault="0071741F"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bCs/>
                <w:color w:val="auto"/>
                <w:sz w:val="18"/>
                <w:szCs w:val="18"/>
              </w:rPr>
              <w:t>Додела грађевинског материјала повратницима по споразумима о реадмисији преко програма КИРС-а</w:t>
            </w:r>
          </w:p>
        </w:tc>
        <w:tc>
          <w:tcPr>
            <w:tcW w:w="1771" w:type="dxa"/>
            <w:tcBorders>
              <w:top w:val="single" w:sz="4" w:space="0" w:color="auto"/>
              <w:left w:val="single" w:sz="4" w:space="0" w:color="auto"/>
              <w:bottom w:val="single" w:sz="4" w:space="0" w:color="auto"/>
              <w:right w:val="single" w:sz="4" w:space="0" w:color="auto"/>
            </w:tcBorders>
            <w:vAlign w:val="center"/>
          </w:tcPr>
          <w:p w14:paraId="5E02AA2D" w14:textId="5038AC5E" w:rsidR="005816CA" w:rsidRPr="0071741F" w:rsidRDefault="0065188D"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90</w:t>
            </w:r>
            <w:r w:rsidR="005816CA" w:rsidRPr="0071741F">
              <w:rPr>
                <w:rFonts w:ascii="Palatino Linotype" w:eastAsia="Calibri" w:hAnsi="Palatino Linotype" w:cs="Times New Roman"/>
                <w:bCs/>
                <w:color w:val="auto"/>
                <w:sz w:val="18"/>
                <w:szCs w:val="18"/>
              </w:rPr>
              <w:t>.000,00</w:t>
            </w:r>
          </w:p>
        </w:tc>
      </w:tr>
      <w:tr w:rsidR="005816CA" w:rsidRPr="008F14DE" w14:paraId="69B01F27" w14:textId="77777777" w:rsidTr="00F642C4">
        <w:trPr>
          <w:trHeight w:val="505"/>
        </w:trPr>
        <w:tc>
          <w:tcPr>
            <w:tcW w:w="904" w:type="dxa"/>
            <w:tcBorders>
              <w:top w:val="single" w:sz="4" w:space="0" w:color="auto"/>
              <w:left w:val="single" w:sz="4" w:space="0" w:color="auto"/>
              <w:bottom w:val="single" w:sz="4" w:space="0" w:color="auto"/>
              <w:right w:val="single" w:sz="4" w:space="0" w:color="auto"/>
            </w:tcBorders>
            <w:vAlign w:val="bottom"/>
          </w:tcPr>
          <w:p w14:paraId="770858DB" w14:textId="0C6F41A5"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1</w:t>
            </w:r>
            <w:r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1645CDBC" w14:textId="1F8C5816"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3.3.3</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0EF268A9" w14:textId="6A475587" w:rsidR="005816CA" w:rsidRPr="0071741F" w:rsidRDefault="0071741F"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Подела материјала ромским породицама за редовно одржавање стамбеног простора (кречење, фарбање и сл.)</w:t>
            </w:r>
          </w:p>
        </w:tc>
        <w:tc>
          <w:tcPr>
            <w:tcW w:w="1771" w:type="dxa"/>
            <w:tcBorders>
              <w:top w:val="single" w:sz="4" w:space="0" w:color="auto"/>
              <w:left w:val="single" w:sz="4" w:space="0" w:color="auto"/>
              <w:bottom w:val="single" w:sz="4" w:space="0" w:color="auto"/>
              <w:right w:val="single" w:sz="4" w:space="0" w:color="auto"/>
            </w:tcBorders>
            <w:vAlign w:val="center"/>
          </w:tcPr>
          <w:p w14:paraId="04A5DA30" w14:textId="1340E443"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450.000,00</w:t>
            </w:r>
          </w:p>
        </w:tc>
      </w:tr>
      <w:tr w:rsidR="005816CA" w:rsidRPr="008F14DE" w14:paraId="1F31C359" w14:textId="77777777" w:rsidTr="00F642C4">
        <w:trPr>
          <w:trHeight w:val="319"/>
        </w:trPr>
        <w:tc>
          <w:tcPr>
            <w:tcW w:w="904" w:type="dxa"/>
            <w:tcBorders>
              <w:top w:val="single" w:sz="4" w:space="0" w:color="auto"/>
              <w:left w:val="single" w:sz="4" w:space="0" w:color="auto"/>
              <w:bottom w:val="single" w:sz="4" w:space="0" w:color="auto"/>
              <w:right w:val="single" w:sz="4" w:space="0" w:color="auto"/>
            </w:tcBorders>
            <w:vAlign w:val="bottom"/>
          </w:tcPr>
          <w:p w14:paraId="24A81275" w14:textId="6912955F"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2</w:t>
            </w:r>
            <w:r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5ED8CC92" w14:textId="661C0C99"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4.1.2</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3E2CF47A" w14:textId="7EDE48EB"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Организовање превентивних прегледа у ромским насељима </w:t>
            </w:r>
          </w:p>
        </w:tc>
        <w:tc>
          <w:tcPr>
            <w:tcW w:w="1771" w:type="dxa"/>
            <w:tcBorders>
              <w:top w:val="single" w:sz="4" w:space="0" w:color="auto"/>
              <w:left w:val="single" w:sz="4" w:space="0" w:color="auto"/>
              <w:bottom w:val="single" w:sz="4" w:space="0" w:color="auto"/>
              <w:right w:val="single" w:sz="4" w:space="0" w:color="auto"/>
            </w:tcBorders>
            <w:vAlign w:val="center"/>
          </w:tcPr>
          <w:p w14:paraId="5DABB453" w14:textId="30A06352"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40.000,00</w:t>
            </w:r>
          </w:p>
        </w:tc>
      </w:tr>
      <w:tr w:rsidR="005816CA" w:rsidRPr="008F14DE" w14:paraId="149D0D7E" w14:textId="77777777" w:rsidTr="00F642C4">
        <w:trPr>
          <w:trHeight w:val="385"/>
        </w:trPr>
        <w:tc>
          <w:tcPr>
            <w:tcW w:w="904" w:type="dxa"/>
            <w:tcBorders>
              <w:top w:val="single" w:sz="4" w:space="0" w:color="auto"/>
              <w:left w:val="single" w:sz="4" w:space="0" w:color="auto"/>
              <w:bottom w:val="single" w:sz="4" w:space="0" w:color="auto"/>
              <w:right w:val="single" w:sz="4" w:space="0" w:color="auto"/>
            </w:tcBorders>
            <w:vAlign w:val="bottom"/>
          </w:tcPr>
          <w:p w14:paraId="531FF616" w14:textId="5F53E0C2"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3</w:t>
            </w:r>
            <w:r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0C309225" w14:textId="5D1C23CB"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4.3.2</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3E635B5A" w14:textId="51510580"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Набавка и подела пакете за родитеље и новорођенчад  </w:t>
            </w:r>
          </w:p>
        </w:tc>
        <w:tc>
          <w:tcPr>
            <w:tcW w:w="1771" w:type="dxa"/>
            <w:tcBorders>
              <w:top w:val="single" w:sz="4" w:space="0" w:color="auto"/>
              <w:left w:val="single" w:sz="4" w:space="0" w:color="auto"/>
              <w:bottom w:val="single" w:sz="4" w:space="0" w:color="auto"/>
              <w:right w:val="single" w:sz="4" w:space="0" w:color="auto"/>
            </w:tcBorders>
            <w:vAlign w:val="center"/>
          </w:tcPr>
          <w:p w14:paraId="04B4513C" w14:textId="2C4CDB5D"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1.500.000,00</w:t>
            </w:r>
          </w:p>
        </w:tc>
      </w:tr>
      <w:tr w:rsidR="007E737E" w:rsidRPr="007E737E" w14:paraId="5525D8C4" w14:textId="77777777" w:rsidTr="00F642C4">
        <w:trPr>
          <w:trHeight w:val="299"/>
        </w:trPr>
        <w:tc>
          <w:tcPr>
            <w:tcW w:w="904" w:type="dxa"/>
            <w:tcBorders>
              <w:top w:val="single" w:sz="4" w:space="0" w:color="auto"/>
              <w:left w:val="single" w:sz="4" w:space="0" w:color="auto"/>
              <w:bottom w:val="single" w:sz="4" w:space="0" w:color="auto"/>
              <w:right w:val="single" w:sz="4" w:space="0" w:color="auto"/>
            </w:tcBorders>
            <w:vAlign w:val="bottom"/>
          </w:tcPr>
          <w:p w14:paraId="681B5212" w14:textId="19120008" w:rsidR="005816CA" w:rsidRPr="007E737E"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7E737E">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4</w:t>
            </w:r>
            <w:r w:rsidRPr="007E737E">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7B285853" w14:textId="1B961743" w:rsidR="005816CA" w:rsidRPr="007E737E"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7E737E">
              <w:rPr>
                <w:rFonts w:ascii="Palatino Linotype" w:hAnsi="Palatino Linotype" w:cs="Times New Roman"/>
                <w:bCs/>
                <w:color w:val="auto"/>
                <w:sz w:val="18"/>
                <w:szCs w:val="18"/>
              </w:rPr>
              <w:t>4.3.3</w:t>
            </w:r>
            <w:r w:rsidR="0071741F" w:rsidRPr="007E737E">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55D1558C" w14:textId="4D3AE7C6" w:rsidR="005816CA" w:rsidRPr="007E737E"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E737E">
              <w:rPr>
                <w:rFonts w:ascii="Palatino Linotype" w:hAnsi="Palatino Linotype" w:cs="Times New Roman"/>
                <w:color w:val="auto"/>
                <w:sz w:val="18"/>
                <w:szCs w:val="18"/>
              </w:rPr>
              <w:t>Једнократне помоћи у натури – лекови за угрожене Роме</w:t>
            </w:r>
          </w:p>
        </w:tc>
        <w:tc>
          <w:tcPr>
            <w:tcW w:w="1771" w:type="dxa"/>
            <w:tcBorders>
              <w:top w:val="single" w:sz="4" w:space="0" w:color="auto"/>
              <w:left w:val="single" w:sz="4" w:space="0" w:color="auto"/>
              <w:bottom w:val="single" w:sz="4" w:space="0" w:color="auto"/>
              <w:right w:val="single" w:sz="4" w:space="0" w:color="auto"/>
            </w:tcBorders>
            <w:vAlign w:val="center"/>
          </w:tcPr>
          <w:p w14:paraId="5ACBBD31" w14:textId="0B5C329C" w:rsidR="005816CA" w:rsidRPr="007E737E" w:rsidRDefault="007E737E"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E737E">
              <w:rPr>
                <w:rFonts w:ascii="Palatino Linotype" w:eastAsia="Calibri" w:hAnsi="Palatino Linotype" w:cs="Times New Roman"/>
                <w:bCs/>
                <w:color w:val="auto"/>
                <w:sz w:val="18"/>
                <w:szCs w:val="18"/>
                <w:lang w:val="hu-HU"/>
              </w:rPr>
              <w:t>3.000.00</w:t>
            </w:r>
            <w:r w:rsidR="005816CA" w:rsidRPr="007E737E">
              <w:rPr>
                <w:rFonts w:ascii="Palatino Linotype" w:eastAsia="Calibri" w:hAnsi="Palatino Linotype" w:cs="Times New Roman"/>
                <w:bCs/>
                <w:color w:val="auto"/>
                <w:sz w:val="18"/>
                <w:szCs w:val="18"/>
              </w:rPr>
              <w:t>0,00</w:t>
            </w:r>
          </w:p>
        </w:tc>
      </w:tr>
      <w:tr w:rsidR="00E1573E" w:rsidRPr="00E1573E" w14:paraId="7337DA1E" w14:textId="77777777" w:rsidTr="00F642C4">
        <w:trPr>
          <w:trHeight w:val="368"/>
        </w:trPr>
        <w:tc>
          <w:tcPr>
            <w:tcW w:w="904" w:type="dxa"/>
            <w:tcBorders>
              <w:top w:val="single" w:sz="4" w:space="0" w:color="auto"/>
              <w:left w:val="single" w:sz="4" w:space="0" w:color="auto"/>
              <w:bottom w:val="single" w:sz="4" w:space="0" w:color="auto"/>
              <w:right w:val="single" w:sz="4" w:space="0" w:color="auto"/>
            </w:tcBorders>
            <w:vAlign w:val="bottom"/>
          </w:tcPr>
          <w:p w14:paraId="0057DE67" w14:textId="77545BF2" w:rsidR="005816CA" w:rsidRPr="00E1573E"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1573E">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5</w:t>
            </w:r>
            <w:r w:rsidRPr="00E1573E">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45FBD5C8" w14:textId="38EA6B19" w:rsidR="005816CA" w:rsidRPr="00E1573E"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1573E">
              <w:rPr>
                <w:rFonts w:ascii="Palatino Linotype" w:hAnsi="Palatino Linotype" w:cs="Times New Roman"/>
                <w:bCs/>
                <w:color w:val="auto"/>
                <w:sz w:val="18"/>
                <w:szCs w:val="18"/>
              </w:rPr>
              <w:t>5.</w:t>
            </w:r>
            <w:r w:rsidR="00380FA9">
              <w:rPr>
                <w:rFonts w:ascii="Palatino Linotype" w:hAnsi="Palatino Linotype" w:cs="Times New Roman"/>
                <w:bCs/>
                <w:color w:val="auto"/>
                <w:sz w:val="18"/>
                <w:szCs w:val="18"/>
                <w:lang w:val="hu-HU"/>
              </w:rPr>
              <w:t>1</w:t>
            </w:r>
            <w:r w:rsidRPr="00E1573E">
              <w:rPr>
                <w:rFonts w:ascii="Palatino Linotype" w:hAnsi="Palatino Linotype" w:cs="Times New Roman"/>
                <w:bCs/>
                <w:color w:val="auto"/>
                <w:sz w:val="18"/>
                <w:szCs w:val="18"/>
              </w:rPr>
              <w:t>.1</w:t>
            </w:r>
            <w:r w:rsidR="0071741F" w:rsidRPr="00E1573E">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6945349E" w14:textId="60FE957D" w:rsidR="005816CA" w:rsidRPr="00E1573E"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E1573E">
              <w:rPr>
                <w:rFonts w:ascii="Palatino Linotype" w:hAnsi="Palatino Linotype" w:cs="Times New Roman"/>
                <w:color w:val="auto"/>
                <w:sz w:val="18"/>
                <w:szCs w:val="18"/>
              </w:rPr>
              <w:t xml:space="preserve">Једнократна новчана помоћи </w:t>
            </w:r>
          </w:p>
        </w:tc>
        <w:tc>
          <w:tcPr>
            <w:tcW w:w="1771" w:type="dxa"/>
            <w:tcBorders>
              <w:top w:val="single" w:sz="4" w:space="0" w:color="auto"/>
              <w:left w:val="single" w:sz="4" w:space="0" w:color="auto"/>
              <w:bottom w:val="single" w:sz="4" w:space="0" w:color="auto"/>
              <w:right w:val="single" w:sz="4" w:space="0" w:color="auto"/>
            </w:tcBorders>
            <w:vAlign w:val="center"/>
          </w:tcPr>
          <w:p w14:paraId="1F008D42" w14:textId="3B568B12" w:rsidR="005816CA" w:rsidRPr="00E1573E" w:rsidRDefault="00E1573E"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E1573E">
              <w:rPr>
                <w:rFonts w:ascii="Palatino Linotype" w:eastAsia="Calibri" w:hAnsi="Palatino Linotype" w:cs="Times New Roman"/>
                <w:bCs/>
                <w:color w:val="auto"/>
                <w:sz w:val="18"/>
                <w:szCs w:val="18"/>
                <w:lang w:val="en-US"/>
              </w:rPr>
              <w:t>28.500.00</w:t>
            </w:r>
            <w:r w:rsidR="005816CA" w:rsidRPr="00E1573E">
              <w:rPr>
                <w:rFonts w:ascii="Palatino Linotype" w:eastAsia="Calibri" w:hAnsi="Palatino Linotype" w:cs="Times New Roman"/>
                <w:bCs/>
                <w:color w:val="auto"/>
                <w:sz w:val="18"/>
                <w:szCs w:val="18"/>
              </w:rPr>
              <w:t>0,00</w:t>
            </w:r>
          </w:p>
        </w:tc>
      </w:tr>
      <w:tr w:rsidR="00BC42B0" w:rsidRPr="00BC42B0" w14:paraId="26C92788" w14:textId="77777777" w:rsidTr="00F642C4">
        <w:trPr>
          <w:trHeight w:val="245"/>
        </w:trPr>
        <w:tc>
          <w:tcPr>
            <w:tcW w:w="904" w:type="dxa"/>
            <w:tcBorders>
              <w:top w:val="single" w:sz="4" w:space="0" w:color="auto"/>
              <w:left w:val="single" w:sz="4" w:space="0" w:color="auto"/>
              <w:bottom w:val="single" w:sz="4" w:space="0" w:color="auto"/>
              <w:right w:val="single" w:sz="4" w:space="0" w:color="auto"/>
            </w:tcBorders>
            <w:vAlign w:val="bottom"/>
          </w:tcPr>
          <w:p w14:paraId="40B79321" w14:textId="26B097B8" w:rsidR="005816CA" w:rsidRPr="00BC42B0"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BC42B0">
              <w:rPr>
                <w:rFonts w:ascii="Palatino Linotype" w:eastAsia="Calibri" w:hAnsi="Palatino Linotype" w:cs="Times New Roman"/>
                <w:bCs/>
                <w:color w:val="auto"/>
                <w:sz w:val="18"/>
                <w:szCs w:val="18"/>
              </w:rPr>
              <w:t>1</w:t>
            </w:r>
            <w:r w:rsidR="00503719">
              <w:rPr>
                <w:rFonts w:ascii="Palatino Linotype" w:eastAsia="Calibri" w:hAnsi="Palatino Linotype" w:cs="Times New Roman"/>
                <w:bCs/>
                <w:color w:val="auto"/>
                <w:sz w:val="18"/>
                <w:szCs w:val="18"/>
                <w:lang w:val="hu-HU"/>
              </w:rPr>
              <w:t>6</w:t>
            </w:r>
            <w:r w:rsidRPr="00BC42B0">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5D9437EC" w14:textId="18D0C3EA" w:rsidR="005816CA" w:rsidRPr="00BC42B0"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BC42B0">
              <w:rPr>
                <w:rFonts w:ascii="Palatino Linotype" w:hAnsi="Palatino Linotype" w:cs="Times New Roman"/>
                <w:bCs/>
                <w:color w:val="auto"/>
                <w:sz w:val="18"/>
                <w:szCs w:val="18"/>
              </w:rPr>
              <w:t>5.</w:t>
            </w:r>
            <w:r w:rsidR="00BC42B0" w:rsidRPr="00BC42B0">
              <w:rPr>
                <w:rFonts w:ascii="Palatino Linotype" w:hAnsi="Palatino Linotype" w:cs="Times New Roman"/>
                <w:bCs/>
                <w:color w:val="auto"/>
                <w:sz w:val="18"/>
                <w:szCs w:val="18"/>
                <w:lang w:val="hu-HU"/>
              </w:rPr>
              <w:t>1</w:t>
            </w:r>
            <w:r w:rsidRPr="00BC42B0">
              <w:rPr>
                <w:rFonts w:ascii="Palatino Linotype" w:hAnsi="Palatino Linotype" w:cs="Times New Roman"/>
                <w:bCs/>
                <w:color w:val="auto"/>
                <w:sz w:val="18"/>
                <w:szCs w:val="18"/>
              </w:rPr>
              <w:t>.2</w:t>
            </w:r>
            <w:r w:rsidR="0071741F" w:rsidRPr="00BC42B0">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1A3237E5" w14:textId="20B946E4" w:rsidR="005816CA" w:rsidRPr="00BC42B0"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BC42B0">
              <w:rPr>
                <w:rFonts w:ascii="Palatino Linotype" w:hAnsi="Palatino Linotype" w:cs="Times New Roman"/>
                <w:color w:val="auto"/>
                <w:sz w:val="18"/>
                <w:szCs w:val="18"/>
              </w:rPr>
              <w:t xml:space="preserve">Народна кухиња </w:t>
            </w:r>
          </w:p>
        </w:tc>
        <w:tc>
          <w:tcPr>
            <w:tcW w:w="1771" w:type="dxa"/>
            <w:tcBorders>
              <w:top w:val="single" w:sz="4" w:space="0" w:color="auto"/>
              <w:left w:val="single" w:sz="4" w:space="0" w:color="auto"/>
              <w:bottom w:val="single" w:sz="4" w:space="0" w:color="auto"/>
              <w:right w:val="single" w:sz="4" w:space="0" w:color="auto"/>
            </w:tcBorders>
            <w:vAlign w:val="center"/>
          </w:tcPr>
          <w:p w14:paraId="139719E5" w14:textId="72D04F93" w:rsidR="005816CA" w:rsidRPr="00BC42B0" w:rsidRDefault="00BC42B0"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BC42B0">
              <w:rPr>
                <w:rFonts w:ascii="Palatino Linotype" w:eastAsia="Calibri" w:hAnsi="Palatino Linotype" w:cs="Times New Roman"/>
                <w:bCs/>
                <w:color w:val="auto"/>
                <w:sz w:val="18"/>
                <w:szCs w:val="18"/>
                <w:lang w:val="hu-HU"/>
              </w:rPr>
              <w:t>10.800</w:t>
            </w:r>
            <w:r w:rsidR="005816CA" w:rsidRPr="00BC42B0">
              <w:rPr>
                <w:rFonts w:ascii="Palatino Linotype" w:eastAsia="Calibri" w:hAnsi="Palatino Linotype" w:cs="Times New Roman"/>
                <w:bCs/>
                <w:color w:val="auto"/>
                <w:sz w:val="18"/>
                <w:szCs w:val="18"/>
              </w:rPr>
              <w:t>.000,00</w:t>
            </w:r>
          </w:p>
        </w:tc>
      </w:tr>
      <w:tr w:rsidR="005816CA" w:rsidRPr="008F14DE" w14:paraId="238585E1" w14:textId="77777777" w:rsidTr="00F642C4">
        <w:trPr>
          <w:trHeight w:val="419"/>
        </w:trPr>
        <w:tc>
          <w:tcPr>
            <w:tcW w:w="904" w:type="dxa"/>
            <w:tcBorders>
              <w:top w:val="single" w:sz="4" w:space="0" w:color="auto"/>
              <w:left w:val="single" w:sz="4" w:space="0" w:color="auto"/>
              <w:bottom w:val="single" w:sz="4" w:space="0" w:color="auto"/>
              <w:right w:val="single" w:sz="4" w:space="0" w:color="auto"/>
            </w:tcBorders>
            <w:vAlign w:val="bottom"/>
          </w:tcPr>
          <w:p w14:paraId="0DFE4EDF" w14:textId="016B468F"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17</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702478E8" w14:textId="57768E05"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5.</w:t>
            </w:r>
            <w:r w:rsidR="0087130C">
              <w:rPr>
                <w:rFonts w:ascii="Palatino Linotype" w:hAnsi="Palatino Linotype" w:cs="Times New Roman"/>
                <w:bCs/>
                <w:color w:val="auto"/>
                <w:sz w:val="18"/>
                <w:szCs w:val="18"/>
                <w:lang w:val="hu-HU"/>
              </w:rPr>
              <w:t>2</w:t>
            </w:r>
            <w:r w:rsidRPr="00E0552D">
              <w:rPr>
                <w:rFonts w:ascii="Palatino Linotype" w:hAnsi="Palatino Linotype" w:cs="Times New Roman"/>
                <w:bCs/>
                <w:color w:val="auto"/>
                <w:sz w:val="18"/>
                <w:szCs w:val="18"/>
              </w:rPr>
              <w:t>.2</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423F4974" w14:textId="42F990D5"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Организација кампа за </w:t>
            </w:r>
            <w:r w:rsidR="0071741F">
              <w:rPr>
                <w:rFonts w:ascii="Palatino Linotype" w:hAnsi="Palatino Linotype" w:cs="Times New Roman"/>
                <w:color w:val="auto"/>
                <w:sz w:val="18"/>
                <w:szCs w:val="18"/>
              </w:rPr>
              <w:t xml:space="preserve">рехабилитацију и </w:t>
            </w:r>
            <w:r w:rsidRPr="0071741F">
              <w:rPr>
                <w:rFonts w:ascii="Palatino Linotype" w:hAnsi="Palatino Linotype" w:cs="Times New Roman"/>
                <w:color w:val="auto"/>
                <w:sz w:val="18"/>
                <w:szCs w:val="18"/>
              </w:rPr>
              <w:t xml:space="preserve">социјализацију деце из осетљивих група   </w:t>
            </w:r>
          </w:p>
        </w:tc>
        <w:tc>
          <w:tcPr>
            <w:tcW w:w="1771" w:type="dxa"/>
            <w:tcBorders>
              <w:top w:val="single" w:sz="4" w:space="0" w:color="auto"/>
              <w:left w:val="single" w:sz="4" w:space="0" w:color="auto"/>
              <w:bottom w:val="single" w:sz="4" w:space="0" w:color="auto"/>
              <w:right w:val="single" w:sz="4" w:space="0" w:color="auto"/>
            </w:tcBorders>
            <w:vAlign w:val="center"/>
          </w:tcPr>
          <w:p w14:paraId="10F1B3A5" w14:textId="10376AC1"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704.000,00</w:t>
            </w:r>
          </w:p>
        </w:tc>
      </w:tr>
      <w:tr w:rsidR="005816CA" w:rsidRPr="008F14DE" w14:paraId="72343543" w14:textId="77777777" w:rsidTr="00F642C4">
        <w:trPr>
          <w:trHeight w:val="341"/>
        </w:trPr>
        <w:tc>
          <w:tcPr>
            <w:tcW w:w="904" w:type="dxa"/>
            <w:tcBorders>
              <w:top w:val="single" w:sz="4" w:space="0" w:color="auto"/>
              <w:left w:val="single" w:sz="4" w:space="0" w:color="auto"/>
              <w:bottom w:val="single" w:sz="4" w:space="0" w:color="auto"/>
              <w:right w:val="single" w:sz="4" w:space="0" w:color="auto"/>
            </w:tcBorders>
            <w:vAlign w:val="bottom"/>
          </w:tcPr>
          <w:p w14:paraId="546DC069" w14:textId="1B9A734B"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18</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117B546A" w14:textId="18F18F1F"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rPr>
              <w:t>5.</w:t>
            </w:r>
            <w:r w:rsidR="0087130C">
              <w:rPr>
                <w:rFonts w:ascii="Palatino Linotype" w:hAnsi="Palatino Linotype" w:cs="Times New Roman"/>
                <w:bCs/>
                <w:color w:val="auto"/>
                <w:sz w:val="18"/>
                <w:szCs w:val="18"/>
                <w:lang w:val="hu-HU"/>
              </w:rPr>
              <w:t>2</w:t>
            </w:r>
            <w:r w:rsidRPr="00E0552D">
              <w:rPr>
                <w:rFonts w:ascii="Palatino Linotype" w:hAnsi="Palatino Linotype" w:cs="Times New Roman"/>
                <w:bCs/>
                <w:color w:val="auto"/>
                <w:sz w:val="18"/>
                <w:szCs w:val="18"/>
              </w:rPr>
              <w:t>.3</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436218EF" w14:textId="15EB0B7C"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Лични пратилац децета  </w:t>
            </w:r>
          </w:p>
        </w:tc>
        <w:tc>
          <w:tcPr>
            <w:tcW w:w="1771" w:type="dxa"/>
            <w:tcBorders>
              <w:top w:val="single" w:sz="4" w:space="0" w:color="auto"/>
              <w:left w:val="single" w:sz="4" w:space="0" w:color="auto"/>
              <w:bottom w:val="single" w:sz="4" w:space="0" w:color="auto"/>
              <w:right w:val="single" w:sz="4" w:space="0" w:color="auto"/>
            </w:tcBorders>
            <w:vAlign w:val="center"/>
          </w:tcPr>
          <w:p w14:paraId="25636C08" w14:textId="75245E00"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21.600.000,00</w:t>
            </w:r>
          </w:p>
        </w:tc>
      </w:tr>
      <w:tr w:rsidR="005816CA" w:rsidRPr="008F14DE" w14:paraId="6CBE3EA2" w14:textId="77777777" w:rsidTr="00F642C4">
        <w:trPr>
          <w:trHeight w:val="558"/>
        </w:trPr>
        <w:tc>
          <w:tcPr>
            <w:tcW w:w="904" w:type="dxa"/>
            <w:tcBorders>
              <w:top w:val="single" w:sz="4" w:space="0" w:color="auto"/>
              <w:left w:val="single" w:sz="4" w:space="0" w:color="auto"/>
              <w:bottom w:val="single" w:sz="4" w:space="0" w:color="auto"/>
              <w:right w:val="single" w:sz="4" w:space="0" w:color="auto"/>
            </w:tcBorders>
            <w:vAlign w:val="bottom"/>
          </w:tcPr>
          <w:p w14:paraId="57EC3AAF" w14:textId="2901DC54" w:rsidR="005816CA" w:rsidRPr="00E0552D" w:rsidRDefault="00503719"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Pr>
                <w:rFonts w:ascii="Palatino Linotype" w:eastAsia="Calibri" w:hAnsi="Palatino Linotype" w:cs="Times New Roman"/>
                <w:bCs/>
                <w:color w:val="auto"/>
                <w:sz w:val="18"/>
                <w:szCs w:val="18"/>
                <w:lang w:val="hu-HU"/>
              </w:rPr>
              <w:t>19</w:t>
            </w:r>
            <w:r w:rsidR="005816CA" w:rsidRPr="00E0552D">
              <w:rPr>
                <w:rFonts w:ascii="Palatino Linotype" w:eastAsia="Calibri" w:hAnsi="Palatino Linotype" w:cs="Times New Roman"/>
                <w:bCs/>
                <w:color w:val="auto"/>
                <w:sz w:val="18"/>
                <w:szCs w:val="18"/>
              </w:rPr>
              <w:t>.</w:t>
            </w:r>
          </w:p>
        </w:tc>
        <w:tc>
          <w:tcPr>
            <w:tcW w:w="1393" w:type="dxa"/>
            <w:tcBorders>
              <w:top w:val="single" w:sz="4" w:space="0" w:color="auto"/>
              <w:left w:val="single" w:sz="4" w:space="0" w:color="auto"/>
              <w:bottom w:val="single" w:sz="4" w:space="0" w:color="auto"/>
              <w:right w:val="single" w:sz="4" w:space="0" w:color="auto"/>
            </w:tcBorders>
            <w:vAlign w:val="bottom"/>
          </w:tcPr>
          <w:p w14:paraId="1C94226B" w14:textId="1FDC6DAE" w:rsidR="005816CA" w:rsidRPr="00E0552D" w:rsidRDefault="005816CA" w:rsidP="005816CA">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0552D">
              <w:rPr>
                <w:rFonts w:ascii="Palatino Linotype" w:hAnsi="Palatino Linotype" w:cs="Times New Roman"/>
                <w:bCs/>
                <w:color w:val="auto"/>
                <w:sz w:val="18"/>
                <w:szCs w:val="18"/>
                <w:lang w:val="hu-HU"/>
              </w:rPr>
              <w:t>5.</w:t>
            </w:r>
            <w:r w:rsidR="0087130C">
              <w:rPr>
                <w:rFonts w:ascii="Palatino Linotype" w:hAnsi="Palatino Linotype" w:cs="Times New Roman"/>
                <w:bCs/>
                <w:color w:val="auto"/>
                <w:sz w:val="18"/>
                <w:szCs w:val="18"/>
                <w:lang w:val="hu-HU"/>
              </w:rPr>
              <w:t>2</w:t>
            </w:r>
            <w:r w:rsidRPr="00E0552D">
              <w:rPr>
                <w:rFonts w:ascii="Palatino Linotype" w:hAnsi="Palatino Linotype" w:cs="Times New Roman"/>
                <w:bCs/>
                <w:color w:val="auto"/>
                <w:sz w:val="18"/>
                <w:szCs w:val="18"/>
                <w:lang w:val="hu-HU"/>
              </w:rPr>
              <w:t>.5</w:t>
            </w:r>
            <w:r w:rsidR="0071741F" w:rsidRPr="00E0552D">
              <w:rPr>
                <w:rFonts w:ascii="Palatino Linotype" w:hAnsi="Palatino Linotype" w:cs="Times New Roman"/>
                <w:bCs/>
                <w:color w:val="auto"/>
                <w:sz w:val="18"/>
                <w:szCs w:val="18"/>
              </w:rPr>
              <w:t>.</w:t>
            </w:r>
          </w:p>
        </w:tc>
        <w:tc>
          <w:tcPr>
            <w:tcW w:w="5103" w:type="dxa"/>
            <w:tcBorders>
              <w:top w:val="single" w:sz="4" w:space="0" w:color="auto"/>
              <w:left w:val="single" w:sz="4" w:space="0" w:color="auto"/>
              <w:bottom w:val="single" w:sz="4" w:space="0" w:color="auto"/>
              <w:right w:val="single" w:sz="4" w:space="0" w:color="auto"/>
            </w:tcBorders>
            <w:vAlign w:val="center"/>
          </w:tcPr>
          <w:p w14:paraId="79F92A59" w14:textId="5C86FA6F" w:rsidR="005816CA" w:rsidRPr="0071741F" w:rsidRDefault="005816CA" w:rsidP="00F642C4">
            <w:pPr>
              <w:autoSpaceDE w:val="0"/>
              <w:autoSpaceDN w:val="0"/>
              <w:adjustRightInd w:val="0"/>
              <w:spacing w:before="0" w:after="0" w:line="240" w:lineRule="auto"/>
              <w:rPr>
                <w:rFonts w:ascii="Palatino Linotype" w:eastAsia="Calibri" w:hAnsi="Palatino Linotype" w:cs="Times New Roman"/>
                <w:bCs/>
                <w:color w:val="auto"/>
                <w:sz w:val="18"/>
                <w:szCs w:val="18"/>
              </w:rPr>
            </w:pPr>
            <w:r w:rsidRPr="0071741F">
              <w:rPr>
                <w:rFonts w:ascii="Palatino Linotype" w:hAnsi="Palatino Linotype" w:cs="Times New Roman"/>
                <w:color w:val="auto"/>
                <w:sz w:val="18"/>
                <w:szCs w:val="18"/>
              </w:rPr>
              <w:t xml:space="preserve">Интегрисана услуга психо-социјалне подршке женама </w:t>
            </w:r>
            <w:r w:rsidR="0071741F">
              <w:rPr>
                <w:rFonts w:ascii="Palatino Linotype" w:hAnsi="Palatino Linotype" w:cs="Times New Roman"/>
                <w:color w:val="auto"/>
                <w:sz w:val="18"/>
                <w:szCs w:val="18"/>
              </w:rPr>
              <w:t xml:space="preserve">жртвама </w:t>
            </w:r>
            <w:r w:rsidRPr="0071741F">
              <w:rPr>
                <w:rFonts w:ascii="Palatino Linotype" w:hAnsi="Palatino Linotype" w:cs="Times New Roman"/>
                <w:color w:val="auto"/>
                <w:sz w:val="18"/>
                <w:szCs w:val="18"/>
              </w:rPr>
              <w:t xml:space="preserve">родно заснованог породичног и вршњачког насиља </w:t>
            </w:r>
          </w:p>
        </w:tc>
        <w:tc>
          <w:tcPr>
            <w:tcW w:w="1771" w:type="dxa"/>
            <w:tcBorders>
              <w:top w:val="single" w:sz="4" w:space="0" w:color="auto"/>
              <w:left w:val="single" w:sz="4" w:space="0" w:color="auto"/>
              <w:bottom w:val="single" w:sz="4" w:space="0" w:color="auto"/>
              <w:right w:val="single" w:sz="4" w:space="0" w:color="auto"/>
            </w:tcBorders>
            <w:vAlign w:val="center"/>
          </w:tcPr>
          <w:p w14:paraId="66DAA379" w14:textId="55DDF676" w:rsidR="005816CA" w:rsidRPr="0071741F" w:rsidRDefault="005816CA" w:rsidP="00F642C4">
            <w:pPr>
              <w:autoSpaceDE w:val="0"/>
              <w:autoSpaceDN w:val="0"/>
              <w:adjustRightInd w:val="0"/>
              <w:spacing w:before="0" w:after="0" w:line="240" w:lineRule="auto"/>
              <w:jc w:val="right"/>
              <w:rPr>
                <w:rFonts w:ascii="Palatino Linotype" w:eastAsia="Calibri" w:hAnsi="Palatino Linotype" w:cs="Times New Roman"/>
                <w:bCs/>
                <w:color w:val="auto"/>
                <w:sz w:val="18"/>
                <w:szCs w:val="18"/>
              </w:rPr>
            </w:pPr>
            <w:r w:rsidRPr="0071741F">
              <w:rPr>
                <w:rFonts w:ascii="Palatino Linotype" w:eastAsia="Calibri" w:hAnsi="Palatino Linotype" w:cs="Times New Roman"/>
                <w:bCs/>
                <w:color w:val="auto"/>
                <w:sz w:val="18"/>
                <w:szCs w:val="18"/>
              </w:rPr>
              <w:t>2.</w:t>
            </w:r>
            <w:r w:rsidR="0087130C">
              <w:rPr>
                <w:rFonts w:ascii="Palatino Linotype" w:eastAsia="Calibri" w:hAnsi="Palatino Linotype" w:cs="Times New Roman"/>
                <w:bCs/>
                <w:color w:val="auto"/>
                <w:sz w:val="18"/>
                <w:szCs w:val="18"/>
                <w:lang w:val="hu-HU"/>
              </w:rPr>
              <w:t>520</w:t>
            </w:r>
            <w:r w:rsidRPr="0071741F">
              <w:rPr>
                <w:rFonts w:ascii="Palatino Linotype" w:eastAsia="Calibri" w:hAnsi="Palatino Linotype" w:cs="Times New Roman"/>
                <w:bCs/>
                <w:color w:val="auto"/>
                <w:sz w:val="18"/>
                <w:szCs w:val="18"/>
              </w:rPr>
              <w:t>.000,00</w:t>
            </w:r>
          </w:p>
        </w:tc>
      </w:tr>
      <w:tr w:rsidR="002168C4" w:rsidRPr="008F14DE" w14:paraId="503D8151" w14:textId="77777777" w:rsidTr="00631F59">
        <w:trPr>
          <w:trHeight w:val="523"/>
        </w:trPr>
        <w:tc>
          <w:tcPr>
            <w:tcW w:w="7400" w:type="dxa"/>
            <w:gridSpan w:val="3"/>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23184944" w14:textId="77777777" w:rsidR="002168C4" w:rsidRPr="00631F59" w:rsidRDefault="002168C4" w:rsidP="005816CA">
            <w:pPr>
              <w:autoSpaceDE w:val="0"/>
              <w:autoSpaceDN w:val="0"/>
              <w:adjustRightInd w:val="0"/>
              <w:spacing w:before="0" w:after="0" w:line="240" w:lineRule="auto"/>
              <w:jc w:val="right"/>
              <w:rPr>
                <w:rFonts w:ascii="Palatino Linotype" w:eastAsia="Calibri" w:hAnsi="Palatino Linotype" w:cs="Times New Roman"/>
                <w:b/>
                <w:color w:val="FFFFFF" w:themeColor="background1"/>
              </w:rPr>
            </w:pPr>
            <w:r w:rsidRPr="00631F59">
              <w:rPr>
                <w:rFonts w:ascii="Palatino Linotype" w:eastAsia="Calibri" w:hAnsi="Palatino Linotype" w:cs="Times New Roman"/>
                <w:b/>
                <w:color w:val="FFFFFF" w:themeColor="background1"/>
              </w:rPr>
              <w:t>Укупно за спровођење активности ЛАП-а из буџета града:</w:t>
            </w:r>
          </w:p>
        </w:tc>
        <w:tc>
          <w:tcPr>
            <w:tcW w:w="1771" w:type="dxa"/>
            <w:tcBorders>
              <w:top w:val="single" w:sz="4" w:space="0" w:color="auto"/>
              <w:left w:val="single" w:sz="4" w:space="0" w:color="auto"/>
              <w:bottom w:val="single" w:sz="4" w:space="0" w:color="auto"/>
              <w:right w:val="single" w:sz="4" w:space="0" w:color="auto"/>
            </w:tcBorders>
            <w:shd w:val="clear" w:color="auto" w:fill="7E97AD" w:themeFill="accent1"/>
            <w:vAlign w:val="center"/>
          </w:tcPr>
          <w:p w14:paraId="75BF8AD2" w14:textId="34D8D219" w:rsidR="002168C4" w:rsidRPr="00631F59" w:rsidRDefault="008A1237" w:rsidP="005816CA">
            <w:pPr>
              <w:autoSpaceDE w:val="0"/>
              <w:autoSpaceDN w:val="0"/>
              <w:adjustRightInd w:val="0"/>
              <w:spacing w:before="0" w:after="0" w:line="240" w:lineRule="auto"/>
              <w:jc w:val="center"/>
              <w:rPr>
                <w:rFonts w:ascii="Palatino Linotype" w:eastAsia="Calibri" w:hAnsi="Palatino Linotype" w:cs="Times New Roman"/>
                <w:b/>
                <w:color w:val="FFFFFF" w:themeColor="background1"/>
              </w:rPr>
            </w:pPr>
            <w:r w:rsidRPr="00631F59">
              <w:rPr>
                <w:rFonts w:ascii="Palatino Linotype" w:eastAsia="Calibri" w:hAnsi="Palatino Linotype" w:cs="Times New Roman"/>
                <w:b/>
                <w:color w:val="FFFFFF" w:themeColor="background1"/>
                <w:lang w:val="en-US"/>
              </w:rPr>
              <w:t>116.0</w:t>
            </w:r>
            <w:r w:rsidR="00E7640E" w:rsidRPr="00631F59">
              <w:rPr>
                <w:rFonts w:ascii="Palatino Linotype" w:eastAsia="Calibri" w:hAnsi="Palatino Linotype" w:cs="Times New Roman"/>
                <w:b/>
                <w:color w:val="FFFFFF" w:themeColor="background1"/>
                <w:lang w:val="en-US"/>
              </w:rPr>
              <w:t>14.00</w:t>
            </w:r>
            <w:r w:rsidR="005816CA" w:rsidRPr="00631F59">
              <w:rPr>
                <w:rFonts w:ascii="Palatino Linotype" w:eastAsia="Calibri" w:hAnsi="Palatino Linotype" w:cs="Times New Roman"/>
                <w:b/>
                <w:color w:val="FFFFFF" w:themeColor="background1"/>
              </w:rPr>
              <w:t>0,00</w:t>
            </w:r>
          </w:p>
        </w:tc>
      </w:tr>
    </w:tbl>
    <w:p w14:paraId="6296D0F9" w14:textId="77777777" w:rsidR="00E1601C" w:rsidRPr="008F14DE" w:rsidRDefault="00E1601C" w:rsidP="00E1601C">
      <w:pPr>
        <w:autoSpaceDE w:val="0"/>
        <w:autoSpaceDN w:val="0"/>
        <w:adjustRightInd w:val="0"/>
        <w:spacing w:line="240" w:lineRule="auto"/>
        <w:jc w:val="both"/>
        <w:rPr>
          <w:rFonts w:ascii="Palatino Linotype" w:eastAsia="Calibri" w:hAnsi="Palatino Linotype" w:cs="Times New Roman"/>
          <w:color w:val="auto"/>
          <w:sz w:val="22"/>
          <w:szCs w:val="22"/>
        </w:rPr>
      </w:pPr>
    </w:p>
    <w:p w14:paraId="531465CB" w14:textId="7C04821E" w:rsidR="0071741F" w:rsidRPr="0071741F" w:rsidRDefault="0071741F" w:rsidP="0071741F">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Pr="0071741F">
        <w:rPr>
          <w:rFonts w:ascii="Palatino Linotype" w:eastAsia="Calibri" w:hAnsi="Palatino Linotype"/>
          <w:color w:val="auto"/>
          <w:sz w:val="22"/>
          <w:szCs w:val="22"/>
        </w:rPr>
        <w:t>Одлуком о буџету града Вршца, за године важења Локалног акционог плана за</w:t>
      </w:r>
      <w:r>
        <w:rPr>
          <w:rFonts w:ascii="Palatino Linotype" w:eastAsia="Calibri" w:hAnsi="Palatino Linotype"/>
          <w:color w:val="auto"/>
          <w:sz w:val="22"/>
          <w:szCs w:val="22"/>
        </w:rPr>
        <w:t xml:space="preserve"> социјално укључивање Рома и Ромкиња за</w:t>
      </w:r>
      <w:r w:rsidRPr="0071741F">
        <w:rPr>
          <w:rFonts w:ascii="Palatino Linotype" w:eastAsia="Calibri" w:hAnsi="Palatino Linotype"/>
          <w:color w:val="auto"/>
          <w:sz w:val="22"/>
          <w:szCs w:val="22"/>
        </w:rPr>
        <w:t xml:space="preserve"> период 2026–2028. године, потребно је планирати и средства из других извора финансирања, у складу са доступним информацијама о конкурсима потенцијалних донатора и финансијера у наредном периоду, и то по следећим изворима:</w:t>
      </w:r>
    </w:p>
    <w:p w14:paraId="50920199" w14:textId="77777777" w:rsidR="0071741F" w:rsidRPr="0071741F" w:rsidRDefault="0071741F" w:rsidP="0071741F">
      <w:pPr>
        <w:autoSpaceDE w:val="0"/>
        <w:autoSpaceDN w:val="0"/>
        <w:adjustRightInd w:val="0"/>
        <w:spacing w:before="0" w:after="0" w:line="240" w:lineRule="auto"/>
        <w:jc w:val="both"/>
        <w:rPr>
          <w:rFonts w:ascii="Palatino Linotype" w:eastAsia="Calibri" w:hAnsi="Palatino Linotype"/>
          <w:color w:val="auto"/>
          <w:sz w:val="22"/>
          <w:szCs w:val="22"/>
        </w:rPr>
      </w:pPr>
      <w:r w:rsidRPr="0071741F">
        <w:rPr>
          <w:rFonts w:ascii="Palatino Linotype" w:eastAsia="Calibri" w:hAnsi="Palatino Linotype"/>
          <w:color w:val="auto"/>
          <w:sz w:val="22"/>
          <w:szCs w:val="22"/>
        </w:rPr>
        <w:t>-</w:t>
      </w:r>
      <w:r w:rsidRPr="0071741F">
        <w:rPr>
          <w:rFonts w:ascii="Palatino Linotype" w:eastAsia="Calibri" w:hAnsi="Palatino Linotype"/>
          <w:color w:val="auto"/>
          <w:sz w:val="22"/>
          <w:szCs w:val="22"/>
        </w:rPr>
        <w:tab/>
        <w:t>Донације од иностраних земаља – извор 05,</w:t>
      </w:r>
    </w:p>
    <w:p w14:paraId="0C543728" w14:textId="77777777" w:rsidR="0071741F" w:rsidRPr="0071741F" w:rsidRDefault="0071741F" w:rsidP="0071741F">
      <w:pPr>
        <w:autoSpaceDE w:val="0"/>
        <w:autoSpaceDN w:val="0"/>
        <w:adjustRightInd w:val="0"/>
        <w:spacing w:before="0" w:after="0" w:line="240" w:lineRule="auto"/>
        <w:jc w:val="both"/>
        <w:rPr>
          <w:rFonts w:ascii="Palatino Linotype" w:eastAsia="Calibri" w:hAnsi="Palatino Linotype"/>
          <w:color w:val="auto"/>
          <w:sz w:val="22"/>
          <w:szCs w:val="22"/>
        </w:rPr>
      </w:pPr>
      <w:r w:rsidRPr="0071741F">
        <w:rPr>
          <w:rFonts w:ascii="Palatino Linotype" w:eastAsia="Calibri" w:hAnsi="Palatino Linotype"/>
          <w:color w:val="auto"/>
          <w:sz w:val="22"/>
          <w:szCs w:val="22"/>
        </w:rPr>
        <w:t>-</w:t>
      </w:r>
      <w:r w:rsidRPr="0071741F">
        <w:rPr>
          <w:rFonts w:ascii="Palatino Linotype" w:eastAsia="Calibri" w:hAnsi="Palatino Linotype"/>
          <w:color w:val="auto"/>
          <w:sz w:val="22"/>
          <w:szCs w:val="22"/>
        </w:rPr>
        <w:tab/>
        <w:t>Донације од међународних организација – извор 06,</w:t>
      </w:r>
    </w:p>
    <w:p w14:paraId="15D4B494" w14:textId="77777777" w:rsidR="0071741F" w:rsidRPr="0071741F" w:rsidRDefault="0071741F" w:rsidP="0071741F">
      <w:pPr>
        <w:autoSpaceDE w:val="0"/>
        <w:autoSpaceDN w:val="0"/>
        <w:adjustRightInd w:val="0"/>
        <w:spacing w:before="0" w:after="0" w:line="240" w:lineRule="auto"/>
        <w:jc w:val="both"/>
        <w:rPr>
          <w:rFonts w:ascii="Palatino Linotype" w:eastAsia="Calibri" w:hAnsi="Palatino Linotype"/>
          <w:color w:val="auto"/>
          <w:sz w:val="22"/>
          <w:szCs w:val="22"/>
        </w:rPr>
      </w:pPr>
      <w:r w:rsidRPr="0071741F">
        <w:rPr>
          <w:rFonts w:ascii="Palatino Linotype" w:eastAsia="Calibri" w:hAnsi="Palatino Linotype"/>
          <w:color w:val="auto"/>
          <w:sz w:val="22"/>
          <w:szCs w:val="22"/>
        </w:rPr>
        <w:t>-</w:t>
      </w:r>
      <w:r w:rsidRPr="0071741F">
        <w:rPr>
          <w:rFonts w:ascii="Palatino Linotype" w:eastAsia="Calibri" w:hAnsi="Palatino Linotype"/>
          <w:color w:val="auto"/>
          <w:sz w:val="22"/>
          <w:szCs w:val="22"/>
        </w:rPr>
        <w:tab/>
        <w:t>Трансфери од других нивоа власти – извор 07,</w:t>
      </w:r>
    </w:p>
    <w:p w14:paraId="1C204A57" w14:textId="77777777" w:rsidR="0071741F" w:rsidRPr="0071741F" w:rsidRDefault="0071741F" w:rsidP="0071741F">
      <w:pPr>
        <w:autoSpaceDE w:val="0"/>
        <w:autoSpaceDN w:val="0"/>
        <w:adjustRightInd w:val="0"/>
        <w:spacing w:before="0" w:after="0" w:line="240" w:lineRule="auto"/>
        <w:jc w:val="both"/>
        <w:rPr>
          <w:rFonts w:ascii="Palatino Linotype" w:eastAsia="Calibri" w:hAnsi="Palatino Linotype"/>
          <w:color w:val="auto"/>
          <w:sz w:val="22"/>
          <w:szCs w:val="22"/>
        </w:rPr>
      </w:pPr>
      <w:r w:rsidRPr="0071741F">
        <w:rPr>
          <w:rFonts w:ascii="Palatino Linotype" w:eastAsia="Calibri" w:hAnsi="Palatino Linotype"/>
          <w:color w:val="auto"/>
          <w:sz w:val="22"/>
          <w:szCs w:val="22"/>
        </w:rPr>
        <w:lastRenderedPageBreak/>
        <w:t>-</w:t>
      </w:r>
      <w:r w:rsidRPr="0071741F">
        <w:rPr>
          <w:rFonts w:ascii="Palatino Linotype" w:eastAsia="Calibri" w:hAnsi="Palatino Linotype"/>
          <w:color w:val="auto"/>
          <w:sz w:val="22"/>
          <w:szCs w:val="22"/>
        </w:rPr>
        <w:tab/>
        <w:t>Добровољни трансфери од физичких и правних лица – извор 08,</w:t>
      </w:r>
    </w:p>
    <w:p w14:paraId="683FD11E" w14:textId="10D3AA4E" w:rsidR="0071741F" w:rsidRDefault="0071741F" w:rsidP="0071741F">
      <w:pPr>
        <w:autoSpaceDE w:val="0"/>
        <w:autoSpaceDN w:val="0"/>
        <w:adjustRightInd w:val="0"/>
        <w:spacing w:before="0" w:after="0" w:line="240" w:lineRule="auto"/>
        <w:jc w:val="both"/>
        <w:rPr>
          <w:rFonts w:ascii="Palatino Linotype" w:eastAsia="Calibri" w:hAnsi="Palatino Linotype"/>
          <w:color w:val="auto"/>
          <w:sz w:val="22"/>
          <w:szCs w:val="22"/>
        </w:rPr>
      </w:pPr>
      <w:r w:rsidRPr="0071741F">
        <w:rPr>
          <w:rFonts w:ascii="Palatino Linotype" w:eastAsia="Calibri" w:hAnsi="Palatino Linotype"/>
          <w:color w:val="auto"/>
          <w:sz w:val="22"/>
          <w:szCs w:val="22"/>
        </w:rPr>
        <w:t>-</w:t>
      </w:r>
      <w:r w:rsidRPr="0071741F">
        <w:rPr>
          <w:rFonts w:ascii="Palatino Linotype" w:eastAsia="Calibri" w:hAnsi="Palatino Linotype"/>
          <w:color w:val="auto"/>
          <w:sz w:val="22"/>
          <w:szCs w:val="22"/>
        </w:rPr>
        <w:tab/>
        <w:t>Финансијска помоћ Европске уније – извор 56.</w:t>
      </w:r>
    </w:p>
    <w:p w14:paraId="63C83E96" w14:textId="77777777" w:rsidR="0071741F" w:rsidRPr="0071741F" w:rsidRDefault="0071741F" w:rsidP="0071741F">
      <w:pPr>
        <w:autoSpaceDE w:val="0"/>
        <w:autoSpaceDN w:val="0"/>
        <w:adjustRightInd w:val="0"/>
        <w:spacing w:before="0" w:after="0" w:line="240" w:lineRule="auto"/>
        <w:jc w:val="both"/>
        <w:rPr>
          <w:rFonts w:ascii="Palatino Linotype" w:eastAsia="Calibri" w:hAnsi="Palatino Linotype"/>
          <w:color w:val="auto"/>
          <w:sz w:val="22"/>
          <w:szCs w:val="22"/>
        </w:rPr>
      </w:pPr>
    </w:p>
    <w:p w14:paraId="6C01FD68" w14:textId="261BA9C7" w:rsidR="0071741F" w:rsidRPr="0071741F" w:rsidRDefault="0071741F" w:rsidP="0071741F">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Pr="0071741F">
        <w:rPr>
          <w:rFonts w:ascii="Palatino Linotype" w:eastAsia="Calibri" w:hAnsi="Palatino Linotype"/>
          <w:color w:val="auto"/>
          <w:sz w:val="22"/>
          <w:szCs w:val="22"/>
        </w:rPr>
        <w:t>У тренутку израде Акционог плана није било могуће у свим сегментима прецизно утврдити структуру донаторских средстава по изворима, износима и наменама, као ни динамику реализације појединачних пројеката и процењене износе који би се односили на ромску популацију. Наиме, значајан број пројеката реализује се у оквиру ширих програмских целина које обухватају различите циљне групе (породицу, младе, незапослене и друге социјалне групе), без раздвајања по националној припадности.</w:t>
      </w:r>
    </w:p>
    <w:p w14:paraId="35F815C0" w14:textId="155EAE4F" w:rsidR="0071741F" w:rsidRPr="0071741F" w:rsidRDefault="0071741F" w:rsidP="0071741F">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Pr="0071741F">
        <w:rPr>
          <w:rFonts w:ascii="Palatino Linotype" w:eastAsia="Calibri" w:hAnsi="Palatino Linotype"/>
          <w:color w:val="auto"/>
          <w:sz w:val="22"/>
          <w:szCs w:val="22"/>
        </w:rPr>
        <w:t>Имајући у виду да је спровођење појединих активности планирано као вишегодишњи процес, као и да је њихово прецизно дефинисање условљено претходним спровођењем анализа, прикупљањем података, успостављањем база података и израдом релевантних процена, планирање буџетских средстава за поједине активности морало је бити одложено до тренутка када наведени подаци постану доступни као поуздана основа за даље планирање и креирање мера. Додатни изазов представљала су и ограничења у погледу расположивости статистичких и других релевантних података у овој области, због чега је процена обима потребних финансијских средстава била сложен и захтеван процес.</w:t>
      </w:r>
    </w:p>
    <w:p w14:paraId="28134E99" w14:textId="7C490933" w:rsidR="00E1601C" w:rsidRPr="008F14DE" w:rsidRDefault="0071741F" w:rsidP="0071741F">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Pr>
          <w:rFonts w:ascii="Palatino Linotype" w:eastAsia="Calibri" w:hAnsi="Palatino Linotype"/>
          <w:color w:val="auto"/>
          <w:sz w:val="22"/>
          <w:szCs w:val="22"/>
        </w:rPr>
        <w:t>Екс</w:t>
      </w:r>
      <w:r w:rsidR="00706CDF">
        <w:rPr>
          <w:rFonts w:ascii="Palatino Linotype" w:eastAsia="Calibri" w:hAnsi="Palatino Linotype"/>
          <w:color w:val="auto"/>
          <w:sz w:val="22"/>
          <w:szCs w:val="22"/>
        </w:rPr>
        <w:t>те</w:t>
      </w:r>
      <w:r w:rsidR="00E0552D">
        <w:rPr>
          <w:rFonts w:ascii="Palatino Linotype" w:eastAsia="Calibri" w:hAnsi="Palatino Linotype"/>
          <w:color w:val="auto"/>
          <w:sz w:val="22"/>
          <w:szCs w:val="22"/>
        </w:rPr>
        <w:t>рни и</w:t>
      </w:r>
      <w:r w:rsidRPr="0071741F">
        <w:rPr>
          <w:rFonts w:ascii="Palatino Linotype" w:eastAsia="Calibri" w:hAnsi="Palatino Linotype"/>
          <w:color w:val="auto"/>
          <w:sz w:val="22"/>
          <w:szCs w:val="22"/>
        </w:rPr>
        <w:t xml:space="preserve">звори финансирања, као што су донатори, НСЗ, </w:t>
      </w:r>
      <w:r>
        <w:rPr>
          <w:rFonts w:ascii="Palatino Linotype" w:eastAsia="Calibri" w:hAnsi="Palatino Linotype"/>
          <w:color w:val="auto"/>
          <w:sz w:val="22"/>
          <w:szCs w:val="22"/>
        </w:rPr>
        <w:t>п</w:t>
      </w:r>
      <w:r w:rsidRPr="0071741F">
        <w:rPr>
          <w:rFonts w:ascii="Palatino Linotype" w:eastAsia="Calibri" w:hAnsi="Palatino Linotype"/>
          <w:color w:val="auto"/>
          <w:sz w:val="22"/>
          <w:szCs w:val="22"/>
        </w:rPr>
        <w:t>окрајински ограни</w:t>
      </w:r>
      <w:r w:rsidR="00E0552D">
        <w:rPr>
          <w:rFonts w:ascii="Palatino Linotype" w:eastAsia="Calibri" w:hAnsi="Palatino Linotype"/>
          <w:color w:val="auto"/>
          <w:sz w:val="22"/>
          <w:szCs w:val="22"/>
        </w:rPr>
        <w:t xml:space="preserve"> итд.</w:t>
      </w:r>
      <w:r w:rsidRPr="0071741F">
        <w:rPr>
          <w:rFonts w:ascii="Palatino Linotype" w:eastAsia="Calibri" w:hAnsi="Palatino Linotype"/>
          <w:color w:val="auto"/>
          <w:sz w:val="22"/>
          <w:szCs w:val="22"/>
        </w:rPr>
        <w:t xml:space="preserve">, </w:t>
      </w:r>
      <w:r>
        <w:rPr>
          <w:rFonts w:ascii="Palatino Linotype" w:eastAsia="Calibri" w:hAnsi="Palatino Linotype"/>
          <w:color w:val="auto"/>
          <w:sz w:val="22"/>
          <w:szCs w:val="22"/>
        </w:rPr>
        <w:t xml:space="preserve">приказани су </w:t>
      </w:r>
      <w:r w:rsidRPr="0071741F">
        <w:rPr>
          <w:rFonts w:ascii="Palatino Linotype" w:eastAsia="Calibri" w:hAnsi="Palatino Linotype"/>
          <w:color w:val="auto"/>
          <w:sz w:val="22"/>
          <w:szCs w:val="22"/>
        </w:rPr>
        <w:t>у нареденој</w:t>
      </w:r>
      <w:r>
        <w:rPr>
          <w:rFonts w:ascii="Palatino Linotype" w:eastAsia="Calibri" w:hAnsi="Palatino Linotype"/>
          <w:color w:val="auto"/>
          <w:sz w:val="22"/>
          <w:szCs w:val="22"/>
        </w:rPr>
        <w:t xml:space="preserve"> </w:t>
      </w:r>
      <w:r w:rsidRPr="0071741F">
        <w:rPr>
          <w:rFonts w:ascii="Palatino Linotype" w:eastAsia="Calibri" w:hAnsi="Palatino Linotype"/>
          <w:color w:val="auto"/>
          <w:sz w:val="22"/>
          <w:szCs w:val="22"/>
        </w:rPr>
        <w:t>табели под заједничким називом „донаторска средства“, и 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317"/>
        <w:gridCol w:w="4548"/>
        <w:gridCol w:w="2112"/>
      </w:tblGrid>
      <w:tr w:rsidR="00E1601C" w:rsidRPr="008F14DE" w14:paraId="0A818914" w14:textId="77777777" w:rsidTr="008A77F6">
        <w:trPr>
          <w:trHeight w:val="1029"/>
        </w:trPr>
        <w:tc>
          <w:tcPr>
            <w:tcW w:w="910" w:type="dxa"/>
            <w:shd w:val="clear" w:color="auto" w:fill="7E97AD" w:themeFill="accent1"/>
            <w:vAlign w:val="center"/>
          </w:tcPr>
          <w:p w14:paraId="07BAFA22" w14:textId="77777777" w:rsidR="00E1601C" w:rsidRPr="00E0552D" w:rsidRDefault="00E1601C" w:rsidP="00AE067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E0552D">
              <w:rPr>
                <w:rFonts w:ascii="Palatino Linotype" w:eastAsia="Calibri" w:hAnsi="Palatino Linotype" w:cs="Times New Roman"/>
                <w:b/>
                <w:color w:val="FFFFFF" w:themeColor="background1"/>
                <w:sz w:val="18"/>
                <w:szCs w:val="18"/>
              </w:rPr>
              <w:t>Редни број</w:t>
            </w:r>
          </w:p>
        </w:tc>
        <w:tc>
          <w:tcPr>
            <w:tcW w:w="1317" w:type="dxa"/>
            <w:shd w:val="clear" w:color="auto" w:fill="7E97AD" w:themeFill="accent1"/>
            <w:vAlign w:val="center"/>
          </w:tcPr>
          <w:p w14:paraId="2B1AA6D2" w14:textId="2CB72496" w:rsidR="00E1601C" w:rsidRPr="00E0552D" w:rsidRDefault="00E1601C" w:rsidP="00AE067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E0552D">
              <w:rPr>
                <w:rFonts w:ascii="Palatino Linotype" w:eastAsia="Calibri" w:hAnsi="Palatino Linotype" w:cs="Times New Roman"/>
                <w:b/>
                <w:color w:val="FFFFFF" w:themeColor="background1"/>
                <w:sz w:val="18"/>
                <w:szCs w:val="18"/>
              </w:rPr>
              <w:t>Ознака актив</w:t>
            </w:r>
            <w:r w:rsidR="00E0552D" w:rsidRPr="00E0552D">
              <w:rPr>
                <w:rFonts w:ascii="Palatino Linotype" w:eastAsia="Calibri" w:hAnsi="Palatino Linotype" w:cs="Times New Roman"/>
                <w:b/>
                <w:color w:val="FFFFFF" w:themeColor="background1"/>
                <w:sz w:val="18"/>
                <w:szCs w:val="18"/>
              </w:rPr>
              <w:t>ности</w:t>
            </w:r>
          </w:p>
        </w:tc>
        <w:tc>
          <w:tcPr>
            <w:tcW w:w="4548" w:type="dxa"/>
            <w:shd w:val="clear" w:color="auto" w:fill="7E97AD" w:themeFill="accent1"/>
            <w:vAlign w:val="center"/>
          </w:tcPr>
          <w:p w14:paraId="594A3E8B" w14:textId="77777777" w:rsidR="002168C4" w:rsidRPr="00E0552D" w:rsidRDefault="002168C4" w:rsidP="00AE067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p>
          <w:p w14:paraId="387E902B" w14:textId="419A58B7" w:rsidR="00E1601C" w:rsidRPr="00E0552D" w:rsidRDefault="00E1601C" w:rsidP="00AE067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E0552D">
              <w:rPr>
                <w:rFonts w:ascii="Palatino Linotype" w:eastAsia="Calibri" w:hAnsi="Palatino Linotype" w:cs="Times New Roman"/>
                <w:b/>
                <w:color w:val="FFFFFF" w:themeColor="background1"/>
                <w:sz w:val="18"/>
                <w:szCs w:val="18"/>
              </w:rPr>
              <w:t>Активност</w:t>
            </w:r>
          </w:p>
        </w:tc>
        <w:tc>
          <w:tcPr>
            <w:tcW w:w="2112" w:type="dxa"/>
            <w:shd w:val="clear" w:color="auto" w:fill="7E97AD" w:themeFill="accent1"/>
            <w:vAlign w:val="center"/>
          </w:tcPr>
          <w:p w14:paraId="713C8D1E" w14:textId="77777777" w:rsidR="00E0552D" w:rsidRDefault="00E1601C" w:rsidP="00AE067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E0552D">
              <w:rPr>
                <w:rFonts w:ascii="Palatino Linotype" w:eastAsia="Calibri" w:hAnsi="Palatino Linotype" w:cs="Times New Roman"/>
                <w:b/>
                <w:color w:val="FFFFFF" w:themeColor="background1"/>
                <w:sz w:val="18"/>
                <w:szCs w:val="18"/>
              </w:rPr>
              <w:t>Финансирање из донаторских средстава у периоду</w:t>
            </w:r>
          </w:p>
          <w:p w14:paraId="6A6D9F34" w14:textId="0C89065A" w:rsidR="00E1601C" w:rsidRPr="00E0552D" w:rsidRDefault="00E1601C" w:rsidP="00AE067A">
            <w:pPr>
              <w:autoSpaceDE w:val="0"/>
              <w:autoSpaceDN w:val="0"/>
              <w:adjustRightInd w:val="0"/>
              <w:spacing w:before="0" w:after="0" w:line="240" w:lineRule="auto"/>
              <w:jc w:val="center"/>
              <w:rPr>
                <w:rFonts w:ascii="Palatino Linotype" w:eastAsia="Calibri" w:hAnsi="Palatino Linotype" w:cs="Times New Roman"/>
                <w:b/>
                <w:color w:val="FFFFFF" w:themeColor="background1"/>
                <w:sz w:val="18"/>
                <w:szCs w:val="18"/>
              </w:rPr>
            </w:pPr>
            <w:r w:rsidRPr="00E0552D">
              <w:rPr>
                <w:rFonts w:ascii="Palatino Linotype" w:eastAsia="Calibri" w:hAnsi="Palatino Linotype" w:cs="Times New Roman"/>
                <w:b/>
                <w:color w:val="FFFFFF" w:themeColor="background1"/>
                <w:sz w:val="18"/>
                <w:szCs w:val="18"/>
              </w:rPr>
              <w:t>202</w:t>
            </w:r>
            <w:r w:rsidR="00E0552D" w:rsidRPr="00E0552D">
              <w:rPr>
                <w:rFonts w:ascii="Palatino Linotype" w:eastAsia="Calibri" w:hAnsi="Palatino Linotype" w:cs="Times New Roman"/>
                <w:b/>
                <w:color w:val="FFFFFF" w:themeColor="background1"/>
                <w:sz w:val="18"/>
                <w:szCs w:val="18"/>
              </w:rPr>
              <w:t>6</w:t>
            </w:r>
            <w:r w:rsidRPr="00E0552D">
              <w:rPr>
                <w:rFonts w:ascii="Palatino Linotype" w:eastAsia="Calibri" w:hAnsi="Palatino Linotype" w:cs="Times New Roman"/>
                <w:b/>
                <w:color w:val="FFFFFF" w:themeColor="background1"/>
                <w:sz w:val="18"/>
                <w:szCs w:val="18"/>
              </w:rPr>
              <w:t>-</w:t>
            </w:r>
            <w:r w:rsidR="00E0552D" w:rsidRPr="00E0552D">
              <w:rPr>
                <w:rFonts w:ascii="Palatino Linotype" w:eastAsia="Calibri" w:hAnsi="Palatino Linotype" w:cs="Times New Roman"/>
                <w:b/>
                <w:color w:val="FFFFFF" w:themeColor="background1"/>
                <w:sz w:val="18"/>
                <w:szCs w:val="18"/>
              </w:rPr>
              <w:t>2028</w:t>
            </w:r>
            <w:r w:rsidRPr="00E0552D">
              <w:rPr>
                <w:rFonts w:ascii="Palatino Linotype" w:eastAsia="Calibri" w:hAnsi="Palatino Linotype" w:cs="Times New Roman"/>
                <w:b/>
                <w:color w:val="FFFFFF" w:themeColor="background1"/>
                <w:sz w:val="18"/>
                <w:szCs w:val="18"/>
              </w:rPr>
              <w:t>.</w:t>
            </w:r>
          </w:p>
        </w:tc>
      </w:tr>
      <w:tr w:rsidR="00E0552D" w:rsidRPr="008F14DE" w14:paraId="75329E7D" w14:textId="77777777" w:rsidTr="008A77F6">
        <w:tc>
          <w:tcPr>
            <w:tcW w:w="910" w:type="dxa"/>
            <w:vAlign w:val="bottom"/>
          </w:tcPr>
          <w:p w14:paraId="2674690F" w14:textId="60A07B37"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1.</w:t>
            </w:r>
          </w:p>
        </w:tc>
        <w:tc>
          <w:tcPr>
            <w:tcW w:w="1317" w:type="dxa"/>
            <w:vAlign w:val="bottom"/>
          </w:tcPr>
          <w:p w14:paraId="5AEF1F0B" w14:textId="397C8E9B"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hAnsi="Palatino Linotype" w:cs="Times New Roman"/>
                <w:color w:val="auto"/>
                <w:sz w:val="18"/>
                <w:szCs w:val="18"/>
              </w:rPr>
              <w:t>2.2.4.</w:t>
            </w:r>
          </w:p>
        </w:tc>
        <w:tc>
          <w:tcPr>
            <w:tcW w:w="4548" w:type="dxa"/>
            <w:vAlign w:val="bottom"/>
          </w:tcPr>
          <w:p w14:paraId="2286C47C" w14:textId="73E6F293" w:rsidR="00E0552D" w:rsidRPr="00E0552D" w:rsidRDefault="00E0552D" w:rsidP="00E0552D">
            <w:pPr>
              <w:autoSpaceDE w:val="0"/>
              <w:autoSpaceDN w:val="0"/>
              <w:adjustRightInd w:val="0"/>
              <w:spacing w:before="0" w:after="0" w:line="240" w:lineRule="auto"/>
              <w:rPr>
                <w:rFonts w:ascii="Palatino Linotype" w:eastAsia="Calibri" w:hAnsi="Palatino Linotype" w:cs="Times New Roman"/>
                <w:color w:val="auto"/>
                <w:sz w:val="18"/>
                <w:szCs w:val="18"/>
              </w:rPr>
            </w:pPr>
            <w:r w:rsidRPr="00E0552D">
              <w:rPr>
                <w:rFonts w:ascii="Palatino Linotype" w:hAnsi="Palatino Linotype" w:cs="Times New Roman"/>
                <w:color w:val="auto"/>
                <w:sz w:val="18"/>
                <w:szCs w:val="18"/>
              </w:rPr>
              <w:t>Пројекат преквалификације дугорочно незапослених лица ромске националности за дефицитарна занимања на тржишту рада</w:t>
            </w:r>
          </w:p>
        </w:tc>
        <w:tc>
          <w:tcPr>
            <w:tcW w:w="2112" w:type="dxa"/>
            <w:vAlign w:val="center"/>
          </w:tcPr>
          <w:p w14:paraId="272C9A92" w14:textId="4F2ABE87" w:rsidR="00E0552D" w:rsidRPr="00E0552D" w:rsidRDefault="00E0552D"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1.800.000,00</w:t>
            </w:r>
          </w:p>
        </w:tc>
      </w:tr>
      <w:tr w:rsidR="00E0552D" w:rsidRPr="008F14DE" w14:paraId="70156F6A" w14:textId="77777777" w:rsidTr="008A77F6">
        <w:tc>
          <w:tcPr>
            <w:tcW w:w="910" w:type="dxa"/>
            <w:vAlign w:val="bottom"/>
          </w:tcPr>
          <w:p w14:paraId="31F71E3E" w14:textId="35DC163D"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2.</w:t>
            </w:r>
          </w:p>
        </w:tc>
        <w:tc>
          <w:tcPr>
            <w:tcW w:w="1317" w:type="dxa"/>
            <w:vAlign w:val="bottom"/>
          </w:tcPr>
          <w:p w14:paraId="704FFBAD" w14:textId="7A77AB6B"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hAnsi="Palatino Linotype" w:cs="Times New Roman"/>
                <w:color w:val="auto"/>
                <w:sz w:val="18"/>
                <w:szCs w:val="18"/>
              </w:rPr>
              <w:t>2.2.5.</w:t>
            </w:r>
          </w:p>
        </w:tc>
        <w:tc>
          <w:tcPr>
            <w:tcW w:w="4548" w:type="dxa"/>
            <w:vAlign w:val="bottom"/>
          </w:tcPr>
          <w:p w14:paraId="4776FCCE" w14:textId="2F5FAFE4" w:rsidR="00E0552D" w:rsidRPr="00E0552D" w:rsidRDefault="00E0552D" w:rsidP="00E0552D">
            <w:pPr>
              <w:spacing w:before="0" w:after="0" w:line="240" w:lineRule="auto"/>
              <w:jc w:val="both"/>
              <w:rPr>
                <w:rFonts w:ascii="Palatino Linotype" w:hAnsi="Palatino Linotype" w:cs="Times New Roman"/>
                <w:color w:val="auto"/>
                <w:sz w:val="18"/>
                <w:szCs w:val="18"/>
              </w:rPr>
            </w:pPr>
            <w:r w:rsidRPr="00E0552D">
              <w:rPr>
                <w:rFonts w:ascii="Palatino Linotype" w:hAnsi="Palatino Linotype" w:cs="Times New Roman"/>
                <w:color w:val="auto"/>
                <w:sz w:val="18"/>
                <w:szCs w:val="18"/>
              </w:rPr>
              <w:t>Пројекат за унапређење дигиталних компетенција младих Рома и њихово запошљавање</w:t>
            </w:r>
          </w:p>
        </w:tc>
        <w:tc>
          <w:tcPr>
            <w:tcW w:w="2112" w:type="dxa"/>
            <w:vAlign w:val="center"/>
          </w:tcPr>
          <w:p w14:paraId="3ACD4679" w14:textId="4C44E571" w:rsidR="00E0552D" w:rsidRPr="00E0552D" w:rsidRDefault="00E0552D"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6.000.000,00</w:t>
            </w:r>
          </w:p>
        </w:tc>
      </w:tr>
      <w:tr w:rsidR="00E0552D" w:rsidRPr="008F14DE" w14:paraId="4A826D43" w14:textId="77777777" w:rsidTr="008A77F6">
        <w:tc>
          <w:tcPr>
            <w:tcW w:w="910" w:type="dxa"/>
            <w:vAlign w:val="bottom"/>
          </w:tcPr>
          <w:p w14:paraId="01601F16" w14:textId="0A230655"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3.</w:t>
            </w:r>
          </w:p>
        </w:tc>
        <w:tc>
          <w:tcPr>
            <w:tcW w:w="1317" w:type="dxa"/>
            <w:vAlign w:val="bottom"/>
          </w:tcPr>
          <w:p w14:paraId="5F953FEB" w14:textId="04EB8A55"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lang w:val="en-GB"/>
              </w:rPr>
            </w:pPr>
            <w:r w:rsidRPr="00E0552D">
              <w:rPr>
                <w:rFonts w:ascii="Palatino Linotype" w:hAnsi="Palatino Linotype" w:cs="Times New Roman"/>
                <w:color w:val="auto"/>
                <w:sz w:val="18"/>
                <w:szCs w:val="18"/>
              </w:rPr>
              <w:t>2.3.2.</w:t>
            </w:r>
          </w:p>
        </w:tc>
        <w:tc>
          <w:tcPr>
            <w:tcW w:w="4548" w:type="dxa"/>
            <w:vAlign w:val="bottom"/>
          </w:tcPr>
          <w:p w14:paraId="7BC20BA9" w14:textId="048CBEBE" w:rsidR="00E0552D" w:rsidRPr="00E0552D" w:rsidRDefault="00E0552D" w:rsidP="00E0552D">
            <w:pPr>
              <w:pStyle w:val="Default"/>
              <w:jc w:val="both"/>
              <w:rPr>
                <w:rFonts w:ascii="Palatino Linotype" w:hAnsi="Palatino Linotype"/>
                <w:noProof/>
                <w:color w:val="auto"/>
                <w:sz w:val="18"/>
                <w:szCs w:val="18"/>
                <w:lang w:val="sr-Cyrl-RS"/>
              </w:rPr>
            </w:pPr>
            <w:r w:rsidRPr="00E0552D">
              <w:rPr>
                <w:rFonts w:ascii="Palatino Linotype" w:hAnsi="Palatino Linotype" w:cs="Times New Roman"/>
                <w:noProof/>
                <w:color w:val="auto"/>
                <w:sz w:val="18"/>
                <w:szCs w:val="18"/>
                <w:lang w:val="sr-Cyrl-RS"/>
              </w:rPr>
              <w:t xml:space="preserve">Субвенције за запошљавање теже запошљивих лица </w:t>
            </w:r>
          </w:p>
        </w:tc>
        <w:tc>
          <w:tcPr>
            <w:tcW w:w="2112" w:type="dxa"/>
            <w:vAlign w:val="center"/>
          </w:tcPr>
          <w:p w14:paraId="5E465046" w14:textId="73056926" w:rsidR="00E0552D" w:rsidRPr="00E0552D" w:rsidRDefault="0046526E"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Pr>
                <w:rFonts w:ascii="Palatino Linotype" w:eastAsia="Calibri" w:hAnsi="Palatino Linotype" w:cs="Times New Roman"/>
                <w:color w:val="auto"/>
                <w:sz w:val="18"/>
                <w:szCs w:val="18"/>
                <w:lang w:val="hu-HU"/>
              </w:rPr>
              <w:t>690</w:t>
            </w:r>
            <w:r w:rsidR="00E0552D" w:rsidRPr="00E0552D">
              <w:rPr>
                <w:rFonts w:ascii="Palatino Linotype" w:eastAsia="Calibri" w:hAnsi="Palatino Linotype" w:cs="Times New Roman"/>
                <w:color w:val="auto"/>
                <w:sz w:val="18"/>
                <w:szCs w:val="18"/>
              </w:rPr>
              <w:t>.000,00</w:t>
            </w:r>
          </w:p>
        </w:tc>
      </w:tr>
      <w:tr w:rsidR="00E0552D" w:rsidRPr="008F14DE" w14:paraId="71C72465" w14:textId="77777777" w:rsidTr="008A77F6">
        <w:tc>
          <w:tcPr>
            <w:tcW w:w="910" w:type="dxa"/>
            <w:vAlign w:val="bottom"/>
          </w:tcPr>
          <w:p w14:paraId="08A68965" w14:textId="543B94F6"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4.</w:t>
            </w:r>
          </w:p>
        </w:tc>
        <w:tc>
          <w:tcPr>
            <w:tcW w:w="1317" w:type="dxa"/>
            <w:vAlign w:val="bottom"/>
          </w:tcPr>
          <w:p w14:paraId="77F1AA4D" w14:textId="5B26A3D0"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lang w:val="en-GB"/>
              </w:rPr>
            </w:pPr>
            <w:r w:rsidRPr="00E0552D">
              <w:rPr>
                <w:rFonts w:ascii="Palatino Linotype" w:hAnsi="Palatino Linotype" w:cs="Times New Roman"/>
                <w:color w:val="auto"/>
                <w:sz w:val="18"/>
                <w:szCs w:val="18"/>
              </w:rPr>
              <w:t>2.3.3.</w:t>
            </w:r>
          </w:p>
        </w:tc>
        <w:tc>
          <w:tcPr>
            <w:tcW w:w="4548" w:type="dxa"/>
            <w:vAlign w:val="bottom"/>
          </w:tcPr>
          <w:p w14:paraId="0D1F382C" w14:textId="6A7B995A" w:rsidR="00E0552D" w:rsidRPr="00E0552D" w:rsidRDefault="00E0552D" w:rsidP="00E0552D">
            <w:pPr>
              <w:pStyle w:val="Default"/>
              <w:jc w:val="both"/>
              <w:rPr>
                <w:rFonts w:ascii="Palatino Linotype" w:hAnsi="Palatino Linotype"/>
                <w:noProof/>
                <w:color w:val="auto"/>
                <w:sz w:val="18"/>
                <w:szCs w:val="18"/>
                <w:lang w:val="sr-Cyrl-RS"/>
              </w:rPr>
            </w:pPr>
            <w:r w:rsidRPr="00E0552D">
              <w:rPr>
                <w:rFonts w:ascii="Palatino Linotype" w:hAnsi="Palatino Linotype" w:cs="Times New Roman"/>
                <w:noProof/>
                <w:color w:val="auto"/>
                <w:sz w:val="18"/>
                <w:szCs w:val="18"/>
                <w:lang w:val="sr-Cyrl-RS"/>
              </w:rPr>
              <w:t xml:space="preserve">Субвенције за самозапошљавање </w:t>
            </w:r>
          </w:p>
        </w:tc>
        <w:tc>
          <w:tcPr>
            <w:tcW w:w="2112" w:type="dxa"/>
            <w:vAlign w:val="center"/>
          </w:tcPr>
          <w:p w14:paraId="01BAAE8E" w14:textId="1ADB9790" w:rsidR="00E0552D" w:rsidRPr="00E0552D" w:rsidRDefault="007B1B78"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Pr>
                <w:rFonts w:ascii="Palatino Linotype" w:eastAsia="Calibri" w:hAnsi="Palatino Linotype" w:cs="Times New Roman"/>
                <w:color w:val="auto"/>
                <w:sz w:val="18"/>
                <w:szCs w:val="18"/>
                <w:lang w:val="hu-HU"/>
              </w:rPr>
              <w:t>1.050</w:t>
            </w:r>
            <w:r w:rsidR="00E0552D" w:rsidRPr="00E0552D">
              <w:rPr>
                <w:rFonts w:ascii="Palatino Linotype" w:eastAsia="Calibri" w:hAnsi="Palatino Linotype" w:cs="Times New Roman"/>
                <w:color w:val="auto"/>
                <w:sz w:val="18"/>
                <w:szCs w:val="18"/>
              </w:rPr>
              <w:t>.000,00</w:t>
            </w:r>
          </w:p>
        </w:tc>
      </w:tr>
      <w:tr w:rsidR="00E0552D" w:rsidRPr="008F14DE" w14:paraId="7AF48DC4" w14:textId="77777777" w:rsidTr="008A77F6">
        <w:tc>
          <w:tcPr>
            <w:tcW w:w="910" w:type="dxa"/>
            <w:vAlign w:val="bottom"/>
          </w:tcPr>
          <w:p w14:paraId="7FCC3A57" w14:textId="61C99229"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5.</w:t>
            </w:r>
          </w:p>
        </w:tc>
        <w:tc>
          <w:tcPr>
            <w:tcW w:w="1317" w:type="dxa"/>
            <w:vAlign w:val="bottom"/>
          </w:tcPr>
          <w:p w14:paraId="58E711EB" w14:textId="74674098"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lang w:val="en-GB"/>
              </w:rPr>
            </w:pPr>
            <w:r w:rsidRPr="00E0552D">
              <w:rPr>
                <w:rFonts w:ascii="Palatino Linotype" w:hAnsi="Palatino Linotype" w:cs="Times New Roman"/>
                <w:color w:val="auto"/>
                <w:sz w:val="18"/>
                <w:szCs w:val="18"/>
              </w:rPr>
              <w:t>2.3.4.</w:t>
            </w:r>
          </w:p>
        </w:tc>
        <w:tc>
          <w:tcPr>
            <w:tcW w:w="4548" w:type="dxa"/>
            <w:vAlign w:val="bottom"/>
          </w:tcPr>
          <w:p w14:paraId="33A73705" w14:textId="49EA994B" w:rsidR="00E0552D" w:rsidRPr="00E0552D" w:rsidRDefault="00E0552D" w:rsidP="00E0552D">
            <w:pPr>
              <w:pStyle w:val="Default"/>
              <w:jc w:val="both"/>
              <w:rPr>
                <w:rFonts w:ascii="Palatino Linotype" w:hAnsi="Palatino Linotype"/>
                <w:noProof/>
                <w:color w:val="auto"/>
                <w:sz w:val="18"/>
                <w:szCs w:val="18"/>
                <w:lang w:val="sr-Cyrl-RS"/>
              </w:rPr>
            </w:pPr>
            <w:r w:rsidRPr="00E0552D">
              <w:rPr>
                <w:rFonts w:ascii="Palatino Linotype" w:hAnsi="Palatino Linotype" w:cs="Times New Roman"/>
                <w:noProof/>
                <w:color w:val="auto"/>
                <w:sz w:val="18"/>
                <w:szCs w:val="18"/>
                <w:lang w:val="sr-Cyrl-RS"/>
              </w:rPr>
              <w:t xml:space="preserve">Формирање социјалне задруге/предузећа за радно ангажовање незапослених лица из осетљивих група </w:t>
            </w:r>
          </w:p>
        </w:tc>
        <w:tc>
          <w:tcPr>
            <w:tcW w:w="2112" w:type="dxa"/>
            <w:vAlign w:val="center"/>
          </w:tcPr>
          <w:p w14:paraId="30F67BB5" w14:textId="4807BDC5" w:rsidR="00E0552D" w:rsidRPr="00E0552D" w:rsidRDefault="00E0552D"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10.000.000,00</w:t>
            </w:r>
          </w:p>
        </w:tc>
      </w:tr>
      <w:tr w:rsidR="00E0552D" w:rsidRPr="008F14DE" w14:paraId="4DFA1938" w14:textId="77777777" w:rsidTr="008A77F6">
        <w:tc>
          <w:tcPr>
            <w:tcW w:w="910" w:type="dxa"/>
            <w:vAlign w:val="bottom"/>
          </w:tcPr>
          <w:p w14:paraId="12EF8F31" w14:textId="6C07FB24"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6.</w:t>
            </w:r>
          </w:p>
        </w:tc>
        <w:tc>
          <w:tcPr>
            <w:tcW w:w="1317" w:type="dxa"/>
            <w:vAlign w:val="bottom"/>
          </w:tcPr>
          <w:p w14:paraId="0B550F5D" w14:textId="382605D9"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hAnsi="Palatino Linotype" w:cs="Times New Roman"/>
                <w:color w:val="auto"/>
                <w:sz w:val="18"/>
                <w:szCs w:val="18"/>
              </w:rPr>
              <w:t>3.3.1.</w:t>
            </w:r>
          </w:p>
        </w:tc>
        <w:tc>
          <w:tcPr>
            <w:tcW w:w="4548" w:type="dxa"/>
            <w:vAlign w:val="bottom"/>
          </w:tcPr>
          <w:p w14:paraId="593B1DFA" w14:textId="2540B7F6" w:rsidR="00E0552D" w:rsidRPr="00E0552D" w:rsidRDefault="00E0552D" w:rsidP="00E0552D">
            <w:pPr>
              <w:pStyle w:val="Default"/>
              <w:jc w:val="both"/>
              <w:rPr>
                <w:rFonts w:ascii="Palatino Linotype" w:hAnsi="Palatino Linotype"/>
                <w:noProof/>
                <w:color w:val="auto"/>
                <w:sz w:val="18"/>
                <w:szCs w:val="18"/>
                <w:lang w:val="sr-Cyrl-RS"/>
              </w:rPr>
            </w:pPr>
            <w:r w:rsidRPr="00E0552D">
              <w:rPr>
                <w:rFonts w:ascii="Palatino Linotype" w:hAnsi="Palatino Linotype" w:cs="Times New Roman"/>
                <w:noProof/>
                <w:color w:val="auto"/>
                <w:sz w:val="18"/>
                <w:szCs w:val="18"/>
                <w:lang w:val="sr-Cyrl-RS"/>
              </w:rPr>
              <w:t xml:space="preserve">Додела грађевинског материјала по споразуму о реадмицији преко програма КИРС </w:t>
            </w:r>
          </w:p>
        </w:tc>
        <w:tc>
          <w:tcPr>
            <w:tcW w:w="2112" w:type="dxa"/>
            <w:vAlign w:val="center"/>
          </w:tcPr>
          <w:p w14:paraId="4BF9ECB1" w14:textId="50288864" w:rsidR="00E0552D" w:rsidRPr="00E0552D" w:rsidRDefault="00CB66C2"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Pr>
                <w:rFonts w:ascii="Palatino Linotype" w:eastAsia="Calibri" w:hAnsi="Palatino Linotype" w:cs="Times New Roman"/>
                <w:color w:val="auto"/>
                <w:sz w:val="18"/>
                <w:szCs w:val="18"/>
                <w:lang w:val="hu-HU"/>
              </w:rPr>
              <w:t>810</w:t>
            </w:r>
            <w:r w:rsidR="00E0552D" w:rsidRPr="00E0552D">
              <w:rPr>
                <w:rFonts w:ascii="Palatino Linotype" w:eastAsia="Calibri" w:hAnsi="Palatino Linotype" w:cs="Times New Roman"/>
                <w:color w:val="auto"/>
                <w:sz w:val="18"/>
                <w:szCs w:val="18"/>
              </w:rPr>
              <w:t>.000,00</w:t>
            </w:r>
          </w:p>
        </w:tc>
      </w:tr>
      <w:tr w:rsidR="00CB66C2" w:rsidRPr="00CB66C2" w14:paraId="41956B4A" w14:textId="77777777" w:rsidTr="008A77F6">
        <w:tc>
          <w:tcPr>
            <w:tcW w:w="910" w:type="dxa"/>
            <w:vAlign w:val="bottom"/>
          </w:tcPr>
          <w:p w14:paraId="5D3527D0" w14:textId="6856852E" w:rsidR="00E0552D" w:rsidRPr="00CB66C2"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CB66C2">
              <w:rPr>
                <w:rFonts w:ascii="Palatino Linotype" w:eastAsia="Calibri" w:hAnsi="Palatino Linotype" w:cs="Times New Roman"/>
                <w:color w:val="auto"/>
                <w:sz w:val="18"/>
                <w:szCs w:val="18"/>
              </w:rPr>
              <w:t>7.</w:t>
            </w:r>
          </w:p>
        </w:tc>
        <w:tc>
          <w:tcPr>
            <w:tcW w:w="1317" w:type="dxa"/>
            <w:vAlign w:val="bottom"/>
          </w:tcPr>
          <w:p w14:paraId="5B453280" w14:textId="25BB2EC6" w:rsidR="00E0552D" w:rsidRPr="00CB66C2"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CB66C2">
              <w:rPr>
                <w:rFonts w:ascii="Palatino Linotype" w:hAnsi="Palatino Linotype" w:cs="Times New Roman"/>
                <w:color w:val="auto"/>
                <w:sz w:val="18"/>
                <w:szCs w:val="18"/>
              </w:rPr>
              <w:t>3.3.2.</w:t>
            </w:r>
          </w:p>
        </w:tc>
        <w:tc>
          <w:tcPr>
            <w:tcW w:w="4548" w:type="dxa"/>
            <w:vAlign w:val="bottom"/>
          </w:tcPr>
          <w:p w14:paraId="08AF2D79" w14:textId="78B35ACF" w:rsidR="00E0552D" w:rsidRPr="00CB66C2" w:rsidRDefault="00E0552D" w:rsidP="00E0552D">
            <w:pPr>
              <w:pStyle w:val="Default"/>
              <w:jc w:val="both"/>
              <w:rPr>
                <w:rFonts w:ascii="Palatino Linotype" w:hAnsi="Palatino Linotype"/>
                <w:noProof/>
                <w:color w:val="auto"/>
                <w:sz w:val="18"/>
                <w:szCs w:val="18"/>
                <w:lang w:val="sr-Cyrl-RS"/>
              </w:rPr>
            </w:pPr>
            <w:r w:rsidRPr="00CB66C2">
              <w:rPr>
                <w:rFonts w:ascii="Palatino Linotype" w:hAnsi="Palatino Linotype" w:cs="Times New Roman"/>
                <w:noProof/>
                <w:color w:val="auto"/>
                <w:sz w:val="18"/>
                <w:szCs w:val="18"/>
                <w:lang w:val="sr-Cyrl-RS"/>
              </w:rPr>
              <w:t>Пројекат изградње зграде за социјално становање за социјално угрожене породице</w:t>
            </w:r>
          </w:p>
        </w:tc>
        <w:tc>
          <w:tcPr>
            <w:tcW w:w="2112" w:type="dxa"/>
            <w:vAlign w:val="center"/>
          </w:tcPr>
          <w:p w14:paraId="43702DAF" w14:textId="6FC0A974" w:rsidR="00E0552D" w:rsidRPr="00CB66C2" w:rsidRDefault="00E0552D"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sidRPr="00CB66C2">
              <w:rPr>
                <w:rFonts w:ascii="Palatino Linotype" w:eastAsia="Calibri" w:hAnsi="Palatino Linotype" w:cs="Times New Roman"/>
                <w:color w:val="auto"/>
                <w:sz w:val="18"/>
                <w:szCs w:val="18"/>
              </w:rPr>
              <w:t>19.200.000,00</w:t>
            </w:r>
          </w:p>
        </w:tc>
      </w:tr>
      <w:tr w:rsidR="00E0552D" w:rsidRPr="008F14DE" w14:paraId="64A0394D" w14:textId="77777777" w:rsidTr="008A77F6">
        <w:tc>
          <w:tcPr>
            <w:tcW w:w="910" w:type="dxa"/>
            <w:vAlign w:val="bottom"/>
          </w:tcPr>
          <w:p w14:paraId="2C5D3F8B" w14:textId="4D31ABC5"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8.</w:t>
            </w:r>
          </w:p>
        </w:tc>
        <w:tc>
          <w:tcPr>
            <w:tcW w:w="1317" w:type="dxa"/>
            <w:vAlign w:val="bottom"/>
          </w:tcPr>
          <w:p w14:paraId="105B7C49" w14:textId="5E8F5873"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hAnsi="Palatino Linotype" w:cs="Times New Roman"/>
                <w:color w:val="auto"/>
                <w:sz w:val="18"/>
                <w:szCs w:val="18"/>
              </w:rPr>
              <w:t>3.3.3.</w:t>
            </w:r>
          </w:p>
        </w:tc>
        <w:tc>
          <w:tcPr>
            <w:tcW w:w="4548" w:type="dxa"/>
            <w:vAlign w:val="bottom"/>
          </w:tcPr>
          <w:p w14:paraId="20BBA642" w14:textId="78B46634" w:rsidR="00E0552D" w:rsidRPr="00E0552D" w:rsidRDefault="00E0552D" w:rsidP="00E0552D">
            <w:pPr>
              <w:pStyle w:val="Default"/>
              <w:jc w:val="both"/>
              <w:rPr>
                <w:rFonts w:ascii="Palatino Linotype" w:hAnsi="Palatino Linotype"/>
                <w:noProof/>
                <w:color w:val="auto"/>
                <w:sz w:val="18"/>
                <w:szCs w:val="18"/>
                <w:lang w:val="sr-Cyrl-RS"/>
              </w:rPr>
            </w:pPr>
            <w:r w:rsidRPr="00E0552D">
              <w:rPr>
                <w:rFonts w:ascii="Palatino Linotype" w:hAnsi="Palatino Linotype" w:cs="Times New Roman"/>
                <w:noProof/>
                <w:color w:val="auto"/>
                <w:sz w:val="18"/>
                <w:szCs w:val="18"/>
                <w:lang w:val="sr-Cyrl-RS"/>
              </w:rPr>
              <w:t>Подела материјала ромским породицама за редовно одржавање стамбеног простора (кречење, фарбање и сл.)</w:t>
            </w:r>
          </w:p>
        </w:tc>
        <w:tc>
          <w:tcPr>
            <w:tcW w:w="2112" w:type="dxa"/>
            <w:vAlign w:val="center"/>
          </w:tcPr>
          <w:p w14:paraId="59E5EC1F" w14:textId="59FDFF97" w:rsidR="00E0552D" w:rsidRPr="00E0552D" w:rsidRDefault="00E0552D"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450.000,00</w:t>
            </w:r>
          </w:p>
        </w:tc>
      </w:tr>
      <w:tr w:rsidR="00EC299F" w:rsidRPr="008F14DE" w14:paraId="6E59A01F" w14:textId="77777777" w:rsidTr="008A77F6">
        <w:tc>
          <w:tcPr>
            <w:tcW w:w="910" w:type="dxa"/>
            <w:vAlign w:val="bottom"/>
          </w:tcPr>
          <w:p w14:paraId="1B75E837" w14:textId="00432DF5" w:rsidR="00EC299F" w:rsidRPr="00E0552D" w:rsidRDefault="00EC299F" w:rsidP="00EC299F">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9.</w:t>
            </w:r>
          </w:p>
        </w:tc>
        <w:tc>
          <w:tcPr>
            <w:tcW w:w="1317" w:type="dxa"/>
            <w:vAlign w:val="center"/>
          </w:tcPr>
          <w:p w14:paraId="155A3A49" w14:textId="729B3682" w:rsidR="00EC299F" w:rsidRPr="00EC299F" w:rsidRDefault="00EC299F" w:rsidP="00EC299F">
            <w:pPr>
              <w:autoSpaceDE w:val="0"/>
              <w:autoSpaceDN w:val="0"/>
              <w:adjustRightInd w:val="0"/>
              <w:spacing w:before="0" w:after="0" w:line="240" w:lineRule="auto"/>
              <w:jc w:val="center"/>
              <w:rPr>
                <w:rFonts w:ascii="Palatino Linotype" w:eastAsia="Calibri" w:hAnsi="Palatino Linotype" w:cs="Times New Roman"/>
                <w:bCs/>
                <w:color w:val="auto"/>
                <w:sz w:val="18"/>
                <w:szCs w:val="18"/>
              </w:rPr>
            </w:pPr>
            <w:r w:rsidRPr="00EC299F">
              <w:rPr>
                <w:rFonts w:ascii="Palatino Linotype" w:hAnsi="Palatino Linotype" w:cs="Times New Roman"/>
                <w:bCs/>
                <w:color w:val="auto"/>
                <w:sz w:val="18"/>
                <w:szCs w:val="18"/>
              </w:rPr>
              <w:t>5.1.2.</w:t>
            </w:r>
          </w:p>
        </w:tc>
        <w:tc>
          <w:tcPr>
            <w:tcW w:w="4548" w:type="dxa"/>
            <w:vAlign w:val="center"/>
          </w:tcPr>
          <w:p w14:paraId="417ABC24" w14:textId="25FE3617" w:rsidR="00EC299F" w:rsidRPr="00E0552D" w:rsidRDefault="00EC299F" w:rsidP="00EC299F">
            <w:pPr>
              <w:pStyle w:val="Default"/>
              <w:jc w:val="both"/>
              <w:rPr>
                <w:rFonts w:ascii="Palatino Linotype" w:hAnsi="Palatino Linotype"/>
                <w:noProof/>
                <w:color w:val="auto"/>
                <w:sz w:val="18"/>
                <w:szCs w:val="18"/>
                <w:lang w:val="sr-Cyrl-RS"/>
              </w:rPr>
            </w:pPr>
            <w:proofErr w:type="spellStart"/>
            <w:r w:rsidRPr="00847777">
              <w:rPr>
                <w:rFonts w:ascii="Palatino Linotype" w:hAnsi="Palatino Linotype" w:cs="Times New Roman"/>
                <w:color w:val="auto"/>
                <w:sz w:val="18"/>
                <w:szCs w:val="18"/>
              </w:rPr>
              <w:t>Народна</w:t>
            </w:r>
            <w:proofErr w:type="spellEnd"/>
            <w:r w:rsidRPr="00847777">
              <w:rPr>
                <w:rFonts w:ascii="Palatino Linotype" w:hAnsi="Palatino Linotype" w:cs="Times New Roman"/>
                <w:color w:val="auto"/>
                <w:sz w:val="18"/>
                <w:szCs w:val="18"/>
              </w:rPr>
              <w:t xml:space="preserve"> </w:t>
            </w:r>
            <w:proofErr w:type="spellStart"/>
            <w:r w:rsidRPr="00847777">
              <w:rPr>
                <w:rFonts w:ascii="Palatino Linotype" w:hAnsi="Palatino Linotype" w:cs="Times New Roman"/>
                <w:color w:val="auto"/>
                <w:sz w:val="18"/>
                <w:szCs w:val="18"/>
              </w:rPr>
              <w:t>кухиња</w:t>
            </w:r>
            <w:proofErr w:type="spellEnd"/>
            <w:r w:rsidRPr="00847777">
              <w:rPr>
                <w:rFonts w:ascii="Palatino Linotype" w:hAnsi="Palatino Linotype" w:cs="Times New Roman"/>
                <w:color w:val="auto"/>
                <w:sz w:val="18"/>
                <w:szCs w:val="18"/>
              </w:rPr>
              <w:t xml:space="preserve"> </w:t>
            </w:r>
          </w:p>
        </w:tc>
        <w:tc>
          <w:tcPr>
            <w:tcW w:w="2112" w:type="dxa"/>
            <w:vAlign w:val="center"/>
          </w:tcPr>
          <w:p w14:paraId="1C907EB5" w14:textId="0CC68BB4" w:rsidR="00EC299F" w:rsidRPr="00E0552D" w:rsidRDefault="00EC299F"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Pr>
                <w:rFonts w:ascii="Palatino Linotype" w:eastAsia="Calibri" w:hAnsi="Palatino Linotype" w:cs="Times New Roman"/>
                <w:color w:val="auto"/>
                <w:sz w:val="18"/>
                <w:szCs w:val="18"/>
                <w:lang w:val="hu-HU"/>
              </w:rPr>
              <w:t>21.600</w:t>
            </w:r>
            <w:r w:rsidRPr="00E0552D">
              <w:rPr>
                <w:rFonts w:ascii="Palatino Linotype" w:eastAsia="Calibri" w:hAnsi="Palatino Linotype" w:cs="Times New Roman"/>
                <w:color w:val="auto"/>
                <w:sz w:val="18"/>
                <w:szCs w:val="18"/>
              </w:rPr>
              <w:t>.000,00</w:t>
            </w:r>
          </w:p>
        </w:tc>
      </w:tr>
      <w:tr w:rsidR="00E0552D" w:rsidRPr="008F14DE" w14:paraId="5BD3C439" w14:textId="77777777" w:rsidTr="008A77F6">
        <w:tc>
          <w:tcPr>
            <w:tcW w:w="910" w:type="dxa"/>
            <w:vAlign w:val="bottom"/>
          </w:tcPr>
          <w:p w14:paraId="6D8F3A50" w14:textId="37D0A143"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eastAsia="Calibri" w:hAnsi="Palatino Linotype" w:cs="Times New Roman"/>
                <w:color w:val="auto"/>
                <w:sz w:val="18"/>
                <w:szCs w:val="18"/>
              </w:rPr>
              <w:t>10.</w:t>
            </w:r>
          </w:p>
        </w:tc>
        <w:tc>
          <w:tcPr>
            <w:tcW w:w="1317" w:type="dxa"/>
            <w:vAlign w:val="bottom"/>
          </w:tcPr>
          <w:p w14:paraId="2ABCFC29" w14:textId="2E87AAFA" w:rsidR="00E0552D" w:rsidRPr="00E0552D" w:rsidRDefault="00E0552D" w:rsidP="00E0552D">
            <w:pPr>
              <w:autoSpaceDE w:val="0"/>
              <w:autoSpaceDN w:val="0"/>
              <w:adjustRightInd w:val="0"/>
              <w:spacing w:before="0" w:after="0" w:line="240" w:lineRule="auto"/>
              <w:jc w:val="center"/>
              <w:rPr>
                <w:rFonts w:ascii="Palatino Linotype" w:eastAsia="Calibri" w:hAnsi="Palatino Linotype" w:cs="Times New Roman"/>
                <w:color w:val="auto"/>
                <w:sz w:val="18"/>
                <w:szCs w:val="18"/>
              </w:rPr>
            </w:pPr>
            <w:r w:rsidRPr="00E0552D">
              <w:rPr>
                <w:rFonts w:ascii="Palatino Linotype" w:hAnsi="Palatino Linotype" w:cs="Times New Roman"/>
                <w:color w:val="auto"/>
                <w:sz w:val="18"/>
                <w:szCs w:val="18"/>
                <w:lang w:val="hu-HU"/>
              </w:rPr>
              <w:t>5.</w:t>
            </w:r>
            <w:r w:rsidR="00EC299F">
              <w:rPr>
                <w:rFonts w:ascii="Palatino Linotype" w:hAnsi="Palatino Linotype" w:cs="Times New Roman"/>
                <w:color w:val="auto"/>
                <w:sz w:val="18"/>
                <w:szCs w:val="18"/>
                <w:lang w:val="hu-HU"/>
              </w:rPr>
              <w:t>2</w:t>
            </w:r>
            <w:r w:rsidRPr="00E0552D">
              <w:rPr>
                <w:rFonts w:ascii="Palatino Linotype" w:hAnsi="Palatino Linotype" w:cs="Times New Roman"/>
                <w:color w:val="auto"/>
                <w:sz w:val="18"/>
                <w:szCs w:val="18"/>
                <w:lang w:val="hu-HU"/>
              </w:rPr>
              <w:t>.5</w:t>
            </w:r>
            <w:r w:rsidRPr="00E0552D">
              <w:rPr>
                <w:rFonts w:ascii="Palatino Linotype" w:hAnsi="Palatino Linotype" w:cs="Times New Roman"/>
                <w:color w:val="auto"/>
                <w:sz w:val="18"/>
                <w:szCs w:val="18"/>
              </w:rPr>
              <w:t>.</w:t>
            </w:r>
          </w:p>
        </w:tc>
        <w:tc>
          <w:tcPr>
            <w:tcW w:w="4548" w:type="dxa"/>
            <w:vAlign w:val="bottom"/>
          </w:tcPr>
          <w:p w14:paraId="2F22765B" w14:textId="469A0A1A" w:rsidR="00E0552D" w:rsidRPr="00E0552D" w:rsidRDefault="00E0552D" w:rsidP="00E0552D">
            <w:pPr>
              <w:pStyle w:val="Default"/>
              <w:jc w:val="both"/>
              <w:rPr>
                <w:rFonts w:ascii="Palatino Linotype" w:hAnsi="Palatino Linotype"/>
                <w:noProof/>
                <w:color w:val="auto"/>
                <w:sz w:val="18"/>
                <w:szCs w:val="18"/>
                <w:lang w:val="sr-Cyrl-RS"/>
              </w:rPr>
            </w:pPr>
            <w:r w:rsidRPr="00E0552D">
              <w:rPr>
                <w:rFonts w:ascii="Palatino Linotype" w:hAnsi="Palatino Linotype" w:cs="Times New Roman"/>
                <w:noProof/>
                <w:color w:val="auto"/>
                <w:sz w:val="18"/>
                <w:szCs w:val="18"/>
                <w:lang w:val="sr-Cyrl-RS"/>
              </w:rPr>
              <w:t xml:space="preserve">Интегрисана услуга психо-социјалне подршке женама жртвама родно заснованог породичног и вршњачког насиља </w:t>
            </w:r>
          </w:p>
        </w:tc>
        <w:tc>
          <w:tcPr>
            <w:tcW w:w="2112" w:type="dxa"/>
            <w:vAlign w:val="center"/>
          </w:tcPr>
          <w:p w14:paraId="58234325" w14:textId="6836821E" w:rsidR="00E0552D" w:rsidRPr="00E0552D" w:rsidRDefault="00EC299F" w:rsidP="00DA344C">
            <w:pPr>
              <w:autoSpaceDE w:val="0"/>
              <w:autoSpaceDN w:val="0"/>
              <w:adjustRightInd w:val="0"/>
              <w:spacing w:before="0" w:after="0" w:line="240" w:lineRule="auto"/>
              <w:jc w:val="right"/>
              <w:rPr>
                <w:rFonts w:ascii="Palatino Linotype" w:eastAsia="Calibri" w:hAnsi="Palatino Linotype" w:cs="Times New Roman"/>
                <w:color w:val="auto"/>
                <w:sz w:val="18"/>
                <w:szCs w:val="18"/>
              </w:rPr>
            </w:pPr>
            <w:r>
              <w:rPr>
                <w:rFonts w:ascii="Palatino Linotype" w:eastAsia="Calibri" w:hAnsi="Palatino Linotype" w:cs="Times New Roman"/>
                <w:color w:val="auto"/>
                <w:sz w:val="18"/>
                <w:szCs w:val="18"/>
                <w:lang w:val="hu-HU"/>
              </w:rPr>
              <w:t>480</w:t>
            </w:r>
            <w:r w:rsidR="00E0552D" w:rsidRPr="00E0552D">
              <w:rPr>
                <w:rFonts w:ascii="Palatino Linotype" w:eastAsia="Calibri" w:hAnsi="Palatino Linotype" w:cs="Times New Roman"/>
                <w:color w:val="auto"/>
                <w:sz w:val="18"/>
                <w:szCs w:val="18"/>
              </w:rPr>
              <w:t>.000,00</w:t>
            </w:r>
          </w:p>
        </w:tc>
      </w:tr>
      <w:tr w:rsidR="002168C4" w:rsidRPr="00AE067A" w14:paraId="777640FA" w14:textId="77777777" w:rsidTr="00AE067A">
        <w:tc>
          <w:tcPr>
            <w:tcW w:w="6775" w:type="dxa"/>
            <w:gridSpan w:val="3"/>
            <w:shd w:val="clear" w:color="auto" w:fill="7E97AD" w:themeFill="accent1"/>
          </w:tcPr>
          <w:p w14:paraId="2317B066" w14:textId="77777777" w:rsidR="002168C4" w:rsidRPr="00AE067A" w:rsidRDefault="002168C4" w:rsidP="00E0552D">
            <w:pPr>
              <w:autoSpaceDE w:val="0"/>
              <w:autoSpaceDN w:val="0"/>
              <w:adjustRightInd w:val="0"/>
              <w:spacing w:before="0" w:after="0" w:line="240" w:lineRule="auto"/>
              <w:jc w:val="right"/>
              <w:rPr>
                <w:rFonts w:ascii="Palatino Linotype" w:eastAsia="Calibri" w:hAnsi="Palatino Linotype" w:cs="Times New Roman"/>
                <w:b/>
                <w:color w:val="FFFFFF" w:themeColor="background1"/>
              </w:rPr>
            </w:pPr>
            <w:r w:rsidRPr="00AE067A">
              <w:rPr>
                <w:rFonts w:ascii="Palatino Linotype" w:eastAsia="Calibri" w:hAnsi="Palatino Linotype" w:cs="Times New Roman"/>
                <w:b/>
                <w:color w:val="FFFFFF" w:themeColor="background1"/>
              </w:rPr>
              <w:t>Укупно за спровођење активности ЛАП-а из донаторских средстава:</w:t>
            </w:r>
          </w:p>
        </w:tc>
        <w:tc>
          <w:tcPr>
            <w:tcW w:w="2112" w:type="dxa"/>
            <w:shd w:val="clear" w:color="auto" w:fill="7E97AD" w:themeFill="accent1"/>
          </w:tcPr>
          <w:p w14:paraId="5ED6F4B2" w14:textId="426AB86D" w:rsidR="002168C4" w:rsidRPr="00AE067A" w:rsidRDefault="00AE067A" w:rsidP="00E0552D">
            <w:pPr>
              <w:autoSpaceDE w:val="0"/>
              <w:autoSpaceDN w:val="0"/>
              <w:adjustRightInd w:val="0"/>
              <w:spacing w:before="0" w:after="0" w:line="240" w:lineRule="auto"/>
              <w:jc w:val="center"/>
              <w:rPr>
                <w:rFonts w:ascii="Palatino Linotype" w:eastAsia="Calibri" w:hAnsi="Palatino Linotype" w:cs="Times New Roman"/>
                <w:b/>
                <w:color w:val="FFFFFF" w:themeColor="background1"/>
              </w:rPr>
            </w:pPr>
            <w:r w:rsidRPr="00AE067A">
              <w:rPr>
                <w:rFonts w:ascii="Palatino Linotype" w:eastAsia="Calibri" w:hAnsi="Palatino Linotype" w:cs="Times New Roman"/>
                <w:b/>
                <w:color w:val="FFFFFF" w:themeColor="background1"/>
                <w:lang w:val="hu-HU"/>
              </w:rPr>
              <w:t>62.080.00</w:t>
            </w:r>
            <w:r w:rsidR="00EC299F" w:rsidRPr="00AE067A">
              <w:rPr>
                <w:rFonts w:ascii="Palatino Linotype" w:eastAsia="Calibri" w:hAnsi="Palatino Linotype" w:cs="Times New Roman"/>
                <w:b/>
                <w:color w:val="FFFFFF" w:themeColor="background1"/>
                <w:lang w:val="hu-HU"/>
              </w:rPr>
              <w:t>0</w:t>
            </w:r>
            <w:r w:rsidR="00E0552D" w:rsidRPr="00AE067A">
              <w:rPr>
                <w:rFonts w:ascii="Palatino Linotype" w:eastAsia="Calibri" w:hAnsi="Palatino Linotype" w:cs="Times New Roman"/>
                <w:b/>
                <w:color w:val="FFFFFF" w:themeColor="background1"/>
              </w:rPr>
              <w:t>,00</w:t>
            </w:r>
          </w:p>
        </w:tc>
      </w:tr>
    </w:tbl>
    <w:p w14:paraId="022B033E" w14:textId="38B85630" w:rsidR="00E0552D" w:rsidRPr="00E0552D" w:rsidRDefault="00E1601C" w:rsidP="00E0552D">
      <w:pPr>
        <w:autoSpaceDE w:val="0"/>
        <w:autoSpaceDN w:val="0"/>
        <w:adjustRightInd w:val="0"/>
        <w:spacing w:line="240" w:lineRule="auto"/>
        <w:jc w:val="both"/>
        <w:rPr>
          <w:rFonts w:ascii="Palatino Linotype" w:eastAsia="Calibri" w:hAnsi="Palatino Linotype"/>
          <w:color w:val="auto"/>
          <w:sz w:val="22"/>
          <w:szCs w:val="22"/>
        </w:rPr>
      </w:pPr>
      <w:r w:rsidRPr="008F14DE">
        <w:rPr>
          <w:rFonts w:ascii="Palatino Linotype" w:eastAsia="Calibri" w:hAnsi="Palatino Linotype"/>
          <w:color w:val="auto"/>
          <w:sz w:val="22"/>
          <w:szCs w:val="22"/>
        </w:rPr>
        <w:lastRenderedPageBreak/>
        <w:tab/>
      </w:r>
      <w:r w:rsidR="00E0552D" w:rsidRPr="00E0552D">
        <w:rPr>
          <w:rFonts w:ascii="Palatino Linotype" w:eastAsia="Calibri" w:hAnsi="Palatino Linotype"/>
          <w:color w:val="auto"/>
          <w:sz w:val="22"/>
          <w:szCs w:val="22"/>
        </w:rPr>
        <w:t>Комплексност буџетирања се везује и за већ постојећи механизам социјалне заштите на нивоу града Вршца, а кој</w:t>
      </w:r>
      <w:r w:rsidR="00496C5D">
        <w:rPr>
          <w:rFonts w:ascii="Palatino Linotype" w:eastAsia="Calibri" w:hAnsi="Palatino Linotype"/>
          <w:color w:val="auto"/>
          <w:sz w:val="22"/>
          <w:szCs w:val="22"/>
        </w:rPr>
        <w:t>и</w:t>
      </w:r>
      <w:r w:rsidR="00E0552D" w:rsidRPr="00E0552D">
        <w:rPr>
          <w:rFonts w:ascii="Palatino Linotype" w:eastAsia="Calibri" w:hAnsi="Palatino Linotype"/>
          <w:color w:val="auto"/>
          <w:sz w:val="22"/>
          <w:szCs w:val="22"/>
        </w:rPr>
        <w:t xml:space="preserve"> се спроводи у складу са следећим нормативно-правним актима донетим од стране Скупштине града Вршца и то:</w:t>
      </w:r>
    </w:p>
    <w:p w14:paraId="47280EC8" w14:textId="06DE16EF" w:rsidR="00E0552D" w:rsidRPr="00496C5D" w:rsidRDefault="00E0552D">
      <w:pPr>
        <w:pStyle w:val="ListParagraph"/>
        <w:numPr>
          <w:ilvl w:val="0"/>
          <w:numId w:val="23"/>
        </w:numPr>
        <w:autoSpaceDE w:val="0"/>
        <w:autoSpaceDN w:val="0"/>
        <w:adjustRightInd w:val="0"/>
        <w:spacing w:line="240" w:lineRule="auto"/>
        <w:jc w:val="both"/>
        <w:rPr>
          <w:rFonts w:ascii="Palatino Linotype" w:eastAsia="Calibri" w:hAnsi="Palatino Linotype"/>
          <w:b/>
          <w:bCs/>
          <w:color w:val="auto"/>
          <w:sz w:val="22"/>
          <w:szCs w:val="22"/>
        </w:rPr>
      </w:pPr>
      <w:r w:rsidRPr="00496C5D">
        <w:rPr>
          <w:rFonts w:ascii="Palatino Linotype" w:eastAsia="Calibri" w:hAnsi="Palatino Linotype"/>
          <w:b/>
          <w:bCs/>
          <w:color w:val="auto"/>
          <w:sz w:val="22"/>
          <w:szCs w:val="22"/>
        </w:rPr>
        <w:t xml:space="preserve">Одлука о правима и услугама социјалне заштите града Вршца </w:t>
      </w:r>
    </w:p>
    <w:p w14:paraId="4B121C11" w14:textId="3A7ABC43" w:rsidR="00E0552D" w:rsidRP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Одлука о правима и услугама социјалне заштите града Вршца представља основни локални нормативни оквир за планирање, организовање и спровођење мера социјалне заштите на територији града. Овим нормативноправним актом се уређују врсте права, облици и садржај услуга социјалне заштите, услови и поступак за њихово остваривање, као и надлежности институција и пружалаца услуга у систему локалне социјалне заштите. Новом одлуком из 2021. године, као и њеним изменама и допунама, извршено је даље усклађивање локалног система социјалне заштите са важећим законским оквиром, стратешким документима и препознатим потребама осетљивих друштвених група на територији града Вршца. Одлуком су дефинисана новчана давања, услуге у заједници и други облици подршке усмерени на унапређење социјалне сигурности и квалитета живота корисника. Посебан акценат стављен је на развој услуга које омогућавају останак корисника у природном окружењу, превенцију институционализације и јачање социјалне укључености. У том смислу, систем социјалне заштите у граду Вршцу усмерен је ка правовременом препознавању потреба грађана, развоју доступних и квалитетних услуга, као и обезбеђивању континуиране подршке најугроженијим категоријама становништва. Изменама Одлуке извршено је додатно прецизирање појединих права и услуга, унапређени су услови и поступци за њихово остваривање, као и механизми финансирања и праћења спровођења мера. Посебна пажња посвећена је унапређењу доступности услуга, транспарентности у поступку одлучивања и ефикаснијем коришћењу расположивих ресурса. Такође, изменама су створени услови за флексибилније прилагођавање система социјалне заштите променама у социјално-економском окружењу и специфичним потребама корисника.</w:t>
      </w:r>
    </w:p>
    <w:p w14:paraId="6E3FE304" w14:textId="4EF0932C" w:rsidR="00E0552D" w:rsidRPr="00E0552D" w:rsidRDefault="00496C5D"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У контексту Локалног акционог плана за социјално укључивање Рома и Ромкиња града Вршца за период 2026–2028. године, Одлука о правима и услугама социјалне заштите представља један од кључних инструмената за обезбеђивање институционалне и финансијске подршке активностима усмереним на унапређење положаја ромске популације. Мере и услуге дефинисане Одлуком доприносе смањењу сиромаштва, унапређењу приступа образовању, здравственој и социјалној заштити, као и јачању социјалне укључености и равноправности. Примена Одлуке омогућава да се активности предвиђене Локалним акционим планом реализују у оквиру постојећег система социјалне заштите, уз коришћење расположивих буџетских и других извора финансирања. Истовремено, Одлука обезбеђује нормативну основу за даљи развој услуга, унапређење међусекторске сарадње и континуирано праћење ефеката спроведених мера.</w:t>
      </w:r>
    </w:p>
    <w:p w14:paraId="0B421225" w14:textId="413B7047" w:rsidR="00E0552D" w:rsidRPr="00E0552D" w:rsidRDefault="00496C5D"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Имајући у виду комплексност социјалних потреба и специфичности појединих циљних група, укључујући и ромску заједницу, даље унапређење система социјалне заштите остаје један од приоритета града Вршца. У том смислу, Одлука о правима и услугама социјалне заштите, заједно са њеним изменама и допунама, представља важан инструмент за планирање, спровођење и одрживост мера социјалне политике у </w:t>
      </w:r>
      <w:r w:rsidR="00E0552D" w:rsidRPr="00E0552D">
        <w:rPr>
          <w:rFonts w:ascii="Palatino Linotype" w:eastAsia="Calibri" w:hAnsi="Palatino Linotype"/>
          <w:color w:val="auto"/>
          <w:sz w:val="22"/>
          <w:szCs w:val="22"/>
        </w:rPr>
        <w:lastRenderedPageBreak/>
        <w:t>наредном периоду. Одлуком о правима и услугама у социјалној заштити града Вршца утврђен је свеобухватан систем материјалне подршке и услуга усмерених на унапређење социјалне сигурности, спречавање социјалне искључености и подстицање самосталности корисника. Права у социјалној заштити</w:t>
      </w:r>
      <w:r>
        <w:rPr>
          <w:rFonts w:ascii="Palatino Linotype" w:eastAsia="Calibri" w:hAnsi="Palatino Linotype"/>
          <w:color w:val="auto"/>
          <w:sz w:val="22"/>
          <w:szCs w:val="22"/>
        </w:rPr>
        <w:t>,</w:t>
      </w:r>
      <w:r w:rsidR="00E0552D" w:rsidRPr="00E0552D">
        <w:rPr>
          <w:rFonts w:ascii="Palatino Linotype" w:eastAsia="Calibri" w:hAnsi="Palatino Linotype"/>
          <w:color w:val="auto"/>
          <w:sz w:val="22"/>
          <w:szCs w:val="22"/>
        </w:rPr>
        <w:t xml:space="preserve"> пре свега</w:t>
      </w:r>
      <w:r>
        <w:rPr>
          <w:rFonts w:ascii="Palatino Linotype" w:eastAsia="Calibri" w:hAnsi="Palatino Linotype"/>
          <w:color w:val="auto"/>
          <w:sz w:val="22"/>
          <w:szCs w:val="22"/>
        </w:rPr>
        <w:t>,</w:t>
      </w:r>
      <w:r w:rsidR="00E0552D" w:rsidRPr="00E0552D">
        <w:rPr>
          <w:rFonts w:ascii="Palatino Linotype" w:eastAsia="Calibri" w:hAnsi="Palatino Linotype"/>
          <w:color w:val="auto"/>
          <w:sz w:val="22"/>
          <w:szCs w:val="22"/>
        </w:rPr>
        <w:t xml:space="preserve"> представљају облике материјалне подршке, док услуге обухватају различите облике стручне, социјалне и функционалне подршке појединцима и породицама.</w:t>
      </w:r>
    </w:p>
    <w:p w14:paraId="31F81380" w14:textId="204F37AD"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Права у социјалној заштити, према предметној Одлуци, обухватају:</w:t>
      </w:r>
    </w:p>
    <w:p w14:paraId="1510F078" w14:textId="1DC8B32E" w:rsidR="00E0552D" w:rsidRDefault="00E0552D">
      <w:pPr>
        <w:pStyle w:val="ListParagraph"/>
        <w:numPr>
          <w:ilvl w:val="0"/>
          <w:numId w:val="24"/>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право на једнократну помоћ, која се одобрава појединцу или породици у стању изненадне или тренутне социјалне потребе, у новчаном облику или у натури</w:t>
      </w:r>
      <w:r w:rsidR="00496C5D">
        <w:rPr>
          <w:rFonts w:ascii="Palatino Linotype" w:eastAsia="Calibri" w:hAnsi="Palatino Linotype"/>
          <w:color w:val="auto"/>
          <w:sz w:val="22"/>
          <w:szCs w:val="22"/>
        </w:rPr>
        <w:t>,</w:t>
      </w:r>
    </w:p>
    <w:p w14:paraId="45E5D7D7" w14:textId="2C3A3550" w:rsidR="00E0552D" w:rsidRDefault="00E0552D">
      <w:pPr>
        <w:pStyle w:val="ListParagraph"/>
        <w:numPr>
          <w:ilvl w:val="0"/>
          <w:numId w:val="24"/>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право на опрему корисника за смештај у установу или другу породицу, које обухвата обезбеђивање основне одеће, обуће и других неопходних трошкова приликом смештаја</w:t>
      </w:r>
      <w:r w:rsidR="00496C5D">
        <w:rPr>
          <w:rFonts w:ascii="Palatino Linotype" w:eastAsia="Calibri" w:hAnsi="Palatino Linotype"/>
          <w:color w:val="auto"/>
          <w:sz w:val="22"/>
          <w:szCs w:val="22"/>
        </w:rPr>
        <w:t>,</w:t>
      </w:r>
    </w:p>
    <w:p w14:paraId="1D9623B1" w14:textId="772A2F98" w:rsidR="00E0552D" w:rsidRDefault="00E0552D">
      <w:pPr>
        <w:pStyle w:val="ListParagraph"/>
        <w:numPr>
          <w:ilvl w:val="0"/>
          <w:numId w:val="24"/>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право на накнаду путних трошкова и исхрану пролазника који се затекну на територији града у стању социјалне потребе</w:t>
      </w:r>
      <w:r w:rsidR="00496C5D">
        <w:rPr>
          <w:rFonts w:ascii="Palatino Linotype" w:eastAsia="Calibri" w:hAnsi="Palatino Linotype"/>
          <w:color w:val="auto"/>
          <w:sz w:val="22"/>
          <w:szCs w:val="22"/>
        </w:rPr>
        <w:t>,</w:t>
      </w:r>
    </w:p>
    <w:p w14:paraId="23E41186" w14:textId="7371EE2A" w:rsidR="00E0552D" w:rsidRDefault="00E0552D">
      <w:pPr>
        <w:pStyle w:val="ListParagraph"/>
        <w:numPr>
          <w:ilvl w:val="0"/>
          <w:numId w:val="24"/>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право на накнаду трошкова сахране за лица без прихода, лица без сродника или у другим законом утврђеним ситуацијама</w:t>
      </w:r>
      <w:r w:rsidR="00496C5D">
        <w:rPr>
          <w:rFonts w:ascii="Palatino Linotype" w:eastAsia="Calibri" w:hAnsi="Palatino Linotype"/>
          <w:color w:val="auto"/>
          <w:sz w:val="22"/>
          <w:szCs w:val="22"/>
        </w:rPr>
        <w:t>,</w:t>
      </w:r>
    </w:p>
    <w:p w14:paraId="123B4658" w14:textId="0F9A9E8A" w:rsidR="00E0552D" w:rsidRPr="00496C5D" w:rsidRDefault="00E0552D">
      <w:pPr>
        <w:pStyle w:val="ListParagraph"/>
        <w:numPr>
          <w:ilvl w:val="0"/>
          <w:numId w:val="24"/>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право на материјалну подршку у виду народне кухиње, односно обезбеђивање бесплатних куваних оброка за најугроженије категорије становништва.</w:t>
      </w:r>
    </w:p>
    <w:p w14:paraId="07065040" w14:textId="77777777"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Поред материјалне подршке, Одлуком су утврђене и бројне услуге социјалне заштите, које су груписане у више функционалних целина. Дневне услуге у заједници обухватају:</w:t>
      </w:r>
    </w:p>
    <w:p w14:paraId="18415628" w14:textId="62A9D69E" w:rsidR="00E0552D" w:rsidRDefault="00E0552D">
      <w:pPr>
        <w:pStyle w:val="ListParagraph"/>
        <w:numPr>
          <w:ilvl w:val="0"/>
          <w:numId w:val="25"/>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помоћ и негу у кући за одрасла и стара лица</w:t>
      </w:r>
      <w:r w:rsidR="00496C5D">
        <w:rPr>
          <w:rFonts w:ascii="Palatino Linotype" w:eastAsia="Calibri" w:hAnsi="Palatino Linotype"/>
          <w:color w:val="auto"/>
          <w:sz w:val="22"/>
          <w:szCs w:val="22"/>
        </w:rPr>
        <w:t>,</w:t>
      </w:r>
    </w:p>
    <w:p w14:paraId="1D930B22" w14:textId="7C791BAB" w:rsidR="00E0552D" w:rsidRDefault="00E0552D">
      <w:pPr>
        <w:pStyle w:val="ListParagraph"/>
        <w:numPr>
          <w:ilvl w:val="0"/>
          <w:numId w:val="25"/>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услуге клубова за старе</w:t>
      </w:r>
      <w:r w:rsidR="00496C5D">
        <w:rPr>
          <w:rFonts w:ascii="Palatino Linotype" w:eastAsia="Calibri" w:hAnsi="Palatino Linotype"/>
          <w:color w:val="auto"/>
          <w:sz w:val="22"/>
          <w:szCs w:val="22"/>
        </w:rPr>
        <w:t>,</w:t>
      </w:r>
    </w:p>
    <w:p w14:paraId="2D1EDF95" w14:textId="613D8E4D" w:rsidR="00E0552D" w:rsidRDefault="00E0552D">
      <w:pPr>
        <w:pStyle w:val="ListParagraph"/>
        <w:numPr>
          <w:ilvl w:val="0"/>
          <w:numId w:val="25"/>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услугу личног пратиоца детета</w:t>
      </w:r>
      <w:r w:rsidR="00496C5D">
        <w:rPr>
          <w:rFonts w:ascii="Palatino Linotype" w:eastAsia="Calibri" w:hAnsi="Palatino Linotype"/>
          <w:color w:val="auto"/>
          <w:sz w:val="22"/>
          <w:szCs w:val="22"/>
        </w:rPr>
        <w:t>,</w:t>
      </w:r>
    </w:p>
    <w:p w14:paraId="147434DE" w14:textId="3C171355" w:rsidR="00E0552D" w:rsidRDefault="00E0552D">
      <w:pPr>
        <w:pStyle w:val="ListParagraph"/>
        <w:numPr>
          <w:ilvl w:val="0"/>
          <w:numId w:val="25"/>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клуб хранитеља</w:t>
      </w:r>
      <w:r w:rsidR="00496C5D">
        <w:rPr>
          <w:rFonts w:ascii="Palatino Linotype" w:eastAsia="Calibri" w:hAnsi="Palatino Linotype"/>
          <w:color w:val="auto"/>
          <w:sz w:val="22"/>
          <w:szCs w:val="22"/>
        </w:rPr>
        <w:t>,</w:t>
      </w:r>
    </w:p>
    <w:p w14:paraId="748B99E7" w14:textId="5C66B14F" w:rsidR="00E0552D" w:rsidRPr="00496C5D" w:rsidRDefault="00E0552D">
      <w:pPr>
        <w:pStyle w:val="ListParagraph"/>
        <w:numPr>
          <w:ilvl w:val="0"/>
          <w:numId w:val="25"/>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услуге мобилног тима за хитне интервенције</w:t>
      </w:r>
      <w:r w:rsidR="00496C5D">
        <w:rPr>
          <w:rFonts w:ascii="Palatino Linotype" w:eastAsia="Calibri" w:hAnsi="Palatino Linotype"/>
          <w:color w:val="auto"/>
          <w:sz w:val="22"/>
          <w:szCs w:val="22"/>
        </w:rPr>
        <w:t>.</w:t>
      </w:r>
    </w:p>
    <w:p w14:paraId="2A9C3AFD" w14:textId="77777777"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Саветодавно-терапијске и социјално-едукативне услуге обухватају:</w:t>
      </w:r>
    </w:p>
    <w:p w14:paraId="468FD05B" w14:textId="73F9ED49" w:rsidR="00E0552D" w:rsidRDefault="00E0552D">
      <w:pPr>
        <w:pStyle w:val="ListParagraph"/>
        <w:numPr>
          <w:ilvl w:val="0"/>
          <w:numId w:val="26"/>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саветовалиште за брак и породицу</w:t>
      </w:r>
      <w:r w:rsidR="00496C5D">
        <w:rPr>
          <w:rFonts w:ascii="Palatino Linotype" w:eastAsia="Calibri" w:hAnsi="Palatino Linotype"/>
          <w:color w:val="auto"/>
          <w:sz w:val="22"/>
          <w:szCs w:val="22"/>
        </w:rPr>
        <w:t>,</w:t>
      </w:r>
    </w:p>
    <w:p w14:paraId="163901BC" w14:textId="77777777" w:rsidR="00E0552D" w:rsidRPr="00496C5D" w:rsidRDefault="00E0552D">
      <w:pPr>
        <w:pStyle w:val="ListParagraph"/>
        <w:numPr>
          <w:ilvl w:val="0"/>
          <w:numId w:val="26"/>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постпеналну заштиту малолетних и млађих пунолетних лица.</w:t>
      </w:r>
    </w:p>
    <w:p w14:paraId="24045880" w14:textId="77777777" w:rsidR="00E0552D" w:rsidRP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p>
    <w:p w14:paraId="55C3D9C0" w14:textId="77777777"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Услуге подршке за самосталан живот обухватају:</w:t>
      </w:r>
    </w:p>
    <w:p w14:paraId="55857DE1" w14:textId="720151C2" w:rsidR="00E0552D" w:rsidRDefault="00E0552D">
      <w:pPr>
        <w:pStyle w:val="ListParagraph"/>
        <w:numPr>
          <w:ilvl w:val="0"/>
          <w:numId w:val="27"/>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становање уз подршку за младе који се осамостаљују</w:t>
      </w:r>
      <w:r w:rsidR="00496C5D">
        <w:rPr>
          <w:rFonts w:ascii="Palatino Linotype" w:eastAsia="Calibri" w:hAnsi="Palatino Linotype"/>
          <w:color w:val="auto"/>
          <w:sz w:val="22"/>
          <w:szCs w:val="22"/>
        </w:rPr>
        <w:t>,</w:t>
      </w:r>
    </w:p>
    <w:p w14:paraId="7D3B067D" w14:textId="455EE921" w:rsidR="00E0552D" w:rsidRDefault="00E0552D">
      <w:pPr>
        <w:pStyle w:val="ListParagraph"/>
        <w:numPr>
          <w:ilvl w:val="0"/>
          <w:numId w:val="27"/>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услугу персоналне асистенције</w:t>
      </w:r>
      <w:r w:rsidR="00496C5D">
        <w:rPr>
          <w:rFonts w:ascii="Palatino Linotype" w:eastAsia="Calibri" w:hAnsi="Palatino Linotype"/>
          <w:color w:val="auto"/>
          <w:sz w:val="22"/>
          <w:szCs w:val="22"/>
        </w:rPr>
        <w:t>,</w:t>
      </w:r>
    </w:p>
    <w:p w14:paraId="0A4A53C5" w14:textId="5F95F296" w:rsidR="00E0552D" w:rsidRPr="00496C5D" w:rsidRDefault="00E0552D">
      <w:pPr>
        <w:pStyle w:val="ListParagraph"/>
        <w:numPr>
          <w:ilvl w:val="0"/>
          <w:numId w:val="27"/>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камп за социјализацију и рехабилитацију деце из социјално угрожених породица.</w:t>
      </w:r>
    </w:p>
    <w:p w14:paraId="607C709A" w14:textId="77777777"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Услуге смештаја обухватају:</w:t>
      </w:r>
    </w:p>
    <w:p w14:paraId="7C627E58" w14:textId="1F08AB35" w:rsidR="00E0552D" w:rsidRPr="00496C5D" w:rsidRDefault="00E0552D">
      <w:pPr>
        <w:pStyle w:val="ListParagraph"/>
        <w:numPr>
          <w:ilvl w:val="0"/>
          <w:numId w:val="28"/>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прихватну станицу и прихватилиште за лица у стању хитне социјалне потребе.</w:t>
      </w:r>
    </w:p>
    <w:p w14:paraId="6995F0A0" w14:textId="5C5B94F8"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Посебну групу чине иновативне услуге, које доприносе унапређењу доступности и инклузивности система социјалне заштите</w:t>
      </w:r>
      <w:r w:rsidR="00496C5D">
        <w:rPr>
          <w:rFonts w:ascii="Palatino Linotype" w:eastAsia="Calibri" w:hAnsi="Palatino Linotype"/>
          <w:color w:val="auto"/>
          <w:sz w:val="22"/>
          <w:szCs w:val="22"/>
        </w:rPr>
        <w:t xml:space="preserve"> и у њих спадају</w:t>
      </w:r>
      <w:r w:rsidRPr="00E0552D">
        <w:rPr>
          <w:rFonts w:ascii="Palatino Linotype" w:eastAsia="Calibri" w:hAnsi="Palatino Linotype"/>
          <w:color w:val="auto"/>
          <w:sz w:val="22"/>
          <w:szCs w:val="22"/>
        </w:rPr>
        <w:t>:</w:t>
      </w:r>
    </w:p>
    <w:p w14:paraId="383D114D" w14:textId="261F9E6F" w:rsidR="00E0552D" w:rsidRDefault="00E0552D">
      <w:pPr>
        <w:pStyle w:val="ListParagraph"/>
        <w:numPr>
          <w:ilvl w:val="0"/>
          <w:numId w:val="28"/>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lastRenderedPageBreak/>
        <w:t>услуге Мобилн</w:t>
      </w:r>
      <w:r w:rsidR="00496C5D">
        <w:rPr>
          <w:rFonts w:ascii="Palatino Linotype" w:eastAsia="Calibri" w:hAnsi="Palatino Linotype"/>
          <w:color w:val="auto"/>
          <w:sz w:val="22"/>
          <w:szCs w:val="22"/>
        </w:rPr>
        <w:t>ог тима</w:t>
      </w:r>
      <w:r w:rsidRPr="00496C5D">
        <w:rPr>
          <w:rFonts w:ascii="Palatino Linotype" w:eastAsia="Calibri" w:hAnsi="Palatino Linotype"/>
          <w:color w:val="auto"/>
          <w:sz w:val="22"/>
          <w:szCs w:val="22"/>
        </w:rPr>
        <w:t xml:space="preserve"> за социјално укључивање Рома и Ромкиња</w:t>
      </w:r>
      <w:r w:rsidR="00496C5D">
        <w:rPr>
          <w:rFonts w:ascii="Palatino Linotype" w:eastAsia="Calibri" w:hAnsi="Palatino Linotype"/>
          <w:color w:val="auto"/>
          <w:sz w:val="22"/>
          <w:szCs w:val="22"/>
        </w:rPr>
        <w:t>,</w:t>
      </w:r>
    </w:p>
    <w:p w14:paraId="19CD9563" w14:textId="4F03F44E" w:rsidR="00E0552D" w:rsidRDefault="00E0552D">
      <w:pPr>
        <w:pStyle w:val="ListParagraph"/>
        <w:numPr>
          <w:ilvl w:val="0"/>
          <w:numId w:val="28"/>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w:t>
      </w:r>
      <w:r w:rsidR="00496C5D">
        <w:rPr>
          <w:rFonts w:ascii="Palatino Linotype" w:eastAsia="Calibri" w:hAnsi="Palatino Linotype"/>
          <w:color w:val="auto"/>
          <w:sz w:val="22"/>
          <w:szCs w:val="22"/>
        </w:rPr>
        <w:t>у</w:t>
      </w:r>
      <w:r w:rsidRPr="00496C5D">
        <w:rPr>
          <w:rFonts w:ascii="Palatino Linotype" w:eastAsia="Calibri" w:hAnsi="Palatino Linotype"/>
          <w:color w:val="auto"/>
          <w:sz w:val="22"/>
          <w:szCs w:val="22"/>
        </w:rPr>
        <w:t xml:space="preserve"> сензорне интеграције</w:t>
      </w:r>
      <w:r w:rsidR="00496C5D">
        <w:rPr>
          <w:rFonts w:ascii="Palatino Linotype" w:eastAsia="Calibri" w:hAnsi="Palatino Linotype"/>
          <w:color w:val="auto"/>
          <w:sz w:val="22"/>
          <w:szCs w:val="22"/>
        </w:rPr>
        <w:t>,</w:t>
      </w:r>
    </w:p>
    <w:p w14:paraId="3E1C0B84" w14:textId="69B02E0D" w:rsidR="00E0552D" w:rsidRPr="00496C5D" w:rsidRDefault="00E0552D">
      <w:pPr>
        <w:pStyle w:val="ListParagraph"/>
        <w:numPr>
          <w:ilvl w:val="0"/>
          <w:numId w:val="28"/>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w:t>
      </w:r>
      <w:r w:rsidR="00496C5D">
        <w:rPr>
          <w:rFonts w:ascii="Palatino Linotype" w:eastAsia="Calibri" w:hAnsi="Palatino Linotype"/>
          <w:color w:val="auto"/>
          <w:sz w:val="22"/>
          <w:szCs w:val="22"/>
        </w:rPr>
        <w:t>у</w:t>
      </w:r>
      <w:r w:rsidRPr="00496C5D">
        <w:rPr>
          <w:rFonts w:ascii="Palatino Linotype" w:eastAsia="Calibri" w:hAnsi="Palatino Linotype"/>
          <w:color w:val="auto"/>
          <w:sz w:val="22"/>
          <w:szCs w:val="22"/>
        </w:rPr>
        <w:t xml:space="preserve"> превоза деце са инвалидитетом.</w:t>
      </w:r>
    </w:p>
    <w:p w14:paraId="54F2AC2E" w14:textId="77777777" w:rsid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Поред наведеног, Одлуком су предвиђене и остале услуге, које обезбеђују функционисање система социјалне заштите и подршку корисницима, и то:</w:t>
      </w:r>
    </w:p>
    <w:p w14:paraId="7CC449C2" w14:textId="36714BBF" w:rsidR="00E0552D" w:rsidRDefault="00E0552D">
      <w:pPr>
        <w:pStyle w:val="ListParagraph"/>
        <w:numPr>
          <w:ilvl w:val="0"/>
          <w:numId w:val="29"/>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финансирање рада Комисије за процену потреба за додатном образовном, здравственом или социјалном подршком детету или ученику</w:t>
      </w:r>
      <w:r w:rsidR="00496C5D">
        <w:rPr>
          <w:rFonts w:ascii="Palatino Linotype" w:eastAsia="Calibri" w:hAnsi="Palatino Linotype"/>
          <w:color w:val="auto"/>
          <w:sz w:val="22"/>
          <w:szCs w:val="22"/>
        </w:rPr>
        <w:t>,</w:t>
      </w:r>
    </w:p>
    <w:p w14:paraId="0D299677" w14:textId="1A5299B9" w:rsidR="00E0552D" w:rsidRPr="00496C5D" w:rsidRDefault="00E0552D">
      <w:pPr>
        <w:pStyle w:val="ListParagraph"/>
        <w:numPr>
          <w:ilvl w:val="0"/>
          <w:numId w:val="29"/>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услуге социјалног рада у поступку остваривања права, које обухватају процену потреба, дијагностику, саветодавно-терапијски рад, заштитне и друге стручне активности.</w:t>
      </w:r>
    </w:p>
    <w:p w14:paraId="7008089B" w14:textId="6DE00221" w:rsidR="00E0552D" w:rsidRP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Овако постављен систем права и услуга омогућава граду Вршцу да обезбеди континуирану, доступну и циљано усмерену подршку различитим категоријама становништва, посебно осетљивим групама. У контексту Локалног акционог плана за социјално укључивање Рома и Ромкиња за период 2026–2028. године, наведене мере и услуге представљају значајан инструмент за унапређење социјалне укључености, смањење сиромаштва и јачање приступа основним јавним услугама ромске заједнице.</w:t>
      </w:r>
    </w:p>
    <w:p w14:paraId="31E586E4" w14:textId="73B49390" w:rsidR="00E0552D" w:rsidRPr="00496C5D" w:rsidRDefault="00E0552D">
      <w:pPr>
        <w:pStyle w:val="ListParagraph"/>
        <w:numPr>
          <w:ilvl w:val="0"/>
          <w:numId w:val="23"/>
        </w:numPr>
        <w:autoSpaceDE w:val="0"/>
        <w:autoSpaceDN w:val="0"/>
        <w:adjustRightInd w:val="0"/>
        <w:spacing w:line="240" w:lineRule="auto"/>
        <w:jc w:val="both"/>
        <w:rPr>
          <w:rFonts w:ascii="Palatino Linotype" w:eastAsia="Calibri" w:hAnsi="Palatino Linotype"/>
          <w:b/>
          <w:bCs/>
          <w:color w:val="auto"/>
          <w:sz w:val="22"/>
          <w:szCs w:val="22"/>
        </w:rPr>
      </w:pPr>
      <w:r w:rsidRPr="00496C5D">
        <w:rPr>
          <w:rFonts w:ascii="Palatino Linotype" w:eastAsia="Calibri" w:hAnsi="Palatino Linotype"/>
          <w:b/>
          <w:bCs/>
          <w:color w:val="auto"/>
          <w:sz w:val="22"/>
          <w:szCs w:val="22"/>
        </w:rPr>
        <w:t>Одлука о правима на финансијску подршку породици са децом на територији града Вршца</w:t>
      </w:r>
    </w:p>
    <w:p w14:paraId="4D74A016" w14:textId="774ECE45" w:rsidR="00E0552D" w:rsidRDefault="00496C5D"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Одлука о правима на финансијску подршку породици са децом на територији града Вршца, донета на основу Закона о финансијској подршци породици са децом („Сл. гласник РС“, бр. 113/2017 и 50/2018), представља један од значајних инструмената локалне социјалне и демографске политике. Наведеном одлуком град Вршац обезбеђује додатне облике подршке породицама са децом, укључујући и припаднике ромске популације, </w:t>
      </w:r>
      <w:r>
        <w:rPr>
          <w:rFonts w:ascii="Palatino Linotype" w:eastAsia="Calibri" w:hAnsi="Palatino Linotype"/>
          <w:color w:val="auto"/>
          <w:sz w:val="22"/>
          <w:szCs w:val="22"/>
        </w:rPr>
        <w:t xml:space="preserve">а </w:t>
      </w:r>
      <w:r w:rsidR="00E0552D" w:rsidRPr="00E0552D">
        <w:rPr>
          <w:rFonts w:ascii="Palatino Linotype" w:eastAsia="Calibri" w:hAnsi="Palatino Linotype"/>
          <w:color w:val="auto"/>
          <w:sz w:val="22"/>
          <w:szCs w:val="22"/>
        </w:rPr>
        <w:t xml:space="preserve">у циљу унапређења услова за одрастање деце, повећања доступности образовања и подршке породици. Права утврђена овом одлуком обухватају: </w:t>
      </w:r>
    </w:p>
    <w:p w14:paraId="0E2E3BDE" w14:textId="77777777" w:rsidR="00E0552D" w:rsidRDefault="00E0552D">
      <w:pPr>
        <w:pStyle w:val="ListParagraph"/>
        <w:numPr>
          <w:ilvl w:val="0"/>
          <w:numId w:val="30"/>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 xml:space="preserve">право на поклон првом детету рођеном на почетку календарске године, </w:t>
      </w:r>
    </w:p>
    <w:p w14:paraId="66EFCDC5" w14:textId="77777777" w:rsidR="00496C5D" w:rsidRDefault="00E0552D">
      <w:pPr>
        <w:pStyle w:val="ListParagraph"/>
        <w:numPr>
          <w:ilvl w:val="0"/>
          <w:numId w:val="30"/>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право на регресирање</w:t>
      </w:r>
      <w:r w:rsidR="00496C5D">
        <w:rPr>
          <w:rFonts w:ascii="Palatino Linotype" w:eastAsia="Calibri" w:hAnsi="Palatino Linotype"/>
          <w:color w:val="auto"/>
          <w:sz w:val="22"/>
          <w:szCs w:val="22"/>
        </w:rPr>
        <w:t>,</w:t>
      </w:r>
      <w:r w:rsidRPr="00496C5D">
        <w:rPr>
          <w:rFonts w:ascii="Palatino Linotype" w:eastAsia="Calibri" w:hAnsi="Palatino Linotype"/>
          <w:color w:val="auto"/>
          <w:sz w:val="22"/>
          <w:szCs w:val="22"/>
        </w:rPr>
        <w:t xml:space="preserve"> односно обезбеђивање бесплатне ужине ученицима основних школа, као и</w:t>
      </w:r>
    </w:p>
    <w:p w14:paraId="1A0D9EA8" w14:textId="0F3949CE" w:rsidR="00E0552D" w:rsidRPr="00496C5D" w:rsidRDefault="00E0552D">
      <w:pPr>
        <w:pStyle w:val="ListParagraph"/>
        <w:numPr>
          <w:ilvl w:val="0"/>
          <w:numId w:val="30"/>
        </w:numPr>
        <w:autoSpaceDE w:val="0"/>
        <w:autoSpaceDN w:val="0"/>
        <w:adjustRightInd w:val="0"/>
        <w:spacing w:line="240" w:lineRule="auto"/>
        <w:jc w:val="both"/>
        <w:rPr>
          <w:rFonts w:ascii="Palatino Linotype" w:eastAsia="Calibri" w:hAnsi="Palatino Linotype"/>
          <w:color w:val="auto"/>
          <w:sz w:val="22"/>
          <w:szCs w:val="22"/>
        </w:rPr>
      </w:pPr>
      <w:r w:rsidRPr="00496C5D">
        <w:rPr>
          <w:rFonts w:ascii="Palatino Linotype" w:eastAsia="Calibri" w:hAnsi="Palatino Linotype"/>
          <w:color w:val="auto"/>
          <w:sz w:val="22"/>
          <w:szCs w:val="22"/>
        </w:rPr>
        <w:t xml:space="preserve"> право на суфинансирање трошкова превоза ученика средњих школа. </w:t>
      </w:r>
    </w:p>
    <w:p w14:paraId="7DC42083" w14:textId="23D11CC9" w:rsidR="00E0552D" w:rsidRP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Наведене мере усмерене су на побољшање материјалног положаја породица са децом, подстицање образовања и смањење ризика од социјалне искључености, посебно код осетљивих друштвених група.</w:t>
      </w:r>
    </w:p>
    <w:p w14:paraId="38F61594" w14:textId="7F611F28" w:rsidR="00E0552D" w:rsidRP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 xml:space="preserve">У претходном периоду поједине одредбе ове одлуке усклађиване су са законским и буџетским оквиром, као и са програмима социјалне и дечије заштите града. Иако се поједине мере данас делимично реализују кроз програмске активности и буџетске позиције, њихова суштина и циљеви остају непромењени, те се наведена права и даље спроводе као део ширег система локалних мера подршке породици, образовању и социјалном укључивању. Континуитет спровођења ових мера има значајну улогу у остваривању циљева Локалног акционог плана за социјално укључивање Рома и Ромкиња у граду Вршцу за период 2026–2028. године, нарочито у областима образовања, </w:t>
      </w:r>
      <w:r w:rsidRPr="00E0552D">
        <w:rPr>
          <w:rFonts w:ascii="Palatino Linotype" w:eastAsia="Calibri" w:hAnsi="Palatino Linotype"/>
          <w:color w:val="auto"/>
          <w:sz w:val="22"/>
          <w:szCs w:val="22"/>
        </w:rPr>
        <w:lastRenderedPageBreak/>
        <w:t>смањења сиромаштва и унапређења једнаких могућности за децу из осетљивих друштвених група.</w:t>
      </w:r>
    </w:p>
    <w:p w14:paraId="3C206E29" w14:textId="06C034DF" w:rsidR="00E0552D" w:rsidRPr="00190409" w:rsidRDefault="00E0552D">
      <w:pPr>
        <w:pStyle w:val="ListParagraph"/>
        <w:numPr>
          <w:ilvl w:val="0"/>
          <w:numId w:val="23"/>
        </w:numPr>
        <w:autoSpaceDE w:val="0"/>
        <w:autoSpaceDN w:val="0"/>
        <w:adjustRightInd w:val="0"/>
        <w:spacing w:line="240" w:lineRule="auto"/>
        <w:jc w:val="both"/>
        <w:rPr>
          <w:rFonts w:ascii="Palatino Linotype" w:eastAsia="Calibri" w:hAnsi="Palatino Linotype"/>
          <w:b/>
          <w:bCs/>
          <w:color w:val="auto"/>
          <w:sz w:val="22"/>
          <w:szCs w:val="22"/>
        </w:rPr>
      </w:pPr>
      <w:r w:rsidRPr="00190409">
        <w:rPr>
          <w:rFonts w:ascii="Palatino Linotype" w:eastAsia="Calibri" w:hAnsi="Palatino Linotype"/>
          <w:b/>
          <w:bCs/>
          <w:color w:val="auto"/>
          <w:sz w:val="22"/>
          <w:szCs w:val="22"/>
        </w:rPr>
        <w:t>Одлука о праву на родитељски додатак за прво, друго и треће дете</w:t>
      </w:r>
    </w:p>
    <w:p w14:paraId="7C52B7C0" w14:textId="36863DEA"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Одлука о праву на родитељски додатак за прво, друго и треће дете („Сл. лист града Вршца“, бр. 14/2022) представља посебну локалну меру популационе политике града Вршца, донету у циљу подстицања рађања и унапређења материјалног положаја породица са децом. Овом одлуком се ставља ван снаге претходна Одлука о праву на родитељски додатак за прво дете (“Сл. лист општине Вршац“, бр. 7/2007), којом је било прописано право мајке на једнократни родитељски додатак за прво дете, под условом да је држављанин Републике Србије, да има пребивалиште на територији града Вршца и да непосредно брине о детету. Ово право је новом одлуком проширено на друго и треће дете. Висина једнократне новчане помоћи утврђена је (и даље) у износу од 30.000,00 динара по детету. Наведена мера представља вид проширене локалне подршке у односу на права утврђена законом, у складу са надлежностима јединице локалне самоуправе у области социјалне и породичне политике.</w:t>
      </w:r>
    </w:p>
    <w:p w14:paraId="60CBA34A" w14:textId="19CB7222"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Континуирано спровођење мера финансијске и институционалне подршке родитељству и породици са децом има значајну улогу у остваривању циљева Локалног акционог плана за социјално укључивање Рома и Ромкиња у граду Вршцу за период 2026–2028. године, посебно у областима смањења сиромаштва, унапређења положаја породица са децом, повећања доступности образовања и јачања једнаких могућности за децу из осетљивих друштвених група.</w:t>
      </w:r>
    </w:p>
    <w:p w14:paraId="66BA9FC2" w14:textId="208FC80B" w:rsidR="00190409" w:rsidRPr="00E0552D" w:rsidRDefault="00E0552D" w:rsidP="00E0552D">
      <w:pPr>
        <w:autoSpaceDE w:val="0"/>
        <w:autoSpaceDN w:val="0"/>
        <w:adjustRightInd w:val="0"/>
        <w:spacing w:line="240" w:lineRule="auto"/>
        <w:jc w:val="both"/>
        <w:rPr>
          <w:rFonts w:ascii="Palatino Linotype" w:eastAsia="Calibri" w:hAnsi="Palatino Linotype"/>
          <w:color w:val="auto"/>
          <w:sz w:val="22"/>
          <w:szCs w:val="22"/>
        </w:rPr>
      </w:pPr>
      <w:r w:rsidRPr="00E0552D">
        <w:rPr>
          <w:rFonts w:ascii="Palatino Linotype" w:eastAsia="Calibri" w:hAnsi="Palatino Linotype"/>
          <w:color w:val="auto"/>
          <w:sz w:val="22"/>
          <w:szCs w:val="22"/>
        </w:rPr>
        <w:tab/>
        <w:t>Финансирање предвиђених мера</w:t>
      </w:r>
      <w:r w:rsidR="00190409">
        <w:rPr>
          <w:rFonts w:ascii="Palatino Linotype" w:eastAsia="Calibri" w:hAnsi="Palatino Linotype"/>
          <w:color w:val="auto"/>
          <w:sz w:val="22"/>
          <w:szCs w:val="22"/>
        </w:rPr>
        <w:t xml:space="preserve"> и</w:t>
      </w:r>
      <w:r w:rsidRPr="00E0552D">
        <w:rPr>
          <w:rFonts w:ascii="Palatino Linotype" w:eastAsia="Calibri" w:hAnsi="Palatino Linotype"/>
          <w:color w:val="auto"/>
          <w:sz w:val="22"/>
          <w:szCs w:val="22"/>
        </w:rPr>
        <w:t xml:space="preserve"> активностима у оквиру посебних циљева из ЛАП-а, потребно је буџетирати путем одлуке о буџету града у периоду спровођења акционог плана, дакле у периоду од 2026-2028. У складу са Упутством за израду програмског буџета, спровођење појединих мера потребно је планирати као програмску активност (текућа и континуирана делатност корисника буџета чијим спровођењем се постижу циљеви који доприносе достизању циљева програма), односно као пројекат (временски ограничен пословни подухват корисника буџета са јасно дефинисаним исходом, односно променом која се жели постићи, потребним ресурсима и управљачком структуром). Када се посматрају поједине области којима се ЛАП бави, онда поједине мере и активности по посебним циљевима припадају раз</w:t>
      </w:r>
      <w:r w:rsidR="00190409">
        <w:rPr>
          <w:rFonts w:ascii="Palatino Linotype" w:eastAsia="Calibri" w:hAnsi="Palatino Linotype"/>
          <w:color w:val="auto"/>
          <w:sz w:val="22"/>
          <w:szCs w:val="22"/>
        </w:rPr>
        <w:t>личитим</w:t>
      </w:r>
      <w:r w:rsidRPr="00E0552D">
        <w:rPr>
          <w:rFonts w:ascii="Palatino Linotype" w:eastAsia="Calibri" w:hAnsi="Palatino Linotype"/>
          <w:color w:val="auto"/>
          <w:sz w:val="22"/>
          <w:szCs w:val="22"/>
        </w:rPr>
        <w:t xml:space="preserve"> програмима локалног буџета.</w:t>
      </w:r>
    </w:p>
    <w:p w14:paraId="19618273" w14:textId="63B645D2" w:rsidR="00E0552D" w:rsidRPr="00190409" w:rsidRDefault="00190409" w:rsidP="00E0552D">
      <w:pPr>
        <w:autoSpaceDE w:val="0"/>
        <w:autoSpaceDN w:val="0"/>
        <w:adjustRightInd w:val="0"/>
        <w:spacing w:line="240" w:lineRule="auto"/>
        <w:jc w:val="both"/>
        <w:rPr>
          <w:rFonts w:ascii="Palatino Linotype" w:eastAsia="Calibri" w:hAnsi="Palatino Linotype"/>
          <w:b/>
          <w:bCs/>
          <w:color w:val="AA6736" w:themeColor="accent2" w:themeShade="BF"/>
          <w:sz w:val="22"/>
          <w:szCs w:val="22"/>
        </w:rPr>
      </w:pPr>
      <w:r w:rsidRPr="00190409">
        <w:rPr>
          <w:rFonts w:ascii="Palatino Linotype" w:eastAsia="Calibri" w:hAnsi="Palatino Linotype"/>
          <w:b/>
          <w:bCs/>
          <w:color w:val="AA6736" w:themeColor="accent2" w:themeShade="BF"/>
          <w:sz w:val="22"/>
          <w:szCs w:val="22"/>
        </w:rPr>
        <w:t xml:space="preserve">ПОСЕБАН ЦИЉ 1.  </w:t>
      </w:r>
      <w:r w:rsidR="00E0552D" w:rsidRPr="00190409">
        <w:rPr>
          <w:rFonts w:ascii="Palatino Linotype" w:eastAsia="Calibri" w:hAnsi="Palatino Linotype"/>
          <w:b/>
          <w:bCs/>
          <w:color w:val="AA6736" w:themeColor="accent2" w:themeShade="BF"/>
          <w:sz w:val="22"/>
          <w:szCs w:val="22"/>
        </w:rPr>
        <w:t xml:space="preserve">Повећање обухвата деце и младих предшколским, основним и средњим образовањем </w:t>
      </w:r>
    </w:p>
    <w:p w14:paraId="4CD64820" w14:textId="345D3B49"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Према предложеним мерама из акционог плана у оквиру </w:t>
      </w:r>
      <w:r>
        <w:rPr>
          <w:rFonts w:ascii="Palatino Linotype" w:eastAsia="Calibri" w:hAnsi="Palatino Linotype"/>
          <w:color w:val="auto"/>
          <w:sz w:val="22"/>
          <w:szCs w:val="22"/>
        </w:rPr>
        <w:t>образовања</w:t>
      </w:r>
      <w:r w:rsidR="00E0552D" w:rsidRPr="00E0552D">
        <w:rPr>
          <w:rFonts w:ascii="Palatino Linotype" w:eastAsia="Calibri" w:hAnsi="Palatino Linotype"/>
          <w:color w:val="auto"/>
          <w:sz w:val="22"/>
          <w:szCs w:val="22"/>
        </w:rPr>
        <w:t xml:space="preserve"> потребено је предвидети буџетска средства за финансирање додатног двочасовног програма за ромску децу, ангажовање педагошког асистента у ПУ, </w:t>
      </w:r>
      <w:r>
        <w:rPr>
          <w:rFonts w:ascii="Palatino Linotype" w:eastAsia="Calibri" w:hAnsi="Palatino Linotype"/>
          <w:color w:val="auto"/>
          <w:sz w:val="22"/>
          <w:szCs w:val="22"/>
        </w:rPr>
        <w:t xml:space="preserve">набавку </w:t>
      </w:r>
      <w:r w:rsidR="00E0552D" w:rsidRPr="00E0552D">
        <w:rPr>
          <w:rFonts w:ascii="Palatino Linotype" w:eastAsia="Calibri" w:hAnsi="Palatino Linotype"/>
          <w:color w:val="auto"/>
          <w:sz w:val="22"/>
          <w:szCs w:val="22"/>
        </w:rPr>
        <w:t xml:space="preserve">уџбеника, радних листова, бесплатне ужине и превоза деце у предшколске и основношколске установе, као и набавку и доделу ваучера за спортску опрему средњошколцима. </w:t>
      </w:r>
    </w:p>
    <w:p w14:paraId="4C4158DD" w14:textId="35D89544"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За све набрајане мере и активности потребно је предвидети средства у градском буџету у програму 11 – Социјална и дечија заштита, програмске активности 0902-0019 </w:t>
      </w:r>
      <w:r w:rsidR="00E0552D" w:rsidRPr="00E0552D">
        <w:rPr>
          <w:rFonts w:ascii="Palatino Linotype" w:eastAsia="Calibri" w:hAnsi="Palatino Linotype"/>
          <w:color w:val="auto"/>
          <w:sz w:val="22"/>
          <w:szCs w:val="22"/>
        </w:rPr>
        <w:lastRenderedPageBreak/>
        <w:t>Подршка деци и породица са децом на економској клалсификацији 472 – Накнаде за социјалну заштиту из буџета, све са циљем побољшања статуса ученика, посебно ромске деце у складу са тежњом њихов</w:t>
      </w:r>
      <w:r>
        <w:rPr>
          <w:rFonts w:ascii="Palatino Linotype" w:eastAsia="Calibri" w:hAnsi="Palatino Linotype"/>
          <w:color w:val="auto"/>
          <w:sz w:val="22"/>
          <w:szCs w:val="22"/>
        </w:rPr>
        <w:t>е</w:t>
      </w:r>
      <w:r w:rsidR="00E0552D" w:rsidRPr="00E0552D">
        <w:rPr>
          <w:rFonts w:ascii="Palatino Linotype" w:eastAsia="Calibri" w:hAnsi="Palatino Linotype"/>
          <w:color w:val="auto"/>
          <w:sz w:val="22"/>
          <w:szCs w:val="22"/>
        </w:rPr>
        <w:t xml:space="preserve"> инклузиј</w:t>
      </w:r>
      <w:r>
        <w:rPr>
          <w:rFonts w:ascii="Palatino Linotype" w:eastAsia="Calibri" w:hAnsi="Palatino Linotype"/>
          <w:color w:val="auto"/>
          <w:sz w:val="22"/>
          <w:szCs w:val="22"/>
        </w:rPr>
        <w:t xml:space="preserve">е </w:t>
      </w:r>
      <w:r w:rsidR="00E0552D" w:rsidRPr="00E0552D">
        <w:rPr>
          <w:rFonts w:ascii="Palatino Linotype" w:eastAsia="Calibri" w:hAnsi="Palatino Linotype"/>
          <w:color w:val="auto"/>
          <w:sz w:val="22"/>
          <w:szCs w:val="22"/>
        </w:rPr>
        <w:t xml:space="preserve">и подстицаја наставка школовања. </w:t>
      </w:r>
    </w:p>
    <w:p w14:paraId="113FBFCB" w14:textId="7DA9053F" w:rsid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Предложене мере и активности у области образовања потребно је посматрати двојако. Уколико се ради о обезбеђивању материјалних услова за потребе школовања (уџбеници, путни трошкови до образовне установе) та давања имају карактер социјалних давања, и те исте расходе неопходно је планирати у оквиру програма 11 – Социјална и дечија заштита и то као редовну активност која се спроводи од стране директног корисника буџета општине. </w:t>
      </w:r>
    </w:p>
    <w:p w14:paraId="4CEFEE43" w14:textId="77777777" w:rsidR="00190409"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p>
    <w:p w14:paraId="7E6C363B" w14:textId="0DA9C4BA" w:rsidR="00E0552D" w:rsidRPr="00190409" w:rsidRDefault="00190409" w:rsidP="00E0552D">
      <w:pPr>
        <w:autoSpaceDE w:val="0"/>
        <w:autoSpaceDN w:val="0"/>
        <w:adjustRightInd w:val="0"/>
        <w:spacing w:line="240" w:lineRule="auto"/>
        <w:jc w:val="both"/>
        <w:rPr>
          <w:rFonts w:ascii="Palatino Linotype" w:eastAsia="Calibri" w:hAnsi="Palatino Linotype"/>
          <w:b/>
          <w:bCs/>
          <w:color w:val="AA6736" w:themeColor="accent2" w:themeShade="BF"/>
          <w:sz w:val="22"/>
          <w:szCs w:val="22"/>
        </w:rPr>
      </w:pPr>
      <w:r w:rsidRPr="00190409">
        <w:rPr>
          <w:rFonts w:ascii="Palatino Linotype" w:eastAsia="Calibri" w:hAnsi="Palatino Linotype"/>
          <w:b/>
          <w:bCs/>
          <w:color w:val="AA6736" w:themeColor="accent2" w:themeShade="BF"/>
          <w:sz w:val="22"/>
          <w:szCs w:val="22"/>
        </w:rPr>
        <w:t xml:space="preserve">ПОСЕБНИ ЦИЉ 2. </w:t>
      </w:r>
      <w:r w:rsidR="00E0552D" w:rsidRPr="00190409">
        <w:rPr>
          <w:rFonts w:ascii="Palatino Linotype" w:eastAsia="Calibri" w:hAnsi="Palatino Linotype"/>
          <w:b/>
          <w:bCs/>
          <w:color w:val="AA6736" w:themeColor="accent2" w:themeShade="BF"/>
          <w:sz w:val="22"/>
          <w:szCs w:val="22"/>
        </w:rPr>
        <w:t>Унапређење запошљивости и запошљавања Рома и Ромкиња на локалном тржишту рада</w:t>
      </w:r>
    </w:p>
    <w:p w14:paraId="1869635B" w14:textId="09140369"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Спровођење Посебног циља 2 у области </w:t>
      </w:r>
      <w:r>
        <w:rPr>
          <w:rFonts w:ascii="Palatino Linotype" w:eastAsia="Calibri" w:hAnsi="Palatino Linotype"/>
          <w:color w:val="auto"/>
          <w:sz w:val="22"/>
          <w:szCs w:val="22"/>
        </w:rPr>
        <w:t>запошљавања</w:t>
      </w:r>
      <w:r w:rsidR="00E0552D" w:rsidRPr="00E0552D">
        <w:rPr>
          <w:rFonts w:ascii="Palatino Linotype" w:eastAsia="Calibri" w:hAnsi="Palatino Linotype"/>
          <w:color w:val="auto"/>
          <w:sz w:val="22"/>
          <w:szCs w:val="22"/>
        </w:rPr>
        <w:t xml:space="preserve"> неопходно је реализовати у континуираној сарадњи са Националном службом за запошљавање, пре свега</w:t>
      </w:r>
      <w:r>
        <w:rPr>
          <w:rFonts w:ascii="Palatino Linotype" w:eastAsia="Calibri" w:hAnsi="Palatino Linotype"/>
          <w:color w:val="auto"/>
          <w:sz w:val="22"/>
          <w:szCs w:val="22"/>
        </w:rPr>
        <w:t>,</w:t>
      </w:r>
      <w:r w:rsidR="00E0552D" w:rsidRPr="00E0552D">
        <w:rPr>
          <w:rFonts w:ascii="Palatino Linotype" w:eastAsia="Calibri" w:hAnsi="Palatino Linotype"/>
          <w:color w:val="auto"/>
          <w:sz w:val="22"/>
          <w:szCs w:val="22"/>
        </w:rPr>
        <w:t xml:space="preserve"> закључивањем посебних споразума и партнерских аранжмана (уз доношење локалног акционог плана запошљавања - ЛАПЗ), као и обезбеђивањем додатних финансијских средстава из донаторских и других екстерних извора, имајући у виду финансијску захтевност планираних активности. Према акционом плану, локални буџет није укључен у финансирању утврђених мера, те</w:t>
      </w:r>
      <w:r>
        <w:rPr>
          <w:rFonts w:ascii="Palatino Linotype" w:eastAsia="Calibri" w:hAnsi="Palatino Linotype"/>
          <w:color w:val="auto"/>
          <w:sz w:val="22"/>
          <w:szCs w:val="22"/>
        </w:rPr>
        <w:t xml:space="preserve"> је</w:t>
      </w:r>
      <w:r w:rsidR="00E0552D" w:rsidRPr="00E0552D">
        <w:rPr>
          <w:rFonts w:ascii="Palatino Linotype" w:eastAsia="Calibri" w:hAnsi="Palatino Linotype"/>
          <w:color w:val="auto"/>
          <w:sz w:val="22"/>
          <w:szCs w:val="22"/>
        </w:rPr>
        <w:t xml:space="preserve"> посебну пажњу потребно усмерити на обезбеђивање средстава из других извора финансирања, укључујући програме НСЗ и других актера, донатора и међународних организација, ради реализације активности у области запошљавања са посебним фокусом на ромску националну мањину.</w:t>
      </w:r>
    </w:p>
    <w:p w14:paraId="34FE3367" w14:textId="0A718654"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У случају да након више година недонош</w:t>
      </w:r>
      <w:r>
        <w:rPr>
          <w:rFonts w:ascii="Palatino Linotype" w:eastAsia="Calibri" w:hAnsi="Palatino Linotype"/>
          <w:color w:val="auto"/>
          <w:sz w:val="22"/>
          <w:szCs w:val="22"/>
        </w:rPr>
        <w:t>е</w:t>
      </w:r>
      <w:r w:rsidR="00E0552D" w:rsidRPr="00E0552D">
        <w:rPr>
          <w:rFonts w:ascii="Palatino Linotype" w:eastAsia="Calibri" w:hAnsi="Palatino Linotype"/>
          <w:color w:val="auto"/>
          <w:sz w:val="22"/>
          <w:szCs w:val="22"/>
        </w:rPr>
        <w:t>ња ЛАПЗ, буџет града прихват</w:t>
      </w:r>
      <w:r>
        <w:rPr>
          <w:rFonts w:ascii="Palatino Linotype" w:eastAsia="Calibri" w:hAnsi="Palatino Linotype"/>
          <w:color w:val="auto"/>
          <w:sz w:val="22"/>
          <w:szCs w:val="22"/>
        </w:rPr>
        <w:t>и</w:t>
      </w:r>
      <w:r w:rsidR="00E0552D" w:rsidRPr="00E0552D">
        <w:rPr>
          <w:rFonts w:ascii="Palatino Linotype" w:eastAsia="Calibri" w:hAnsi="Palatino Linotype"/>
          <w:color w:val="auto"/>
          <w:sz w:val="22"/>
          <w:szCs w:val="22"/>
        </w:rPr>
        <w:t xml:space="preserve"> суфинансирањ</w:t>
      </w:r>
      <w:r>
        <w:rPr>
          <w:rFonts w:ascii="Palatino Linotype" w:eastAsia="Calibri" w:hAnsi="Palatino Linotype"/>
          <w:color w:val="auto"/>
          <w:sz w:val="22"/>
          <w:szCs w:val="22"/>
        </w:rPr>
        <w:t>е</w:t>
      </w:r>
      <w:r w:rsidR="00E0552D" w:rsidRPr="00E0552D">
        <w:rPr>
          <w:rFonts w:ascii="Palatino Linotype" w:eastAsia="Calibri" w:hAnsi="Palatino Linotype"/>
          <w:color w:val="auto"/>
          <w:sz w:val="22"/>
          <w:szCs w:val="22"/>
        </w:rPr>
        <w:t xml:space="preserve"> програма запошљавања у сарадњи са НСЗ, планирање и буџетирање средстава за спровођење предложених мера и активности потребно је обезбедити у оквиру Програма 3 – Локални економски развој, и то кроз програмску активност 1501-0002 – Мере активне политике запошљавања, као и кроз програмску активност 1501-0003 – Подстицаји за развој предузетништва, нарочито у сегменту подршке ромском предузетништву и доделе субвенција послодавцима за запошљавање теже запошљивих лица.</w:t>
      </w:r>
    </w:p>
    <w:p w14:paraId="7CA0F7F0" w14:textId="53CA7DE7" w:rsidR="00E0552D" w:rsidRPr="00190409" w:rsidRDefault="00190409" w:rsidP="00E0552D">
      <w:pPr>
        <w:autoSpaceDE w:val="0"/>
        <w:autoSpaceDN w:val="0"/>
        <w:adjustRightInd w:val="0"/>
        <w:spacing w:line="240" w:lineRule="auto"/>
        <w:jc w:val="both"/>
        <w:rPr>
          <w:rFonts w:ascii="Palatino Linotype" w:eastAsia="Calibri" w:hAnsi="Palatino Linotype"/>
          <w:b/>
          <w:bCs/>
          <w:color w:val="AA6736" w:themeColor="accent2" w:themeShade="BF"/>
          <w:sz w:val="22"/>
          <w:szCs w:val="22"/>
        </w:rPr>
      </w:pPr>
      <w:r w:rsidRPr="00190409">
        <w:rPr>
          <w:rFonts w:ascii="Palatino Linotype" w:eastAsia="Calibri" w:hAnsi="Palatino Linotype"/>
          <w:b/>
          <w:bCs/>
          <w:color w:val="AA6736" w:themeColor="accent2" w:themeShade="BF"/>
          <w:sz w:val="22"/>
          <w:szCs w:val="22"/>
        </w:rPr>
        <w:t>ПОСЕБАН ЦИЉ 3</w:t>
      </w:r>
      <w:r>
        <w:rPr>
          <w:rFonts w:ascii="Palatino Linotype" w:eastAsia="Calibri" w:hAnsi="Palatino Linotype"/>
          <w:b/>
          <w:bCs/>
          <w:color w:val="AA6736" w:themeColor="accent2" w:themeShade="BF"/>
          <w:sz w:val="22"/>
          <w:szCs w:val="22"/>
        </w:rPr>
        <w:t>.</w:t>
      </w:r>
      <w:r w:rsidRPr="00190409">
        <w:rPr>
          <w:rFonts w:ascii="Palatino Linotype" w:eastAsia="Calibri" w:hAnsi="Palatino Linotype"/>
          <w:b/>
          <w:bCs/>
          <w:color w:val="AA6736" w:themeColor="accent2" w:themeShade="BF"/>
          <w:sz w:val="22"/>
          <w:szCs w:val="22"/>
        </w:rPr>
        <w:t xml:space="preserve"> </w:t>
      </w:r>
      <w:r w:rsidR="00E0552D" w:rsidRPr="00190409">
        <w:rPr>
          <w:rFonts w:ascii="Palatino Linotype" w:eastAsia="Calibri" w:hAnsi="Palatino Linotype"/>
          <w:b/>
          <w:bCs/>
          <w:color w:val="AA6736" w:themeColor="accent2" w:themeShade="BF"/>
          <w:sz w:val="22"/>
          <w:szCs w:val="22"/>
        </w:rPr>
        <w:t>Побољшање услова становања ромске популације</w:t>
      </w:r>
    </w:p>
    <w:p w14:paraId="4654A31B" w14:textId="77FC8333"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Предложене активности акционог плана у области</w:t>
      </w:r>
      <w:r>
        <w:rPr>
          <w:rFonts w:ascii="Palatino Linotype" w:eastAsia="Calibri" w:hAnsi="Palatino Linotype"/>
          <w:color w:val="auto"/>
          <w:sz w:val="22"/>
          <w:szCs w:val="22"/>
        </w:rPr>
        <w:t xml:space="preserve"> становања</w:t>
      </w:r>
      <w:r w:rsidR="00E0552D" w:rsidRPr="00E0552D">
        <w:rPr>
          <w:rFonts w:ascii="Palatino Linotype" w:eastAsia="Calibri" w:hAnsi="Palatino Linotype"/>
          <w:color w:val="auto"/>
          <w:sz w:val="22"/>
          <w:szCs w:val="22"/>
        </w:rPr>
        <w:t xml:space="preserve"> за наредни трогодишњи период укључују активности које треба планирати као капиталн</w:t>
      </w:r>
      <w:r>
        <w:rPr>
          <w:rFonts w:ascii="Palatino Linotype" w:eastAsia="Calibri" w:hAnsi="Palatino Linotype"/>
          <w:color w:val="auto"/>
          <w:sz w:val="22"/>
          <w:szCs w:val="22"/>
        </w:rPr>
        <w:t>е</w:t>
      </w:r>
      <w:r w:rsidR="00E0552D" w:rsidRPr="00E0552D">
        <w:rPr>
          <w:rFonts w:ascii="Palatino Linotype" w:eastAsia="Calibri" w:hAnsi="Palatino Linotype"/>
          <w:color w:val="auto"/>
          <w:sz w:val="22"/>
          <w:szCs w:val="22"/>
        </w:rPr>
        <w:t xml:space="preserve"> пројект</w:t>
      </w:r>
      <w:r>
        <w:rPr>
          <w:rFonts w:ascii="Palatino Linotype" w:eastAsia="Calibri" w:hAnsi="Palatino Linotype"/>
          <w:color w:val="auto"/>
          <w:sz w:val="22"/>
          <w:szCs w:val="22"/>
        </w:rPr>
        <w:t xml:space="preserve">е </w:t>
      </w:r>
      <w:r w:rsidR="00E0552D" w:rsidRPr="00E0552D">
        <w:rPr>
          <w:rFonts w:ascii="Palatino Linotype" w:eastAsia="Calibri" w:hAnsi="Palatino Linotype"/>
          <w:color w:val="auto"/>
          <w:sz w:val="22"/>
          <w:szCs w:val="22"/>
        </w:rPr>
        <w:t xml:space="preserve">0702-5XXX у буџету града и то у оквирима програма 7 – Организација саобраћаја и саобраћајна ифраструктура. Асфалтирање појединих улица треба буџетирати са економском класификацијом 511 – Зграде и грађевински објекти. </w:t>
      </w:r>
    </w:p>
    <w:p w14:paraId="428AEF91" w14:textId="702D281D" w:rsidR="00E0552D" w:rsidRPr="00E0552D" w:rsidRDefault="00190409"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У случају капиталног пројекта за изградњу зграде за социјално становање, исти треба предвидети у програму 1 – Становање, урганизам и просторно планирање. За активности у којима се планирају поделе грађевинског материјала неопходно је извршити представљање издвајања кроз програм 11 – Социјална и дечија заштита, програмске активности 0902-0001 Једнократне помоћи и други облици помоћи, уз </w:t>
      </w:r>
      <w:r w:rsidR="00E0552D" w:rsidRPr="00E0552D">
        <w:rPr>
          <w:rFonts w:ascii="Palatino Linotype" w:eastAsia="Calibri" w:hAnsi="Palatino Linotype"/>
          <w:color w:val="auto"/>
          <w:sz w:val="22"/>
          <w:szCs w:val="22"/>
        </w:rPr>
        <w:lastRenderedPageBreak/>
        <w:t xml:space="preserve">израду појединачних решења о додели од стране органа управе и извршења кроз апропријацију са економском класификацијом 472 – Накнаде за социјалну заштиту из буџета. </w:t>
      </w:r>
    </w:p>
    <w:p w14:paraId="38E0DF44" w14:textId="3BD4385C" w:rsidR="00E0552D" w:rsidRPr="004D373C" w:rsidRDefault="00190409" w:rsidP="00E0552D">
      <w:pPr>
        <w:autoSpaceDE w:val="0"/>
        <w:autoSpaceDN w:val="0"/>
        <w:adjustRightInd w:val="0"/>
        <w:spacing w:line="240" w:lineRule="auto"/>
        <w:jc w:val="both"/>
        <w:rPr>
          <w:rFonts w:ascii="Palatino Linotype" w:eastAsia="Calibri" w:hAnsi="Palatino Linotype"/>
          <w:b/>
          <w:bCs/>
          <w:color w:val="AA6736" w:themeColor="accent2" w:themeShade="BF"/>
          <w:sz w:val="22"/>
          <w:szCs w:val="22"/>
        </w:rPr>
      </w:pPr>
      <w:r w:rsidRPr="00190409">
        <w:rPr>
          <w:rFonts w:ascii="Palatino Linotype" w:eastAsia="Calibri" w:hAnsi="Palatino Linotype"/>
          <w:b/>
          <w:bCs/>
          <w:color w:val="AA6736" w:themeColor="accent2" w:themeShade="BF"/>
          <w:sz w:val="22"/>
          <w:szCs w:val="22"/>
        </w:rPr>
        <w:t xml:space="preserve">ПОСЕБАН ЦИЉ 4. </w:t>
      </w:r>
      <w:r w:rsidR="00E0552D" w:rsidRPr="00190409">
        <w:rPr>
          <w:rFonts w:ascii="Palatino Linotype" w:eastAsia="Calibri" w:hAnsi="Palatino Linotype"/>
          <w:b/>
          <w:bCs/>
          <w:color w:val="AA6736" w:themeColor="accent2" w:themeShade="BF"/>
          <w:sz w:val="22"/>
          <w:szCs w:val="22"/>
        </w:rPr>
        <w:t>Повећање здравствене просвећености ромске популације у Вршцу</w:t>
      </w:r>
    </w:p>
    <w:p w14:paraId="25E2120A" w14:textId="51FDAC66" w:rsidR="00E0552D" w:rsidRPr="00E0552D" w:rsidRDefault="004D373C"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Ради реализације предвиђених активности у области здравља потребно је буџетирати средства за превентивне прегледе преко Дома здравља Вршац и то у оквиру програма 12, програмске активности 1801-0003 (спровођење активности из области друштвене бриге за јавно здравље) преко економске класификације 464, уз закључење годишњег уговора између ДЗ и града са прецизирањем међусобних права и обавеза.</w:t>
      </w:r>
    </w:p>
    <w:p w14:paraId="219FE38F" w14:textId="0CF1E2B6" w:rsidR="00E0552D" w:rsidRPr="00E0552D" w:rsidRDefault="004D373C" w:rsidP="00E0552D">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 xml:space="preserve">Када је реч о пакетима за родитеље и новорођенчад, издвајања треба планирати код директног корисника у програму 11 – Социјална и дечија заштита, програмске активности 0902-0019 Подршка деци и породици са децом, односно једнократну помоћ – лекове за угрожене Роме преко ЦСР из програмске активности 0902-0001 Једнократне помоћи и други облици помоћи, кроз програм 11 – Социјална и дечија заштита, уз израду појединачних решења о додели и извршења кроз апропријацију са економском класификацијом 472 – Накнаде за социјалну заштиту из буџета. </w:t>
      </w:r>
    </w:p>
    <w:p w14:paraId="574CAAF7" w14:textId="7BD23FE2" w:rsidR="00E0552D" w:rsidRPr="004D373C" w:rsidRDefault="004D373C" w:rsidP="00E0552D">
      <w:pPr>
        <w:autoSpaceDE w:val="0"/>
        <w:autoSpaceDN w:val="0"/>
        <w:adjustRightInd w:val="0"/>
        <w:spacing w:line="240" w:lineRule="auto"/>
        <w:jc w:val="both"/>
        <w:rPr>
          <w:rFonts w:ascii="Palatino Linotype" w:eastAsia="Calibri" w:hAnsi="Palatino Linotype"/>
          <w:b/>
          <w:bCs/>
          <w:color w:val="AA6736" w:themeColor="accent2" w:themeShade="BF"/>
          <w:sz w:val="22"/>
          <w:szCs w:val="22"/>
        </w:rPr>
      </w:pPr>
      <w:r w:rsidRPr="004D373C">
        <w:rPr>
          <w:rFonts w:ascii="Palatino Linotype" w:eastAsia="Calibri" w:hAnsi="Palatino Linotype"/>
          <w:b/>
          <w:bCs/>
          <w:color w:val="AA6736" w:themeColor="accent2" w:themeShade="BF"/>
          <w:sz w:val="22"/>
          <w:szCs w:val="22"/>
        </w:rPr>
        <w:t xml:space="preserve">ПОСЕБАН ЦИЉ 5. </w:t>
      </w:r>
      <w:r w:rsidR="00E0552D" w:rsidRPr="004D373C">
        <w:rPr>
          <w:rFonts w:ascii="Palatino Linotype" w:eastAsia="Calibri" w:hAnsi="Palatino Linotype"/>
          <w:b/>
          <w:bCs/>
          <w:color w:val="AA6736" w:themeColor="accent2" w:themeShade="BF"/>
          <w:sz w:val="22"/>
          <w:szCs w:val="22"/>
        </w:rPr>
        <w:t>По</w:t>
      </w:r>
      <w:r w:rsidRPr="004D373C">
        <w:rPr>
          <w:rFonts w:ascii="Palatino Linotype" w:eastAsia="Calibri" w:hAnsi="Palatino Linotype"/>
          <w:b/>
          <w:bCs/>
          <w:color w:val="AA6736" w:themeColor="accent2" w:themeShade="BF"/>
          <w:sz w:val="22"/>
          <w:szCs w:val="22"/>
        </w:rPr>
        <w:t xml:space="preserve">већање </w:t>
      </w:r>
      <w:r w:rsidR="00E0552D" w:rsidRPr="004D373C">
        <w:rPr>
          <w:rFonts w:ascii="Palatino Linotype" w:eastAsia="Calibri" w:hAnsi="Palatino Linotype"/>
          <w:b/>
          <w:bCs/>
          <w:color w:val="AA6736" w:themeColor="accent2" w:themeShade="BF"/>
          <w:sz w:val="22"/>
          <w:szCs w:val="22"/>
        </w:rPr>
        <w:t xml:space="preserve"> </w:t>
      </w:r>
      <w:r w:rsidRPr="004D373C">
        <w:rPr>
          <w:rFonts w:ascii="Palatino Linotype" w:eastAsia="Calibri" w:hAnsi="Palatino Linotype"/>
          <w:b/>
          <w:bCs/>
          <w:color w:val="AA6736" w:themeColor="accent2" w:themeShade="BF"/>
          <w:sz w:val="22"/>
          <w:szCs w:val="22"/>
        </w:rPr>
        <w:t xml:space="preserve">обухвата </w:t>
      </w:r>
      <w:r w:rsidR="00E0552D" w:rsidRPr="004D373C">
        <w:rPr>
          <w:rFonts w:ascii="Palatino Linotype" w:eastAsia="Calibri" w:hAnsi="Palatino Linotype"/>
          <w:b/>
          <w:bCs/>
          <w:color w:val="AA6736" w:themeColor="accent2" w:themeShade="BF"/>
          <w:sz w:val="22"/>
          <w:szCs w:val="22"/>
        </w:rPr>
        <w:t xml:space="preserve">ромске </w:t>
      </w:r>
      <w:r w:rsidRPr="004D373C">
        <w:rPr>
          <w:rFonts w:ascii="Palatino Linotype" w:eastAsia="Calibri" w:hAnsi="Palatino Linotype"/>
          <w:b/>
          <w:bCs/>
          <w:color w:val="AA6736" w:themeColor="accent2" w:themeShade="BF"/>
          <w:sz w:val="22"/>
          <w:szCs w:val="22"/>
        </w:rPr>
        <w:t>по</w:t>
      </w:r>
      <w:r w:rsidR="00E0552D" w:rsidRPr="004D373C">
        <w:rPr>
          <w:rFonts w:ascii="Palatino Linotype" w:eastAsia="Calibri" w:hAnsi="Palatino Linotype"/>
          <w:b/>
          <w:bCs/>
          <w:color w:val="AA6736" w:themeColor="accent2" w:themeShade="BF"/>
          <w:sz w:val="22"/>
          <w:szCs w:val="22"/>
        </w:rPr>
        <w:t>пулације правима и услугама у области социјалне заштите</w:t>
      </w:r>
    </w:p>
    <w:p w14:paraId="31C27BFD" w14:textId="1C49CED0" w:rsidR="00453B8C" w:rsidRDefault="004D373C" w:rsidP="00453B8C">
      <w:pPr>
        <w:autoSpaceDE w:val="0"/>
        <w:autoSpaceDN w:val="0"/>
        <w:adjustRightInd w:val="0"/>
        <w:spacing w:line="240" w:lineRule="auto"/>
        <w:jc w:val="both"/>
        <w:rPr>
          <w:rFonts w:ascii="Palatino Linotype" w:eastAsia="Calibri" w:hAnsi="Palatino Linotype"/>
          <w:color w:val="auto"/>
          <w:sz w:val="22"/>
          <w:szCs w:val="22"/>
        </w:rPr>
      </w:pPr>
      <w:r>
        <w:rPr>
          <w:rFonts w:ascii="Palatino Linotype" w:eastAsia="Calibri" w:hAnsi="Palatino Linotype"/>
          <w:color w:val="auto"/>
          <w:sz w:val="22"/>
          <w:szCs w:val="22"/>
        </w:rPr>
        <w:t xml:space="preserve">       </w:t>
      </w:r>
      <w:r w:rsidR="00E0552D" w:rsidRPr="00E0552D">
        <w:rPr>
          <w:rFonts w:ascii="Palatino Linotype" w:eastAsia="Calibri" w:hAnsi="Palatino Linotype"/>
          <w:color w:val="auto"/>
          <w:sz w:val="22"/>
          <w:szCs w:val="22"/>
        </w:rPr>
        <w:t>Предложене активности  акционог плана у оквир</w:t>
      </w:r>
      <w:r>
        <w:rPr>
          <w:rFonts w:ascii="Palatino Linotype" w:eastAsia="Calibri" w:hAnsi="Palatino Linotype"/>
          <w:color w:val="auto"/>
          <w:sz w:val="22"/>
          <w:szCs w:val="22"/>
        </w:rPr>
        <w:t>у</w:t>
      </w:r>
      <w:r w:rsidR="00E0552D" w:rsidRPr="00E0552D">
        <w:rPr>
          <w:rFonts w:ascii="Palatino Linotype" w:eastAsia="Calibri" w:hAnsi="Palatino Linotype"/>
          <w:color w:val="auto"/>
          <w:sz w:val="22"/>
          <w:szCs w:val="22"/>
        </w:rPr>
        <w:t xml:space="preserve"> посебног циља за социјалну заштиту потребно је предвидети и планирати у програму 11 – Социјална и дечија заштита, као програмску активност 0902-0017 – Саветодавно-терапијске и социјално-едукативне услуге, које активности ће спроводити изабрани пружаоци услуга социјалне заштите који су лиценцирани за пружање предметнх услуга. Када је реч о </w:t>
      </w:r>
      <w:r w:rsidR="00CB0592">
        <w:rPr>
          <w:rFonts w:ascii="Palatino Linotype" w:eastAsia="Calibri" w:hAnsi="Palatino Linotype"/>
          <w:color w:val="auto"/>
          <w:sz w:val="22"/>
          <w:szCs w:val="22"/>
        </w:rPr>
        <w:t xml:space="preserve">једнократним новчаним давањима и народној кухињи, они представљају </w:t>
      </w:r>
      <w:r w:rsidR="000807C7">
        <w:rPr>
          <w:rFonts w:ascii="Palatino Linotype" w:eastAsia="Calibri" w:hAnsi="Palatino Linotype"/>
          <w:color w:val="auto"/>
          <w:sz w:val="22"/>
          <w:szCs w:val="22"/>
        </w:rPr>
        <w:t xml:space="preserve">вид једнократних давања, те њихово буџетирање по правилу треба да буде представљено у оквирима програмске активности 0902-0001 </w:t>
      </w:r>
      <w:r w:rsidR="00453B8C">
        <w:rPr>
          <w:rFonts w:ascii="Palatino Linotype" w:eastAsia="Calibri" w:hAnsi="Palatino Linotype"/>
          <w:color w:val="auto"/>
          <w:sz w:val="22"/>
          <w:szCs w:val="22"/>
        </w:rPr>
        <w:t>Једнократне помоћи и други облици помоћи</w:t>
      </w:r>
      <w:bookmarkStart w:id="72" w:name="_Toc185181939"/>
      <w:r w:rsidR="008735DD">
        <w:rPr>
          <w:rFonts w:ascii="Palatino Linotype" w:eastAsia="Calibri" w:hAnsi="Palatino Linotype"/>
          <w:color w:val="auto"/>
          <w:sz w:val="22"/>
          <w:szCs w:val="22"/>
        </w:rPr>
        <w:t>.</w:t>
      </w:r>
    </w:p>
    <w:p w14:paraId="70BAA52B" w14:textId="77777777" w:rsidR="00453B8C" w:rsidRDefault="00453B8C" w:rsidP="00453B8C">
      <w:pPr>
        <w:autoSpaceDE w:val="0"/>
        <w:autoSpaceDN w:val="0"/>
        <w:adjustRightInd w:val="0"/>
        <w:spacing w:line="240" w:lineRule="auto"/>
        <w:jc w:val="both"/>
        <w:rPr>
          <w:rFonts w:ascii="Palatino Linotype" w:eastAsia="Calibri" w:hAnsi="Palatino Linotype"/>
          <w:color w:val="auto"/>
          <w:sz w:val="22"/>
          <w:szCs w:val="22"/>
        </w:rPr>
      </w:pPr>
    </w:p>
    <w:p w14:paraId="4B13A7D0" w14:textId="0D1B7094" w:rsidR="00BA0585" w:rsidRPr="00AB0F15" w:rsidRDefault="00BA0585" w:rsidP="00453B8C">
      <w:pPr>
        <w:autoSpaceDE w:val="0"/>
        <w:autoSpaceDN w:val="0"/>
        <w:adjustRightInd w:val="0"/>
        <w:spacing w:line="240" w:lineRule="auto"/>
        <w:jc w:val="both"/>
        <w:rPr>
          <w:rFonts w:ascii="Palatino Linotype" w:eastAsia="Calibri" w:hAnsi="Palatino Linotype"/>
          <w:b/>
          <w:bCs/>
          <w:color w:val="AA6736" w:themeColor="accent2" w:themeShade="BF"/>
          <w:sz w:val="28"/>
          <w:szCs w:val="28"/>
        </w:rPr>
      </w:pPr>
      <w:r w:rsidRPr="00AB0F15">
        <w:rPr>
          <w:rFonts w:ascii="Palatino Linotype" w:eastAsia="Calibri" w:hAnsi="Palatino Linotype"/>
          <w:b/>
          <w:bCs/>
          <w:color w:val="AA6736" w:themeColor="accent2" w:themeShade="BF"/>
          <w:sz w:val="28"/>
          <w:szCs w:val="28"/>
        </w:rPr>
        <w:t>ОКВИР ЗА ПРАЋЕЊЕ, ВРЕДНОВАЊЕ УЧИНКА И ИЗВЕШТАВАЊЕ О СПРОВОЂЕЊУ ЛАП-а</w:t>
      </w:r>
      <w:bookmarkEnd w:id="72"/>
    </w:p>
    <w:p w14:paraId="0B4CD345" w14:textId="16CBF304" w:rsidR="00BA0585" w:rsidRPr="008F14DE" w:rsidRDefault="00BA0585" w:rsidP="00BA0585">
      <w:pPr>
        <w:spacing w:before="100" w:beforeAutospacing="1" w:after="100" w:afterAutospacing="1"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Локални акциони план </w:t>
      </w:r>
      <w:r w:rsidR="007B57DA" w:rsidRPr="008F14DE">
        <w:rPr>
          <w:rFonts w:ascii="Palatino Linotype" w:hAnsi="Palatino Linotype" w:cs="Arial"/>
          <w:color w:val="auto"/>
          <w:sz w:val="22"/>
          <w:szCs w:val="22"/>
        </w:rPr>
        <w:t>за социјално укључивање Рома и Ромкиња у Град</w:t>
      </w:r>
      <w:r w:rsidR="00AB0F15">
        <w:rPr>
          <w:rFonts w:ascii="Palatino Linotype" w:hAnsi="Palatino Linotype" w:cs="Arial"/>
          <w:color w:val="auto"/>
          <w:sz w:val="22"/>
          <w:szCs w:val="22"/>
        </w:rPr>
        <w:t>у Вршцу</w:t>
      </w:r>
      <w:r w:rsidR="007B57DA" w:rsidRPr="008F14DE">
        <w:rPr>
          <w:rFonts w:ascii="Palatino Linotype" w:hAnsi="Palatino Linotype" w:cs="Arial"/>
          <w:color w:val="auto"/>
          <w:sz w:val="22"/>
          <w:szCs w:val="22"/>
        </w:rPr>
        <w:t xml:space="preserve"> за период 202</w:t>
      </w:r>
      <w:r w:rsidR="00AB0F15">
        <w:rPr>
          <w:rFonts w:ascii="Palatino Linotype" w:hAnsi="Palatino Linotype" w:cs="Arial"/>
          <w:color w:val="auto"/>
          <w:sz w:val="22"/>
          <w:szCs w:val="22"/>
        </w:rPr>
        <w:t>6</w:t>
      </w:r>
      <w:r w:rsidR="007B57DA" w:rsidRPr="008F14DE">
        <w:rPr>
          <w:rFonts w:ascii="Palatino Linotype" w:hAnsi="Palatino Linotype" w:cs="Arial"/>
          <w:color w:val="auto"/>
          <w:sz w:val="22"/>
          <w:szCs w:val="22"/>
        </w:rPr>
        <w:t xml:space="preserve"> – 202</w:t>
      </w:r>
      <w:r w:rsidR="00AB0F15">
        <w:rPr>
          <w:rFonts w:ascii="Palatino Linotype" w:hAnsi="Palatino Linotype" w:cs="Arial"/>
          <w:color w:val="auto"/>
          <w:sz w:val="22"/>
          <w:szCs w:val="22"/>
        </w:rPr>
        <w:t>8</w:t>
      </w:r>
      <w:r w:rsidR="007B57DA" w:rsidRPr="008F14DE">
        <w:rPr>
          <w:rFonts w:ascii="Palatino Linotype" w:hAnsi="Palatino Linotype" w:cs="Arial"/>
          <w:color w:val="auto"/>
          <w:sz w:val="22"/>
          <w:szCs w:val="22"/>
        </w:rPr>
        <w:t xml:space="preserve">. </w:t>
      </w:r>
      <w:r w:rsidRPr="008F14DE">
        <w:rPr>
          <w:rFonts w:ascii="Palatino Linotype" w:hAnsi="Palatino Linotype" w:cs="Arial"/>
          <w:color w:val="auto"/>
          <w:sz w:val="22"/>
          <w:szCs w:val="22"/>
        </w:rPr>
        <w:t xml:space="preserve">спроводи </w:t>
      </w:r>
      <w:r w:rsidR="007B57DA" w:rsidRPr="008F14DE">
        <w:rPr>
          <w:rFonts w:ascii="Palatino Linotype" w:hAnsi="Palatino Linotype" w:cs="Arial"/>
          <w:color w:val="auto"/>
          <w:sz w:val="22"/>
          <w:szCs w:val="22"/>
        </w:rPr>
        <w:t xml:space="preserve">се </w:t>
      </w:r>
      <w:r w:rsidRPr="008F14DE">
        <w:rPr>
          <w:rFonts w:ascii="Palatino Linotype" w:hAnsi="Palatino Linotype" w:cs="Arial"/>
          <w:color w:val="auto"/>
          <w:sz w:val="22"/>
          <w:szCs w:val="22"/>
        </w:rPr>
        <w:t>реализацијом мера и активности које су детаљно разрађене</w:t>
      </w:r>
      <w:r w:rsidR="007B57DA" w:rsidRPr="008F14DE">
        <w:rPr>
          <w:rFonts w:ascii="Palatino Linotype" w:hAnsi="Palatino Linotype" w:cs="Arial"/>
          <w:color w:val="auto"/>
          <w:sz w:val="22"/>
          <w:szCs w:val="22"/>
        </w:rPr>
        <w:t xml:space="preserve"> у </w:t>
      </w:r>
      <w:r w:rsidR="00B76803" w:rsidRPr="008F14DE">
        <w:rPr>
          <w:rFonts w:ascii="Palatino Linotype" w:hAnsi="Palatino Linotype" w:cs="Arial"/>
          <w:color w:val="auto"/>
          <w:sz w:val="22"/>
          <w:szCs w:val="22"/>
        </w:rPr>
        <w:t>А</w:t>
      </w:r>
      <w:r w:rsidRPr="008F14DE">
        <w:rPr>
          <w:rFonts w:ascii="Palatino Linotype" w:hAnsi="Palatino Linotype" w:cs="Arial"/>
          <w:color w:val="auto"/>
          <w:sz w:val="22"/>
          <w:szCs w:val="22"/>
        </w:rPr>
        <w:t xml:space="preserve">кционом плану овог документа, </w:t>
      </w:r>
      <w:r w:rsidRPr="008F14DE">
        <w:rPr>
          <w:rFonts w:ascii="Palatino Linotype" w:hAnsi="Palatino Linotype" w:cs="Arial"/>
          <w:b/>
          <w:bCs/>
          <w:color w:val="auto"/>
          <w:sz w:val="22"/>
          <w:szCs w:val="22"/>
        </w:rPr>
        <w:t>а за његово спровођење одговорно је</w:t>
      </w:r>
      <w:r w:rsidRPr="008F14DE">
        <w:rPr>
          <w:rFonts w:ascii="Palatino Linotype" w:hAnsi="Palatino Linotype" w:cs="Arial"/>
          <w:color w:val="auto"/>
          <w:sz w:val="22"/>
          <w:szCs w:val="22"/>
        </w:rPr>
        <w:t xml:space="preserve"> </w:t>
      </w:r>
      <w:r w:rsidRPr="008F14DE">
        <w:rPr>
          <w:rFonts w:ascii="Palatino Linotype" w:hAnsi="Palatino Linotype" w:cs="Arial"/>
          <w:b/>
          <w:bCs/>
          <w:color w:val="auto"/>
          <w:sz w:val="22"/>
          <w:szCs w:val="22"/>
        </w:rPr>
        <w:t>Локално координационо тело за социјално укључивање Рома и Ромкиња.</w:t>
      </w:r>
      <w:r w:rsidRPr="008F14DE">
        <w:rPr>
          <w:rFonts w:ascii="Palatino Linotype" w:hAnsi="Palatino Linotype" w:cs="Arial"/>
          <w:color w:val="auto"/>
          <w:sz w:val="22"/>
          <w:szCs w:val="22"/>
        </w:rPr>
        <w:t xml:space="preserve"> Координационо тело се састаје најмање једном у три месеца (4 пута годишње) да би размотрио динамику спровођења мера и активности које су планиране</w:t>
      </w:r>
      <w:r w:rsidR="00B76803" w:rsidRPr="008F14DE">
        <w:rPr>
          <w:rFonts w:ascii="Palatino Linotype" w:hAnsi="Palatino Linotype" w:cs="Arial"/>
          <w:color w:val="auto"/>
          <w:sz w:val="22"/>
          <w:szCs w:val="22"/>
        </w:rPr>
        <w:t xml:space="preserve"> ЛАП-ом</w:t>
      </w:r>
      <w:r w:rsidRPr="008F14DE">
        <w:rPr>
          <w:rFonts w:ascii="Palatino Linotype" w:hAnsi="Palatino Linotype" w:cs="Arial"/>
          <w:color w:val="auto"/>
          <w:sz w:val="22"/>
          <w:szCs w:val="22"/>
        </w:rPr>
        <w:t xml:space="preserve"> за спровођење у текућој години, као и да би носиоци и партнери задужени за реализацију појединих мера разменили информације и размотрили уочене проблеме и начине њиховог превазилажења. Састанке координационог тела сазива председник </w:t>
      </w:r>
      <w:r w:rsidR="00B76803" w:rsidRPr="008F14DE">
        <w:rPr>
          <w:rFonts w:ascii="Palatino Linotype" w:hAnsi="Palatino Linotype" w:cs="Arial"/>
          <w:color w:val="auto"/>
          <w:sz w:val="22"/>
          <w:szCs w:val="22"/>
        </w:rPr>
        <w:t>овог тела</w:t>
      </w:r>
      <w:r w:rsidR="00A373F0">
        <w:rPr>
          <w:rFonts w:ascii="Palatino Linotype" w:hAnsi="Palatino Linotype" w:cs="Arial"/>
          <w:color w:val="auto"/>
          <w:sz w:val="22"/>
          <w:szCs w:val="22"/>
        </w:rPr>
        <w:t>,</w:t>
      </w:r>
      <w:r w:rsidR="00B76803" w:rsidRPr="008F14DE">
        <w:rPr>
          <w:rFonts w:ascii="Palatino Linotype" w:hAnsi="Palatino Linotype" w:cs="Arial"/>
          <w:color w:val="auto"/>
          <w:sz w:val="22"/>
          <w:szCs w:val="22"/>
        </w:rPr>
        <w:t xml:space="preserve"> </w:t>
      </w:r>
      <w:r w:rsidRPr="008F14DE">
        <w:rPr>
          <w:rFonts w:ascii="Palatino Linotype" w:hAnsi="Palatino Linotype" w:cs="Arial"/>
          <w:color w:val="auto"/>
          <w:sz w:val="22"/>
          <w:szCs w:val="22"/>
        </w:rPr>
        <w:lastRenderedPageBreak/>
        <w:t>који уједно утврђује и дневни ред састанака. Административне послове за ово тело обавља координатор за ромска питања.</w:t>
      </w:r>
    </w:p>
    <w:p w14:paraId="1D51BFC8" w14:textId="24B91979" w:rsidR="00BA0585" w:rsidRPr="008F14DE" w:rsidRDefault="00BA0585" w:rsidP="00BA0585">
      <w:pPr>
        <w:spacing w:before="100" w:beforeAutospacing="1" w:after="100" w:afterAutospacing="1"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Највећи део одговорности за спровођење појединачних мера и активности у оквиру ЛАП-а лежи на организационим јединицама Градске управе Града </w:t>
      </w:r>
      <w:r w:rsidR="00A2310F">
        <w:rPr>
          <w:rFonts w:ascii="Palatino Linotype" w:hAnsi="Palatino Linotype" w:cs="Arial"/>
          <w:color w:val="auto"/>
          <w:sz w:val="22"/>
          <w:szCs w:val="22"/>
        </w:rPr>
        <w:t>Вршца</w:t>
      </w:r>
      <w:r w:rsidRPr="008F14DE">
        <w:rPr>
          <w:rFonts w:ascii="Palatino Linotype" w:hAnsi="Palatino Linotype" w:cs="Arial"/>
          <w:color w:val="auto"/>
          <w:sz w:val="22"/>
          <w:szCs w:val="22"/>
        </w:rPr>
        <w:t xml:space="preserve"> које су у акционом плану наведене као „носилац мере“ односно „носилац активности“. Такође, у релазацији мера и активности активно учествују и остали </w:t>
      </w:r>
      <w:r w:rsidR="00A2310F">
        <w:rPr>
          <w:rFonts w:ascii="Palatino Linotype" w:hAnsi="Palatino Linotype" w:cs="Arial"/>
          <w:color w:val="auto"/>
          <w:sz w:val="22"/>
          <w:szCs w:val="22"/>
        </w:rPr>
        <w:t xml:space="preserve">локални </w:t>
      </w:r>
      <w:r w:rsidRPr="008F14DE">
        <w:rPr>
          <w:rFonts w:ascii="Palatino Linotype" w:hAnsi="Palatino Linotype" w:cs="Arial"/>
          <w:color w:val="auto"/>
          <w:sz w:val="22"/>
          <w:szCs w:val="22"/>
        </w:rPr>
        <w:t xml:space="preserve">актери наведени у акционом плану као „партнери“.  Реч је о широком спектру актера међу којима се, између осталог, налазе: </w:t>
      </w:r>
      <w:r w:rsidR="00B76803" w:rsidRPr="008F14DE">
        <w:rPr>
          <w:rFonts w:ascii="Palatino Linotype" w:hAnsi="Palatino Linotype" w:cs="Arial"/>
          <w:color w:val="auto"/>
          <w:sz w:val="22"/>
          <w:szCs w:val="22"/>
        </w:rPr>
        <w:t>п</w:t>
      </w:r>
      <w:r w:rsidRPr="008F14DE">
        <w:rPr>
          <w:rFonts w:ascii="Palatino Linotype" w:hAnsi="Palatino Linotype" w:cs="Arial"/>
          <w:color w:val="auto"/>
          <w:sz w:val="22"/>
          <w:szCs w:val="22"/>
        </w:rPr>
        <w:t>редшколск</w:t>
      </w:r>
      <w:r w:rsidR="00B76803" w:rsidRPr="008F14DE">
        <w:rPr>
          <w:rFonts w:ascii="Palatino Linotype" w:hAnsi="Palatino Linotype" w:cs="Arial"/>
          <w:color w:val="auto"/>
          <w:sz w:val="22"/>
          <w:szCs w:val="22"/>
        </w:rPr>
        <w:t>а</w:t>
      </w:r>
      <w:r w:rsidRPr="008F14DE">
        <w:rPr>
          <w:rFonts w:ascii="Palatino Linotype" w:hAnsi="Palatino Linotype" w:cs="Arial"/>
          <w:color w:val="auto"/>
          <w:sz w:val="22"/>
          <w:szCs w:val="22"/>
        </w:rPr>
        <w:t xml:space="preserve"> установ</w:t>
      </w:r>
      <w:r w:rsidR="00B76803" w:rsidRPr="008F14DE">
        <w:rPr>
          <w:rFonts w:ascii="Palatino Linotype" w:hAnsi="Palatino Linotype" w:cs="Arial"/>
          <w:color w:val="auto"/>
          <w:sz w:val="22"/>
          <w:szCs w:val="22"/>
        </w:rPr>
        <w:t>а</w:t>
      </w:r>
      <w:r w:rsidRPr="008F14DE">
        <w:rPr>
          <w:rFonts w:ascii="Palatino Linotype" w:hAnsi="Palatino Linotype" w:cs="Arial"/>
          <w:color w:val="auto"/>
          <w:sz w:val="22"/>
          <w:szCs w:val="22"/>
        </w:rPr>
        <w:t>, основне школе, средње школе, Дом здравља</w:t>
      </w:r>
      <w:r w:rsidR="00A373F0">
        <w:rPr>
          <w:rFonts w:ascii="Palatino Linotype" w:hAnsi="Palatino Linotype" w:cs="Arial"/>
          <w:color w:val="auto"/>
          <w:sz w:val="22"/>
          <w:szCs w:val="22"/>
        </w:rPr>
        <w:t xml:space="preserve"> Вршац</w:t>
      </w:r>
      <w:r w:rsidRPr="008F14DE">
        <w:rPr>
          <w:rFonts w:ascii="Palatino Linotype" w:hAnsi="Palatino Linotype" w:cs="Arial"/>
          <w:color w:val="auto"/>
          <w:sz w:val="22"/>
          <w:szCs w:val="22"/>
        </w:rPr>
        <w:t xml:space="preserve">, Центар за социјални рад </w:t>
      </w:r>
      <w:r w:rsidR="00A2310F">
        <w:rPr>
          <w:rFonts w:ascii="Palatino Linotype" w:hAnsi="Palatino Linotype" w:cs="Arial"/>
          <w:color w:val="auto"/>
          <w:sz w:val="22"/>
          <w:szCs w:val="22"/>
        </w:rPr>
        <w:t>Вршац</w:t>
      </w:r>
      <w:r w:rsidRPr="008F14DE">
        <w:rPr>
          <w:rFonts w:ascii="Palatino Linotype" w:hAnsi="Palatino Linotype" w:cs="Arial"/>
          <w:color w:val="auto"/>
          <w:sz w:val="22"/>
          <w:szCs w:val="22"/>
        </w:rPr>
        <w:t>, Национална служба за запошљавање</w:t>
      </w:r>
      <w:r w:rsidR="00A373F0">
        <w:rPr>
          <w:rFonts w:ascii="Palatino Linotype" w:hAnsi="Palatino Linotype" w:cs="Arial"/>
          <w:color w:val="auto"/>
          <w:sz w:val="22"/>
          <w:szCs w:val="22"/>
        </w:rPr>
        <w:t xml:space="preserve"> – филијала Вршац</w:t>
      </w:r>
      <w:r w:rsidRPr="008F14DE">
        <w:rPr>
          <w:rFonts w:ascii="Palatino Linotype" w:hAnsi="Palatino Linotype" w:cs="Arial"/>
          <w:color w:val="auto"/>
          <w:sz w:val="22"/>
          <w:szCs w:val="22"/>
        </w:rPr>
        <w:t xml:space="preserve">, </w:t>
      </w:r>
      <w:r w:rsidR="00B76803" w:rsidRPr="008F14DE">
        <w:rPr>
          <w:rFonts w:ascii="Palatino Linotype" w:hAnsi="Palatino Linotype" w:cs="Arial"/>
          <w:color w:val="auto"/>
          <w:sz w:val="22"/>
          <w:szCs w:val="22"/>
        </w:rPr>
        <w:t>Црвени крст</w:t>
      </w:r>
      <w:r w:rsidR="00A373F0">
        <w:rPr>
          <w:rFonts w:ascii="Palatino Linotype" w:hAnsi="Palatino Linotype" w:cs="Arial"/>
          <w:color w:val="auto"/>
          <w:sz w:val="22"/>
          <w:szCs w:val="22"/>
        </w:rPr>
        <w:t xml:space="preserve"> Вршац</w:t>
      </w:r>
      <w:r w:rsidR="00B76803" w:rsidRPr="008F14DE">
        <w:rPr>
          <w:rFonts w:ascii="Palatino Linotype" w:hAnsi="Palatino Linotype" w:cs="Arial"/>
          <w:color w:val="auto"/>
          <w:sz w:val="22"/>
          <w:szCs w:val="22"/>
        </w:rPr>
        <w:t>,</w:t>
      </w:r>
      <w:r w:rsidRPr="008F14DE">
        <w:rPr>
          <w:rFonts w:ascii="Palatino Linotype" w:hAnsi="Palatino Linotype" w:cs="Arial"/>
          <w:color w:val="auto"/>
          <w:sz w:val="22"/>
          <w:szCs w:val="22"/>
        </w:rPr>
        <w:t xml:space="preserve"> Мобилни тим, итд. </w:t>
      </w:r>
    </w:p>
    <w:p w14:paraId="64371A98" w14:textId="44396D15" w:rsidR="00BA0585" w:rsidRPr="008F14DE" w:rsidRDefault="00BA0585" w:rsidP="00BA0585">
      <w:pPr>
        <w:spacing w:before="100" w:beforeAutospacing="1" w:after="100" w:afterAutospacing="1"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w:t>
      </w:r>
      <w:r w:rsidRPr="008F14DE">
        <w:rPr>
          <w:rFonts w:ascii="Palatino Linotype" w:hAnsi="Palatino Linotype" w:cs="Arial"/>
          <w:b/>
          <w:bCs/>
          <w:color w:val="auto"/>
          <w:sz w:val="22"/>
          <w:szCs w:val="22"/>
          <w:u w:val="single"/>
        </w:rPr>
        <w:t xml:space="preserve">Праћење </w:t>
      </w:r>
      <w:r w:rsidR="00B76803" w:rsidRPr="008F14DE">
        <w:rPr>
          <w:rFonts w:ascii="Palatino Linotype" w:hAnsi="Palatino Linotype" w:cs="Arial"/>
          <w:b/>
          <w:bCs/>
          <w:color w:val="auto"/>
          <w:sz w:val="22"/>
          <w:szCs w:val="22"/>
          <w:u w:val="single"/>
        </w:rPr>
        <w:t xml:space="preserve">реализације </w:t>
      </w:r>
      <w:r w:rsidRPr="008F14DE">
        <w:rPr>
          <w:rFonts w:ascii="Palatino Linotype" w:hAnsi="Palatino Linotype" w:cs="Arial"/>
          <w:b/>
          <w:bCs/>
          <w:color w:val="auto"/>
          <w:sz w:val="22"/>
          <w:szCs w:val="22"/>
          <w:u w:val="single"/>
        </w:rPr>
        <w:t>мера и активности</w:t>
      </w:r>
      <w:r w:rsidRPr="008F14DE">
        <w:rPr>
          <w:rFonts w:ascii="Palatino Linotype" w:hAnsi="Palatino Linotype" w:cs="Arial"/>
          <w:color w:val="auto"/>
          <w:sz w:val="22"/>
          <w:szCs w:val="22"/>
        </w:rPr>
        <w:t xml:space="preserve"> врши се преко показатеља учинка (показатељи резултата) који су дефинисани у АП за сваку поједничну меру и садрже циљане вредности за сваку поједначну годину споровођења. За праћење остварености општег и посебних циљева користе се показатељи исхода (за посебне циљеве) и показатељи ефеката (за општи циљ), чије су циљане вредности за последњу годину реализације ЛАП-а прецизно дефинисане самим документом. Праћење ЛАП-а обухвата низ задатака међу којима се налаз</w:t>
      </w:r>
      <w:r w:rsidR="00A2310F">
        <w:rPr>
          <w:rFonts w:ascii="Palatino Linotype" w:hAnsi="Palatino Linotype" w:cs="Arial"/>
          <w:color w:val="auto"/>
          <w:sz w:val="22"/>
          <w:szCs w:val="22"/>
        </w:rPr>
        <w:t>и</w:t>
      </w:r>
      <w:r w:rsidRPr="008F14DE">
        <w:rPr>
          <w:rFonts w:ascii="Palatino Linotype" w:hAnsi="Palatino Linotype" w:cs="Arial"/>
          <w:color w:val="auto"/>
          <w:sz w:val="22"/>
          <w:szCs w:val="22"/>
        </w:rPr>
        <w:t>:</w:t>
      </w:r>
    </w:p>
    <w:p w14:paraId="3104293D" w14:textId="0E7EC373" w:rsidR="00BA0585" w:rsidRPr="008F14DE" w:rsidRDefault="00BA0585">
      <w:pPr>
        <w:pStyle w:val="ListParagraph"/>
        <w:numPr>
          <w:ilvl w:val="0"/>
          <w:numId w:val="16"/>
        </w:numPr>
        <w:spacing w:before="0" w:after="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редовна комуникација и размена информација између свих актера укључених у реализацију ЛАП-а и</w:t>
      </w:r>
      <w:r w:rsidR="00B76803" w:rsidRPr="008F14DE">
        <w:rPr>
          <w:rFonts w:ascii="Palatino Linotype" w:hAnsi="Palatino Linotype" w:cs="Arial"/>
          <w:color w:val="auto"/>
          <w:sz w:val="22"/>
          <w:szCs w:val="22"/>
        </w:rPr>
        <w:t xml:space="preserve"> то</w:t>
      </w:r>
      <w:r w:rsidRPr="008F14DE">
        <w:rPr>
          <w:rFonts w:ascii="Palatino Linotype" w:hAnsi="Palatino Linotype" w:cs="Arial"/>
          <w:color w:val="auto"/>
          <w:sz w:val="22"/>
          <w:szCs w:val="22"/>
        </w:rPr>
        <w:t xml:space="preserve"> електонским путем, одржавањем периодичних састанака и подношењем извештаја, </w:t>
      </w:r>
    </w:p>
    <w:p w14:paraId="07AED1D8" w14:textId="77777777" w:rsidR="00BA0585" w:rsidRPr="008F14DE" w:rsidRDefault="00BA0585">
      <w:pPr>
        <w:pStyle w:val="ListParagraph"/>
        <w:numPr>
          <w:ilvl w:val="0"/>
          <w:numId w:val="15"/>
        </w:numPr>
        <w:spacing w:before="0" w:after="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прикупљање свих података и информација о томе како тече реализација конкретних мера и активности, укључујући и формирање оних евиденција које до сада нису вођене, а битне су за праћење и евалуацију — обезбеђеност и утрошак буџетских средстава за реализацију ЛАП-а, поштовање временског оквира спровођења активности, ниво укључености партнера и квалитет сарадње између партнера, број крајњих корисника мера и активности, оствареност планираних индикатора итд.,</w:t>
      </w:r>
    </w:p>
    <w:p w14:paraId="58B50649" w14:textId="77777777" w:rsidR="00BA0585" w:rsidRPr="008F14DE" w:rsidRDefault="00BA0585">
      <w:pPr>
        <w:pStyle w:val="ListParagraph"/>
        <w:numPr>
          <w:ilvl w:val="0"/>
          <w:numId w:val="15"/>
        </w:numPr>
        <w:spacing w:before="0" w:after="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дефинисање превентивних мера у случају појаве ризика који могу угрозити спровођење ЛАП-а, односно предлагање конкретних акција за решавање проблема када се појаве и угрозе спровођење конкретних мера и активности,</w:t>
      </w:r>
    </w:p>
    <w:p w14:paraId="33BF0EEA" w14:textId="77777777" w:rsidR="00BA0585" w:rsidRPr="008F14DE" w:rsidRDefault="00BA0585">
      <w:pPr>
        <w:pStyle w:val="ListParagraph"/>
        <w:numPr>
          <w:ilvl w:val="0"/>
          <w:numId w:val="15"/>
        </w:numPr>
        <w:spacing w:before="0" w:after="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информисање јавности и свих заинтересованих страна о томе како тече спровођење ЛАП-а,</w:t>
      </w:r>
    </w:p>
    <w:p w14:paraId="43ABEC2B" w14:textId="77777777" w:rsidR="00BA0585" w:rsidRPr="008F14DE" w:rsidRDefault="00BA0585">
      <w:pPr>
        <w:pStyle w:val="ListParagraph"/>
        <w:numPr>
          <w:ilvl w:val="0"/>
          <w:numId w:val="15"/>
        </w:numPr>
        <w:spacing w:before="0" w:after="0"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припрема и подношење годишњих и трогодишњег извештаја о реализацији ЛАП-а.     </w:t>
      </w:r>
    </w:p>
    <w:p w14:paraId="358FFA33" w14:textId="4F6AF7F9" w:rsidR="00BA0585" w:rsidRPr="008F14DE" w:rsidRDefault="00BA0585" w:rsidP="00BA0585">
      <w:pPr>
        <w:spacing w:before="100" w:beforeAutospacing="1" w:after="100" w:afterAutospacing="1" w:line="240" w:lineRule="auto"/>
        <w:jc w:val="both"/>
        <w:rPr>
          <w:rFonts w:ascii="Palatino Linotype" w:hAnsi="Palatino Linotype" w:cs="Arial"/>
          <w:color w:val="auto"/>
          <w:sz w:val="22"/>
          <w:szCs w:val="22"/>
        </w:rPr>
      </w:pPr>
      <w:r w:rsidRPr="008F14DE">
        <w:rPr>
          <w:rFonts w:ascii="Palatino Linotype" w:hAnsi="Palatino Linotype" w:cs="Arial"/>
          <w:color w:val="auto"/>
          <w:sz w:val="22"/>
          <w:szCs w:val="22"/>
        </w:rPr>
        <w:t xml:space="preserve">        </w:t>
      </w:r>
      <w:r w:rsidRPr="008F14DE">
        <w:rPr>
          <w:rFonts w:ascii="Palatino Linotype" w:hAnsi="Palatino Linotype" w:cs="Arial"/>
          <w:b/>
          <w:bCs/>
          <w:color w:val="auto"/>
          <w:sz w:val="22"/>
          <w:szCs w:val="22"/>
          <w:u w:val="single"/>
        </w:rPr>
        <w:t>Вредновање учинка (евалуација</w:t>
      </w:r>
      <w:r w:rsidRPr="008F14DE">
        <w:rPr>
          <w:rFonts w:ascii="Palatino Linotype" w:hAnsi="Palatino Linotype" w:cs="Arial"/>
          <w:color w:val="auto"/>
          <w:sz w:val="22"/>
          <w:szCs w:val="22"/>
        </w:rPr>
        <w:t xml:space="preserve">) подразумева оцену релевантности, ефикасности, ефективности и одрживости ЛАП-а за социјалну инклузију Рома и Ромкиња у циљу његовог преиспитивања и унапређења, било у процесу његове ревизије или током новог процеса стратешког планирања.  Вредновање учинка подразумева спровођење </w:t>
      </w:r>
      <w:r w:rsidRPr="008F14DE">
        <w:rPr>
          <w:rFonts w:ascii="Palatino Linotype" w:hAnsi="Palatino Linotype" w:cs="Arial"/>
          <w:i/>
          <w:iCs/>
          <w:color w:val="auto"/>
          <w:sz w:val="22"/>
          <w:szCs w:val="22"/>
        </w:rPr>
        <w:t>еx-post</w:t>
      </w:r>
      <w:r w:rsidRPr="008F14DE">
        <w:rPr>
          <w:rFonts w:ascii="Palatino Linotype" w:hAnsi="Palatino Linotype" w:cs="Arial"/>
          <w:color w:val="auto"/>
          <w:sz w:val="22"/>
          <w:szCs w:val="22"/>
        </w:rPr>
        <w:t xml:space="preserve"> анализе ефеката у складу са одредбама Закона о планском систему</w:t>
      </w:r>
      <w:r w:rsidR="00A2310F">
        <w:rPr>
          <w:rFonts w:ascii="Palatino Linotype" w:hAnsi="Palatino Linotype" w:cs="Arial"/>
          <w:color w:val="auto"/>
          <w:sz w:val="22"/>
          <w:szCs w:val="22"/>
        </w:rPr>
        <w:t>.</w:t>
      </w:r>
      <w:r w:rsidRPr="008F14DE">
        <w:rPr>
          <w:rFonts w:ascii="Palatino Linotype" w:hAnsi="Palatino Linotype" w:cs="Arial"/>
          <w:color w:val="auto"/>
          <w:sz w:val="22"/>
          <w:szCs w:val="22"/>
        </w:rPr>
        <w:t xml:space="preserve"> Планирано је </w:t>
      </w:r>
      <w:r w:rsidRPr="008F14DE">
        <w:rPr>
          <w:rFonts w:ascii="Palatino Linotype" w:hAnsi="Palatino Linotype" w:cs="Arial"/>
          <w:b/>
          <w:bCs/>
          <w:color w:val="auto"/>
          <w:sz w:val="22"/>
          <w:szCs w:val="22"/>
        </w:rPr>
        <w:t>да</w:t>
      </w:r>
      <w:r w:rsidR="00B76803" w:rsidRPr="008F14DE">
        <w:rPr>
          <w:rFonts w:ascii="Palatino Linotype" w:hAnsi="Palatino Linotype" w:cs="Arial"/>
          <w:b/>
          <w:bCs/>
          <w:color w:val="auto"/>
          <w:sz w:val="22"/>
          <w:szCs w:val="22"/>
        </w:rPr>
        <w:t xml:space="preserve"> </w:t>
      </w:r>
      <w:r w:rsidR="00A373F0">
        <w:rPr>
          <w:rFonts w:ascii="Palatino Linotype" w:hAnsi="Palatino Linotype" w:cs="Arial"/>
          <w:b/>
          <w:bCs/>
          <w:color w:val="auto"/>
          <w:sz w:val="22"/>
          <w:szCs w:val="22"/>
        </w:rPr>
        <w:t>интерна</w:t>
      </w:r>
      <w:r w:rsidRPr="008F14DE">
        <w:rPr>
          <w:rFonts w:ascii="Palatino Linotype" w:hAnsi="Palatino Linotype" w:cs="Arial"/>
          <w:b/>
          <w:bCs/>
          <w:color w:val="auto"/>
          <w:sz w:val="22"/>
          <w:szCs w:val="22"/>
        </w:rPr>
        <w:t xml:space="preserve"> </w:t>
      </w:r>
      <w:r w:rsidRPr="008F14DE">
        <w:rPr>
          <w:rFonts w:ascii="Palatino Linotype" w:hAnsi="Palatino Linotype" w:cs="Arial"/>
          <w:b/>
          <w:bCs/>
          <w:i/>
          <w:iCs/>
          <w:color w:val="auto"/>
          <w:sz w:val="22"/>
          <w:szCs w:val="22"/>
        </w:rPr>
        <w:t>еx-post</w:t>
      </w:r>
      <w:r w:rsidRPr="008F14DE">
        <w:rPr>
          <w:rFonts w:ascii="Palatino Linotype" w:hAnsi="Palatino Linotype" w:cs="Arial"/>
          <w:b/>
          <w:bCs/>
          <w:color w:val="auto"/>
          <w:sz w:val="22"/>
          <w:szCs w:val="22"/>
        </w:rPr>
        <w:t xml:space="preserve"> анализа ЛАП-а буде спроведена у последњем кварталу 202</w:t>
      </w:r>
      <w:r w:rsidR="00A373F0">
        <w:rPr>
          <w:rFonts w:ascii="Palatino Linotype" w:hAnsi="Palatino Linotype" w:cs="Arial"/>
          <w:b/>
          <w:bCs/>
          <w:color w:val="auto"/>
          <w:sz w:val="22"/>
          <w:szCs w:val="22"/>
        </w:rPr>
        <w:t>8</w:t>
      </w:r>
      <w:r w:rsidRPr="008F14DE">
        <w:rPr>
          <w:rFonts w:ascii="Palatino Linotype" w:hAnsi="Palatino Linotype" w:cs="Arial"/>
          <w:b/>
          <w:bCs/>
          <w:color w:val="auto"/>
          <w:sz w:val="22"/>
          <w:szCs w:val="22"/>
        </w:rPr>
        <w:t>. године</w:t>
      </w:r>
      <w:r w:rsidRPr="008F14DE">
        <w:rPr>
          <w:rFonts w:ascii="Palatino Linotype" w:hAnsi="Palatino Linotype" w:cs="Arial"/>
          <w:color w:val="auto"/>
          <w:sz w:val="22"/>
          <w:szCs w:val="22"/>
        </w:rPr>
        <w:t xml:space="preserve">, како би се обезбедила процена ефеката спроведеног ЛАП-а, као </w:t>
      </w:r>
      <w:r w:rsidRPr="008F14DE">
        <w:rPr>
          <w:rFonts w:ascii="Palatino Linotype" w:hAnsi="Palatino Linotype" w:cs="Arial"/>
          <w:color w:val="auto"/>
          <w:sz w:val="22"/>
          <w:szCs w:val="22"/>
        </w:rPr>
        <w:lastRenderedPageBreak/>
        <w:t xml:space="preserve">и улазне информације и препоруке за </w:t>
      </w:r>
      <w:r w:rsidR="00A373F0">
        <w:rPr>
          <w:rFonts w:ascii="Palatino Linotype" w:hAnsi="Palatino Linotype" w:cs="Arial"/>
          <w:color w:val="auto"/>
          <w:sz w:val="22"/>
          <w:szCs w:val="22"/>
        </w:rPr>
        <w:t xml:space="preserve">наредни процес стратешког </w:t>
      </w:r>
      <w:r w:rsidRPr="008F14DE">
        <w:rPr>
          <w:rFonts w:ascii="Palatino Linotype" w:hAnsi="Palatino Linotype" w:cs="Arial"/>
          <w:color w:val="auto"/>
          <w:sz w:val="22"/>
          <w:szCs w:val="22"/>
        </w:rPr>
        <w:t>планирањ</w:t>
      </w:r>
      <w:r w:rsidR="00A373F0">
        <w:rPr>
          <w:rFonts w:ascii="Palatino Linotype" w:hAnsi="Palatino Linotype" w:cs="Arial"/>
          <w:color w:val="auto"/>
          <w:sz w:val="22"/>
          <w:szCs w:val="22"/>
        </w:rPr>
        <w:t xml:space="preserve">а </w:t>
      </w:r>
      <w:r w:rsidRPr="008F14DE">
        <w:rPr>
          <w:rFonts w:ascii="Palatino Linotype" w:hAnsi="Palatino Linotype" w:cs="Arial"/>
          <w:color w:val="auto"/>
          <w:sz w:val="22"/>
          <w:szCs w:val="22"/>
        </w:rPr>
        <w:t xml:space="preserve">социјалне инклузије </w:t>
      </w:r>
      <w:r w:rsidR="00A373F0">
        <w:rPr>
          <w:rFonts w:ascii="Palatino Linotype" w:hAnsi="Palatino Linotype" w:cs="Arial"/>
          <w:color w:val="auto"/>
          <w:sz w:val="22"/>
          <w:szCs w:val="22"/>
        </w:rPr>
        <w:t>ромске националне мањине</w:t>
      </w:r>
      <w:r w:rsidRPr="008F14DE">
        <w:rPr>
          <w:rFonts w:ascii="Palatino Linotype" w:hAnsi="Palatino Linotype" w:cs="Arial"/>
          <w:color w:val="auto"/>
          <w:sz w:val="22"/>
          <w:szCs w:val="22"/>
        </w:rPr>
        <w:t xml:space="preserve">  у </w:t>
      </w:r>
      <w:r w:rsidR="00A373F0">
        <w:rPr>
          <w:rFonts w:ascii="Palatino Linotype" w:hAnsi="Palatino Linotype" w:cs="Arial"/>
          <w:color w:val="auto"/>
          <w:sz w:val="22"/>
          <w:szCs w:val="22"/>
        </w:rPr>
        <w:t>граду Вршцу.</w:t>
      </w:r>
      <w:r w:rsidRPr="008F14DE">
        <w:rPr>
          <w:rFonts w:ascii="Palatino Linotype" w:hAnsi="Palatino Linotype" w:cs="Arial"/>
          <w:color w:val="auto"/>
          <w:sz w:val="22"/>
          <w:szCs w:val="22"/>
        </w:rPr>
        <w:t xml:space="preserve"> </w:t>
      </w:r>
    </w:p>
    <w:p w14:paraId="6F7E426D" w14:textId="2213520E" w:rsidR="00BA0585" w:rsidRPr="008F14DE" w:rsidRDefault="00BA0585" w:rsidP="00BA0585">
      <w:pPr>
        <w:spacing w:before="100" w:beforeAutospacing="1" w:after="100" w:afterAutospacing="1" w:line="240" w:lineRule="auto"/>
        <w:jc w:val="both"/>
        <w:rPr>
          <w:rFonts w:ascii="Palatino Linotype" w:hAnsi="Palatino Linotype" w:cs="Arial"/>
          <w:color w:val="auto"/>
          <w:sz w:val="22"/>
          <w:szCs w:val="22"/>
        </w:rPr>
      </w:pPr>
      <w:r w:rsidRPr="008F14DE">
        <w:rPr>
          <w:rFonts w:ascii="Palatino Linotype" w:hAnsi="Palatino Linotype" w:cs="Arial"/>
          <w:b/>
          <w:bCs/>
          <w:color w:val="auto"/>
          <w:sz w:val="22"/>
          <w:szCs w:val="22"/>
        </w:rPr>
        <w:t xml:space="preserve">        </w:t>
      </w:r>
      <w:r w:rsidRPr="008F14DE">
        <w:rPr>
          <w:rFonts w:ascii="Palatino Linotype" w:hAnsi="Palatino Linotype" w:cs="Arial"/>
          <w:b/>
          <w:bCs/>
          <w:color w:val="auto"/>
          <w:sz w:val="22"/>
          <w:szCs w:val="22"/>
          <w:u w:val="single"/>
        </w:rPr>
        <w:t>Годишњи извештај о реализацији ЛАП-</w:t>
      </w:r>
      <w:r w:rsidRPr="008F14DE">
        <w:rPr>
          <w:rFonts w:ascii="Palatino Linotype" w:hAnsi="Palatino Linotype" w:cs="Arial"/>
          <w:b/>
          <w:bCs/>
          <w:color w:val="auto"/>
          <w:sz w:val="22"/>
          <w:szCs w:val="22"/>
        </w:rPr>
        <w:t>а</w:t>
      </w:r>
      <w:r w:rsidR="007B57DA" w:rsidRPr="008F14DE">
        <w:rPr>
          <w:rFonts w:ascii="Palatino Linotype" w:hAnsi="Palatino Linotype" w:cs="Arial"/>
          <w:color w:val="auto"/>
          <w:sz w:val="22"/>
          <w:szCs w:val="22"/>
        </w:rPr>
        <w:t xml:space="preserve"> </w:t>
      </w:r>
      <w:r w:rsidRPr="008F14DE">
        <w:rPr>
          <w:rFonts w:ascii="Palatino Linotype" w:hAnsi="Palatino Linotype" w:cs="Arial"/>
          <w:color w:val="auto"/>
          <w:sz w:val="22"/>
          <w:szCs w:val="22"/>
        </w:rPr>
        <w:t xml:space="preserve">подноси Локално координационо тело за социјално укључивање Рома и Ромкиња Градском већу најкасније до 30. априла текуће године за претходну календарску годину. Одговорност за припрему годишњих извештаја сноси </w:t>
      </w:r>
      <w:r w:rsidR="00A373F0">
        <w:rPr>
          <w:rFonts w:ascii="Palatino Linotype" w:hAnsi="Palatino Linotype" w:cs="Arial"/>
          <w:color w:val="auto"/>
          <w:sz w:val="22"/>
          <w:szCs w:val="22"/>
        </w:rPr>
        <w:t>Одељење</w:t>
      </w:r>
      <w:r w:rsidR="00B76803" w:rsidRPr="008F14DE">
        <w:rPr>
          <w:rFonts w:ascii="Palatino Linotype" w:hAnsi="Palatino Linotype" w:cs="Arial"/>
          <w:color w:val="auto"/>
          <w:sz w:val="22"/>
          <w:szCs w:val="22"/>
        </w:rPr>
        <w:t xml:space="preserve"> за </w:t>
      </w:r>
      <w:r w:rsidR="00A373F0">
        <w:rPr>
          <w:rFonts w:ascii="Palatino Linotype" w:hAnsi="Palatino Linotype" w:cs="Arial"/>
          <w:color w:val="auto"/>
          <w:sz w:val="22"/>
          <w:szCs w:val="22"/>
        </w:rPr>
        <w:t>друштвене делатности</w:t>
      </w:r>
      <w:r w:rsidR="00B76803" w:rsidRPr="008F14DE">
        <w:rPr>
          <w:rFonts w:ascii="Palatino Linotype" w:hAnsi="Palatino Linotype" w:cs="Arial"/>
          <w:color w:val="auto"/>
          <w:sz w:val="22"/>
          <w:szCs w:val="22"/>
        </w:rPr>
        <w:t xml:space="preserve"> </w:t>
      </w:r>
      <w:r w:rsidRPr="008F14DE">
        <w:rPr>
          <w:rFonts w:ascii="Palatino Linotype" w:hAnsi="Palatino Linotype" w:cs="Arial"/>
          <w:color w:val="auto"/>
          <w:sz w:val="22"/>
          <w:szCs w:val="22"/>
        </w:rPr>
        <w:t>кој</w:t>
      </w:r>
      <w:r w:rsidR="00A373F0">
        <w:rPr>
          <w:rFonts w:ascii="Palatino Linotype" w:hAnsi="Palatino Linotype" w:cs="Arial"/>
          <w:color w:val="auto"/>
          <w:sz w:val="22"/>
          <w:szCs w:val="22"/>
        </w:rPr>
        <w:t>е</w:t>
      </w:r>
      <w:r w:rsidRPr="008F14DE">
        <w:rPr>
          <w:rFonts w:ascii="Palatino Linotype" w:hAnsi="Palatino Linotype" w:cs="Arial"/>
          <w:color w:val="auto"/>
          <w:sz w:val="22"/>
          <w:szCs w:val="22"/>
        </w:rPr>
        <w:t xml:space="preserve"> најкасније до 15. јануара текуће године доставља образац годишњег извештаја свим организационим јединицама локалне самоуправе и партнерима (набројаним у АП као „носилац активности“ и „партнери“) да га попуне у погледу остварених показатеља резултата за мере и активности у чијој реализацију су непосредно  учествовали.  Рок за прикупљање података за потребе годишњег извештаја не може бити дужи од месец дана.  </w:t>
      </w:r>
      <w:r w:rsidR="00A373F0">
        <w:rPr>
          <w:rFonts w:ascii="Palatino Linotype" w:hAnsi="Palatino Linotype" w:cs="Arial"/>
          <w:color w:val="auto"/>
          <w:sz w:val="22"/>
          <w:szCs w:val="22"/>
        </w:rPr>
        <w:t>Одељење</w:t>
      </w:r>
      <w:r w:rsidR="00A373F0" w:rsidRPr="008F14DE">
        <w:rPr>
          <w:rFonts w:ascii="Palatino Linotype" w:hAnsi="Palatino Linotype" w:cs="Arial"/>
          <w:color w:val="auto"/>
          <w:sz w:val="22"/>
          <w:szCs w:val="22"/>
        </w:rPr>
        <w:t xml:space="preserve"> за </w:t>
      </w:r>
      <w:r w:rsidR="00A373F0">
        <w:rPr>
          <w:rFonts w:ascii="Palatino Linotype" w:hAnsi="Palatino Linotype" w:cs="Arial"/>
          <w:color w:val="auto"/>
          <w:sz w:val="22"/>
          <w:szCs w:val="22"/>
        </w:rPr>
        <w:t>друштвене делатности</w:t>
      </w:r>
      <w:r w:rsidR="00A373F0" w:rsidRPr="008F14DE">
        <w:rPr>
          <w:rFonts w:ascii="Palatino Linotype" w:hAnsi="Palatino Linotype" w:cs="Arial"/>
          <w:color w:val="auto"/>
          <w:sz w:val="22"/>
          <w:szCs w:val="22"/>
        </w:rPr>
        <w:t xml:space="preserve"> </w:t>
      </w:r>
      <w:r w:rsidRPr="008F14DE">
        <w:rPr>
          <w:rFonts w:ascii="Palatino Linotype" w:hAnsi="Palatino Linotype" w:cs="Arial"/>
          <w:color w:val="auto"/>
          <w:sz w:val="22"/>
          <w:szCs w:val="22"/>
        </w:rPr>
        <w:t>ће након прикупљања података приступити обједињавању годишњег извештаја за свих 5 области социјалног укључивања Рома, како би га до 20. априла упути</w:t>
      </w:r>
      <w:r w:rsidR="009D2218">
        <w:rPr>
          <w:rFonts w:ascii="Palatino Linotype" w:hAnsi="Palatino Linotype" w:cs="Arial"/>
          <w:color w:val="auto"/>
          <w:sz w:val="22"/>
          <w:szCs w:val="22"/>
        </w:rPr>
        <w:t>л</w:t>
      </w:r>
      <w:r w:rsidR="00B76803" w:rsidRPr="008F14DE">
        <w:rPr>
          <w:rFonts w:ascii="Palatino Linotype" w:hAnsi="Palatino Linotype" w:cs="Arial"/>
          <w:color w:val="auto"/>
          <w:sz w:val="22"/>
          <w:szCs w:val="22"/>
        </w:rPr>
        <w:t>о</w:t>
      </w:r>
      <w:r w:rsidRPr="008F14DE">
        <w:rPr>
          <w:rFonts w:ascii="Palatino Linotype" w:hAnsi="Palatino Linotype" w:cs="Arial"/>
          <w:color w:val="auto"/>
          <w:sz w:val="22"/>
          <w:szCs w:val="22"/>
        </w:rPr>
        <w:t xml:space="preserve"> Локалном координационом телу, а оно га након одобрења подноси Градском већу до </w:t>
      </w:r>
      <w:r w:rsidR="00B76803" w:rsidRPr="008F14DE">
        <w:rPr>
          <w:rFonts w:ascii="Palatino Linotype" w:hAnsi="Palatino Linotype" w:cs="Arial"/>
          <w:color w:val="auto"/>
          <w:sz w:val="22"/>
          <w:szCs w:val="22"/>
        </w:rPr>
        <w:t xml:space="preserve">горе </w:t>
      </w:r>
      <w:r w:rsidRPr="008F14DE">
        <w:rPr>
          <w:rFonts w:ascii="Palatino Linotype" w:hAnsi="Palatino Linotype" w:cs="Arial"/>
          <w:color w:val="auto"/>
          <w:sz w:val="22"/>
          <w:szCs w:val="22"/>
        </w:rPr>
        <w:t xml:space="preserve">наведеног рока. </w:t>
      </w:r>
      <w:r w:rsidR="00B76803" w:rsidRPr="008F14DE">
        <w:rPr>
          <w:rFonts w:ascii="Palatino Linotype" w:hAnsi="Palatino Linotype" w:cs="Arial"/>
          <w:color w:val="auto"/>
          <w:sz w:val="22"/>
          <w:szCs w:val="22"/>
        </w:rPr>
        <w:t xml:space="preserve"> </w:t>
      </w:r>
      <w:r w:rsidR="00A373F0">
        <w:rPr>
          <w:rFonts w:ascii="Palatino Linotype" w:hAnsi="Palatino Linotype" w:cs="Arial"/>
          <w:color w:val="auto"/>
          <w:sz w:val="22"/>
          <w:szCs w:val="22"/>
        </w:rPr>
        <w:t xml:space="preserve"> </w:t>
      </w:r>
    </w:p>
    <w:p w14:paraId="59C74FE0" w14:textId="59372DAB" w:rsidR="00BA0585" w:rsidRPr="008F14DE" w:rsidRDefault="00BA0585" w:rsidP="00BA0585">
      <w:pPr>
        <w:spacing w:before="100" w:beforeAutospacing="1" w:after="100" w:afterAutospacing="1" w:line="240" w:lineRule="auto"/>
        <w:jc w:val="both"/>
        <w:rPr>
          <w:rFonts w:ascii="Palatino Linotype" w:hAnsi="Palatino Linotype" w:cs="Arial"/>
          <w:color w:val="auto"/>
          <w:sz w:val="22"/>
          <w:szCs w:val="22"/>
        </w:rPr>
        <w:sectPr w:rsidR="00BA0585" w:rsidRPr="008F14DE" w:rsidSect="00BA0585">
          <w:pgSz w:w="11906" w:h="16838"/>
          <w:pgMar w:top="1418" w:right="1418" w:bottom="1418" w:left="1418" w:header="709" w:footer="709" w:gutter="0"/>
          <w:pgNumType w:start="0"/>
          <w:cols w:space="708"/>
          <w:titlePg/>
          <w:docGrid w:linePitch="360"/>
        </w:sectPr>
      </w:pPr>
      <w:r w:rsidRPr="008F14DE">
        <w:rPr>
          <w:rFonts w:ascii="Palatino Linotype" w:hAnsi="Palatino Linotype" w:cs="Arial"/>
          <w:color w:val="auto"/>
          <w:sz w:val="22"/>
          <w:szCs w:val="22"/>
        </w:rPr>
        <w:t xml:space="preserve">      </w:t>
      </w:r>
      <w:r w:rsidRPr="008F14DE">
        <w:rPr>
          <w:rFonts w:ascii="Palatino Linotype" w:hAnsi="Palatino Linotype" w:cs="Arial"/>
          <w:b/>
          <w:bCs/>
          <w:color w:val="auto"/>
          <w:sz w:val="22"/>
          <w:szCs w:val="22"/>
          <w:u w:val="single"/>
        </w:rPr>
        <w:t>Тро</w:t>
      </w:r>
      <w:r w:rsidR="007B57DA" w:rsidRPr="008F14DE">
        <w:rPr>
          <w:rFonts w:ascii="Palatino Linotype" w:hAnsi="Palatino Linotype" w:cs="Arial"/>
          <w:b/>
          <w:bCs/>
          <w:color w:val="auto"/>
          <w:sz w:val="22"/>
          <w:szCs w:val="22"/>
          <w:u w:val="single"/>
        </w:rPr>
        <w:t>го</w:t>
      </w:r>
      <w:r w:rsidRPr="008F14DE">
        <w:rPr>
          <w:rFonts w:ascii="Palatino Linotype" w:hAnsi="Palatino Linotype" w:cs="Arial"/>
          <w:b/>
          <w:bCs/>
          <w:color w:val="auto"/>
          <w:sz w:val="22"/>
          <w:szCs w:val="22"/>
          <w:u w:val="single"/>
        </w:rPr>
        <w:t>дишњи / финални извештај о реализацији ЛАП-а</w:t>
      </w:r>
      <w:r w:rsidRPr="008F14DE">
        <w:rPr>
          <w:rFonts w:ascii="Palatino Linotype" w:hAnsi="Palatino Linotype" w:cs="Arial"/>
          <w:color w:val="auto"/>
          <w:sz w:val="22"/>
          <w:szCs w:val="22"/>
        </w:rPr>
        <w:t xml:space="preserve"> подноси Локално координационо тело за социјално укључивање Рома и Ромкиња Градском већу, а оно га доставља Скупштини града најкасније у  року од 120 дана по истеку треће календарске године од дана усвајања ЛАП-а.  Уз овај извештај доставља се и нови документ јавне политике (стратегија / програм / акциони план) којим се замењује ЛАП за социјалну инклузију Рома и Ромкиња 202</w:t>
      </w:r>
      <w:r w:rsidR="00A373F0">
        <w:rPr>
          <w:rFonts w:ascii="Palatino Linotype" w:hAnsi="Palatino Linotype" w:cs="Arial"/>
          <w:color w:val="auto"/>
          <w:sz w:val="22"/>
          <w:szCs w:val="22"/>
        </w:rPr>
        <w:t>6</w:t>
      </w:r>
      <w:r w:rsidRPr="008F14DE">
        <w:rPr>
          <w:rFonts w:ascii="Palatino Linotype" w:hAnsi="Palatino Linotype" w:cs="Arial"/>
          <w:color w:val="auto"/>
          <w:sz w:val="22"/>
          <w:szCs w:val="22"/>
        </w:rPr>
        <w:t xml:space="preserve"> – 202</w:t>
      </w:r>
      <w:r w:rsidR="00A373F0">
        <w:rPr>
          <w:rFonts w:ascii="Palatino Linotype" w:hAnsi="Palatino Linotype" w:cs="Arial"/>
          <w:color w:val="auto"/>
          <w:sz w:val="22"/>
          <w:szCs w:val="22"/>
        </w:rPr>
        <w:t>8</w:t>
      </w:r>
      <w:r w:rsidRPr="008F14DE">
        <w:rPr>
          <w:rFonts w:ascii="Palatino Linotype" w:hAnsi="Palatino Linotype" w:cs="Arial"/>
          <w:color w:val="auto"/>
          <w:sz w:val="22"/>
          <w:szCs w:val="22"/>
        </w:rPr>
        <w:t>. у новом планском периоду. Подела одговорности  и начин припреме трогодишњег извештаја су исти као и код годишњих извештаја, само се за ову прилику користи посебан образац трогодишњег извештај</w:t>
      </w:r>
      <w:r w:rsidR="00A373F0">
        <w:rPr>
          <w:rFonts w:ascii="Palatino Linotype" w:hAnsi="Palatino Linotype" w:cs="Arial"/>
          <w:color w:val="auto"/>
          <w:sz w:val="22"/>
          <w:szCs w:val="22"/>
        </w:rPr>
        <w:t>а</w:t>
      </w:r>
      <w:r w:rsidR="009D2218">
        <w:rPr>
          <w:rFonts w:ascii="Palatino Linotype" w:hAnsi="Palatino Linotype" w:cs="Arial"/>
          <w:color w:val="auto"/>
          <w:sz w:val="22"/>
          <w:szCs w:val="22"/>
        </w:rPr>
        <w:t>.</w:t>
      </w:r>
    </w:p>
    <w:p w14:paraId="14A2C289" w14:textId="77777777" w:rsidR="00E1601C" w:rsidRPr="00E1601C" w:rsidRDefault="00E1601C" w:rsidP="009D2218">
      <w:pPr>
        <w:spacing w:line="240" w:lineRule="auto"/>
        <w:rPr>
          <w:rFonts w:ascii="Palatino Linotype" w:hAnsi="Palatino Linotype" w:cs="Times New Roman"/>
          <w:b/>
          <w:bCs/>
          <w:color w:val="A47617" w:themeColor="background2" w:themeShade="BF"/>
          <w:sz w:val="26"/>
          <w:szCs w:val="26"/>
        </w:rPr>
      </w:pPr>
    </w:p>
    <w:sectPr w:rsidR="00E1601C" w:rsidRPr="00E1601C" w:rsidSect="00AD5488">
      <w:pgSz w:w="11907" w:h="16839" w:code="9"/>
      <w:pgMar w:top="2520" w:right="1512" w:bottom="1800" w:left="1512" w:header="10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71F5" w14:textId="77777777" w:rsidR="003719A0" w:rsidRPr="008F14DE" w:rsidRDefault="003719A0">
      <w:pPr>
        <w:spacing w:after="0" w:line="240" w:lineRule="auto"/>
      </w:pPr>
      <w:r w:rsidRPr="008F14DE">
        <w:separator/>
      </w:r>
    </w:p>
  </w:endnote>
  <w:endnote w:type="continuationSeparator" w:id="0">
    <w:p w14:paraId="3E189ED2" w14:textId="77777777" w:rsidR="003719A0" w:rsidRPr="008F14DE" w:rsidRDefault="003719A0">
      <w:pPr>
        <w:spacing w:after="0" w:line="240" w:lineRule="auto"/>
      </w:pPr>
      <w:r w:rsidRPr="008F1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A608" w14:textId="4A6169F4" w:rsidR="00502667" w:rsidRPr="008F14DE" w:rsidRDefault="00847AC2">
    <w:pPr>
      <w:pStyle w:val="podnoje"/>
    </w:pPr>
    <w:r w:rsidRPr="008F14DE">
      <w:t>Страница</w:t>
    </w:r>
    <w:r w:rsidR="008A6DF2" w:rsidRPr="008F14DE">
      <w:t xml:space="preserve"> </w:t>
    </w:r>
    <w:r w:rsidR="008A6DF2" w:rsidRPr="008F14DE">
      <w:fldChar w:fldCharType="begin"/>
    </w:r>
    <w:r w:rsidR="008A6DF2" w:rsidRPr="008F14DE">
      <w:instrText>page</w:instrText>
    </w:r>
    <w:r w:rsidR="008A6DF2" w:rsidRPr="008F14DE">
      <w:fldChar w:fldCharType="separate"/>
    </w:r>
    <w:r w:rsidR="00AD2403" w:rsidRPr="008F14DE">
      <w:t>6</w:t>
    </w:r>
    <w:r w:rsidR="008A6DF2" w:rsidRPr="008F14DE">
      <w:fldChar w:fldCharType="end"/>
    </w:r>
  </w:p>
  <w:p w14:paraId="0E588C4D" w14:textId="77777777" w:rsidR="00E062A8" w:rsidRPr="008F14DE" w:rsidRDefault="00E062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7DB9" w14:textId="77777777" w:rsidR="003719A0" w:rsidRPr="008F14DE" w:rsidRDefault="003719A0">
      <w:pPr>
        <w:spacing w:after="0" w:line="240" w:lineRule="auto"/>
      </w:pPr>
      <w:r w:rsidRPr="008F14DE">
        <w:separator/>
      </w:r>
    </w:p>
  </w:footnote>
  <w:footnote w:type="continuationSeparator" w:id="0">
    <w:p w14:paraId="0E26CDC9" w14:textId="77777777" w:rsidR="003719A0" w:rsidRPr="008F14DE" w:rsidRDefault="003719A0">
      <w:pPr>
        <w:spacing w:after="0" w:line="240" w:lineRule="auto"/>
      </w:pPr>
      <w:r w:rsidRPr="008F14DE">
        <w:continuationSeparator/>
      </w:r>
    </w:p>
  </w:footnote>
  <w:footnote w:id="1">
    <w:p w14:paraId="4FDC01C1" w14:textId="77777777" w:rsidR="00797BD5" w:rsidRPr="008F14DE" w:rsidRDefault="00797BD5" w:rsidP="00797BD5">
      <w:pPr>
        <w:pStyle w:val="FootnoteText"/>
        <w:rPr>
          <w:rFonts w:ascii="Palatino Linotype" w:hAnsi="Palatino Linotype" w:cs="Arial"/>
          <w:b w:val="0"/>
          <w:bCs/>
          <w:color w:val="67787B" w:themeColor="accent5"/>
          <w:sz w:val="18"/>
          <w:szCs w:val="18"/>
          <w:u w:val="single"/>
          <w:lang w:val="sr-Cyrl-RS"/>
        </w:rPr>
      </w:pPr>
      <w:r w:rsidRPr="008F14DE">
        <w:rPr>
          <w:rStyle w:val="FootnoteReference"/>
          <w:rFonts w:ascii="Arial" w:hAnsi="Arial" w:cs="Arial"/>
          <w:sz w:val="18"/>
          <w:szCs w:val="18"/>
          <w:lang w:val="sr-Cyrl-RS"/>
        </w:rPr>
        <w:footnoteRef/>
      </w:r>
      <w:r w:rsidRPr="008F14DE">
        <w:rPr>
          <w:rFonts w:ascii="Arial" w:hAnsi="Arial" w:cs="Arial"/>
          <w:sz w:val="18"/>
          <w:szCs w:val="18"/>
          <w:lang w:val="sr-Cyrl-RS"/>
        </w:rPr>
        <w:t xml:space="preserve"> </w:t>
      </w:r>
      <w:r w:rsidRPr="008F14DE">
        <w:rPr>
          <w:rFonts w:ascii="Palatino Linotype" w:hAnsi="Palatino Linotype" w:cs="Arial"/>
          <w:b w:val="0"/>
          <w:bCs/>
          <w:color w:val="AA6736" w:themeColor="accent2" w:themeShade="BF"/>
          <w:sz w:val="18"/>
          <w:szCs w:val="18"/>
          <w:lang w:val="sr-Cyrl-RS"/>
        </w:rPr>
        <w:t xml:space="preserve">„Водич за припрему, буџетирање и праћење локалног акционог плана за инклузију Рома“, СКГО, 2019.  </w:t>
      </w:r>
      <w:hyperlink r:id="rId1" w:history="1">
        <w:r w:rsidRPr="008F14DE">
          <w:rPr>
            <w:rStyle w:val="Hyperlink1"/>
            <w:rFonts w:ascii="Palatino Linotype" w:hAnsi="Palatino Linotype" w:cs="Arial"/>
            <w:b w:val="0"/>
            <w:bCs/>
            <w:color w:val="67787B" w:themeColor="accent5"/>
            <w:sz w:val="18"/>
            <w:szCs w:val="18"/>
            <w:lang w:val="sr-Cyrl-RS"/>
          </w:rPr>
          <w:t>www.skgo.org/storage/app/uploads/public/164/508/695/1645086950_SKGO%20-%20Vodic%20za%20inlkluziju%20Roma%20za%20web.pdf</w:t>
        </w:r>
      </w:hyperlink>
    </w:p>
    <w:p w14:paraId="463C255A" w14:textId="77777777" w:rsidR="00797BD5" w:rsidRPr="008F14DE" w:rsidRDefault="00797BD5" w:rsidP="00797BD5">
      <w:pPr>
        <w:pStyle w:val="FootnoteText"/>
        <w:rPr>
          <w:sz w:val="18"/>
          <w:szCs w:val="18"/>
          <w:lang w:val="sr-Cyrl-RS"/>
        </w:rPr>
      </w:pPr>
    </w:p>
  </w:footnote>
  <w:footnote w:id="2">
    <w:p w14:paraId="30E41C1D" w14:textId="219356CE" w:rsidR="005A628B" w:rsidRPr="008F14DE" w:rsidRDefault="005A628B" w:rsidP="005A628B">
      <w:pPr>
        <w:pStyle w:val="FootnoteText"/>
        <w:rPr>
          <w:rFonts w:ascii="Arial" w:hAnsi="Arial" w:cs="Arial"/>
          <w:sz w:val="18"/>
          <w:szCs w:val="18"/>
          <w:lang w:val="sr-Cyrl-RS"/>
        </w:rPr>
      </w:pPr>
      <w:r w:rsidRPr="008F14DE">
        <w:rPr>
          <w:rStyle w:val="FootnoteReference"/>
          <w:color w:val="B4936D" w:themeColor="accent4"/>
          <w:lang w:val="sr-Cyrl-RS"/>
        </w:rPr>
        <w:footnoteRef/>
      </w:r>
      <w:r w:rsidRPr="008F14DE">
        <w:rPr>
          <w:color w:val="B4936D" w:themeColor="accent4"/>
          <w:lang w:val="sr-Cyrl-RS"/>
        </w:rPr>
        <w:t xml:space="preserve"> </w:t>
      </w:r>
      <w:r w:rsidRPr="008F14DE">
        <w:rPr>
          <w:rFonts w:ascii="Palatino Linotype" w:hAnsi="Palatino Linotype" w:cs="Arial"/>
          <w:b w:val="0"/>
          <w:bCs/>
          <w:color w:val="AA6736" w:themeColor="accent2" w:themeShade="BF"/>
          <w:sz w:val="18"/>
          <w:szCs w:val="18"/>
          <w:lang w:val="sr-Cyrl-RS"/>
        </w:rPr>
        <w:t xml:space="preserve">Декларација партнера Западног Балкана о интеграцији Рома у оквиру процеса проширења ЕУ, доступно на: </w:t>
      </w:r>
      <w:hyperlink r:id="rId2" w:history="1">
        <w:r w:rsidRPr="008F14DE">
          <w:rPr>
            <w:rStyle w:val="Hyperlink"/>
            <w:rFonts w:ascii="Palatino Linotype" w:hAnsi="Palatino Linotype" w:cs="Arial"/>
            <w:b w:val="0"/>
            <w:bCs/>
            <w:color w:val="67787B" w:themeColor="accent5"/>
            <w:sz w:val="18"/>
            <w:szCs w:val="18"/>
            <w:lang w:val="sr-Cyrl-RS"/>
          </w:rPr>
          <w:t>https://www.rcc.int/romaintegration2020/files/admin/docs/9a8e38a1f175f0396890316ce7fcf2a3.pdf</w:t>
        </w:r>
      </w:hyperlink>
    </w:p>
    <w:p w14:paraId="426E7493" w14:textId="77777777" w:rsidR="00701338" w:rsidRPr="008F14DE" w:rsidRDefault="00701338" w:rsidP="005A628B">
      <w:pPr>
        <w:pStyle w:val="FootnoteText"/>
        <w:rPr>
          <w:rFonts w:ascii="Arial" w:hAnsi="Arial" w:cs="Arial"/>
          <w:sz w:val="18"/>
          <w:szCs w:val="18"/>
          <w:lang w:val="sr-Cyrl-RS"/>
        </w:rPr>
      </w:pPr>
    </w:p>
  </w:footnote>
  <w:footnote w:id="3">
    <w:p w14:paraId="2642E9C6" w14:textId="2D090CB9" w:rsidR="00701338" w:rsidRPr="008F14DE" w:rsidRDefault="00701338" w:rsidP="00701338">
      <w:pPr>
        <w:pStyle w:val="FootnoteText"/>
        <w:jc w:val="both"/>
        <w:rPr>
          <w:lang w:val="sr-Cyrl-RS"/>
        </w:rPr>
      </w:pPr>
      <w:r w:rsidRPr="008F14DE">
        <w:rPr>
          <w:rStyle w:val="FootnoteReference"/>
          <w:lang w:val="sr-Cyrl-RS"/>
        </w:rPr>
        <w:footnoteRef/>
      </w:r>
      <w:r w:rsidRPr="008F14DE">
        <w:rPr>
          <w:lang w:val="sr-Cyrl-RS"/>
        </w:rPr>
        <w:t xml:space="preserve"> </w:t>
      </w:r>
      <w:bookmarkStart w:id="7" w:name="_Hlk201328264"/>
      <w:r w:rsidRPr="008F14DE">
        <w:rPr>
          <w:rFonts w:ascii="Palatino Linotype" w:hAnsi="Palatino Linotype"/>
          <w:b w:val="0"/>
          <w:bCs/>
          <w:color w:val="AA6736" w:themeColor="accent2" w:themeShade="BF"/>
          <w:sz w:val="18"/>
          <w:szCs w:val="18"/>
          <w:lang w:val="sr-Cyrl-RS"/>
        </w:rPr>
        <w:t xml:space="preserve">Tермин je усклађен са националном Стратегијом и представља посебан облик расизма који је усмерен према Ромима и као такав је препознат у међународним политикама и документима под називом “Antigypsyism”. Више детаља je доступно на: </w:t>
      </w:r>
      <w:hyperlink r:id="rId3" w:history="1">
        <w:r w:rsidRPr="008F14DE">
          <w:rPr>
            <w:rStyle w:val="Hyperlink"/>
            <w:rFonts w:ascii="Palatino Linotype" w:hAnsi="Palatino Linotype"/>
            <w:b w:val="0"/>
            <w:bCs/>
            <w:color w:val="67787B" w:themeColor="accent5"/>
            <w:sz w:val="18"/>
            <w:szCs w:val="18"/>
            <w:lang w:val="sr-Cyrl-RS"/>
          </w:rPr>
          <w:t>https://www.coe.int/en/web/roma-and-travellers/antigypsyism-/-discrimination</w:t>
        </w:r>
      </w:hyperlink>
      <w:r w:rsidRPr="008F14DE">
        <w:rPr>
          <w:rFonts w:ascii="Palatino Linotype" w:hAnsi="Palatino Linotype"/>
          <w:b w:val="0"/>
          <w:bCs/>
          <w:color w:val="67787B" w:themeColor="accent5"/>
          <w:sz w:val="18"/>
          <w:szCs w:val="18"/>
          <w:lang w:val="sr-Cyrl-RS"/>
        </w:rPr>
        <w:t xml:space="preserve">,  </w:t>
      </w:r>
      <w:hyperlink r:id="rId4" w:history="1">
        <w:r w:rsidRPr="008F14DE">
          <w:rPr>
            <w:rStyle w:val="Hyperlink"/>
            <w:rFonts w:ascii="Palatino Linotype" w:hAnsi="Palatino Linotype"/>
            <w:b w:val="0"/>
            <w:bCs/>
            <w:color w:val="67787B" w:themeColor="accent5"/>
            <w:sz w:val="18"/>
            <w:szCs w:val="18"/>
            <w:lang w:val="sr-Cyrl-RS"/>
          </w:rPr>
          <w:t>https://www.enar-eu.org/about/antigypsyism/</w:t>
        </w:r>
      </w:hyperlink>
      <w:r w:rsidRPr="008F14DE">
        <w:rPr>
          <w:rFonts w:ascii="Palatino Linotype" w:hAnsi="Palatino Linotype"/>
          <w:b w:val="0"/>
          <w:bCs/>
          <w:color w:val="67787B" w:themeColor="accent5"/>
          <w:sz w:val="18"/>
          <w:szCs w:val="18"/>
          <w:lang w:val="sr-Cyrl-RS"/>
        </w:rPr>
        <w:t xml:space="preserve">, </w:t>
      </w:r>
      <w:hyperlink r:id="rId5" w:history="1">
        <w:r w:rsidRPr="008F14DE">
          <w:rPr>
            <w:rStyle w:val="Hyperlink"/>
            <w:rFonts w:ascii="Palatino Linotype" w:hAnsi="Palatino Linotype"/>
            <w:b w:val="0"/>
            <w:bCs/>
            <w:color w:val="67787B" w:themeColor="accent5"/>
            <w:sz w:val="18"/>
            <w:szCs w:val="18"/>
            <w:lang w:val="sr-Cyrl-RS"/>
          </w:rPr>
          <w:t>https://antigypsyism.eu/</w:t>
        </w:r>
      </w:hyperlink>
      <w:bookmarkEnd w:id="7"/>
    </w:p>
  </w:footnote>
  <w:footnote w:id="4">
    <w:p w14:paraId="2891A713" w14:textId="2DE3454C" w:rsidR="00286B84" w:rsidRPr="008F14DE" w:rsidRDefault="00286B84" w:rsidP="00A93781">
      <w:pPr>
        <w:pStyle w:val="FootnoteText"/>
        <w:jc w:val="both"/>
        <w:rPr>
          <w:b w:val="0"/>
          <w:bCs/>
          <w:lang w:val="sr-Cyrl-RS"/>
        </w:rPr>
      </w:pPr>
      <w:r w:rsidRPr="008F14DE">
        <w:rPr>
          <w:rStyle w:val="FootnoteReference"/>
          <w:lang w:val="sr-Cyrl-RS"/>
        </w:rPr>
        <w:footnoteRef/>
      </w:r>
      <w:r w:rsidRPr="008F14DE">
        <w:rPr>
          <w:lang w:val="sr-Cyrl-RS"/>
        </w:rPr>
        <w:t xml:space="preserve"> </w:t>
      </w:r>
      <w:r w:rsidRPr="008F14DE">
        <w:rPr>
          <w:rFonts w:ascii="Palatino Linotype" w:hAnsi="Palatino Linotype"/>
          <w:b w:val="0"/>
          <w:bCs/>
          <w:color w:val="AA6736" w:themeColor="accent2" w:themeShade="BF"/>
          <w:sz w:val="18"/>
          <w:szCs w:val="18"/>
          <w:lang w:val="sr-Cyrl-RS"/>
        </w:rPr>
        <w:t xml:space="preserve">Правилник о организацији и систематизацији радних места у ГУ града Вршца, служби интерне ревизије, </w:t>
      </w:r>
      <w:r w:rsidR="00A93781" w:rsidRPr="008F14DE">
        <w:rPr>
          <w:rFonts w:ascii="Palatino Linotype" w:hAnsi="Palatino Linotype"/>
          <w:b w:val="0"/>
          <w:bCs/>
          <w:color w:val="AA6736" w:themeColor="accent2" w:themeShade="BF"/>
          <w:sz w:val="18"/>
          <w:szCs w:val="18"/>
          <w:lang w:val="sr-Cyrl-RS"/>
        </w:rPr>
        <w:t xml:space="preserve">служби грађанског браниоца – омбудсмана и градског правобранилаштва града Вршца, доступно на: </w:t>
      </w:r>
      <w:r w:rsidR="00A93781" w:rsidRPr="008F14DE">
        <w:rPr>
          <w:rFonts w:ascii="Palatino Linotype" w:hAnsi="Palatino Linotype"/>
          <w:b w:val="0"/>
          <w:bCs/>
          <w:color w:val="67787B" w:themeColor="accent5"/>
          <w:sz w:val="18"/>
          <w:szCs w:val="18"/>
          <w:lang w:val="sr-Cyrl-RS"/>
        </w:rPr>
        <w:t>https://www.vrsac.com/docs/sistematizacija/sistematizacija11042024.pdf</w:t>
      </w:r>
    </w:p>
  </w:footnote>
  <w:footnote w:id="5">
    <w:p w14:paraId="11DC7830" w14:textId="36AB5639" w:rsidR="00B73D1C" w:rsidRPr="008F14DE" w:rsidRDefault="00B73D1C">
      <w:pPr>
        <w:pStyle w:val="FootnoteText"/>
        <w:rPr>
          <w:lang w:val="sr-Cyrl-RS"/>
        </w:rPr>
      </w:pPr>
      <w:r w:rsidRPr="008F14DE">
        <w:rPr>
          <w:rStyle w:val="FootnoteReference"/>
          <w:color w:val="AA6736" w:themeColor="accent2" w:themeShade="BF"/>
          <w:lang w:val="sr-Cyrl-RS"/>
        </w:rPr>
        <w:footnoteRef/>
      </w:r>
      <w:r w:rsidRPr="008F14DE">
        <w:rPr>
          <w:color w:val="AA6736" w:themeColor="accent2" w:themeShade="BF"/>
          <w:lang w:val="sr-Cyrl-RS"/>
        </w:rPr>
        <w:t xml:space="preserve"> </w:t>
      </w:r>
      <w:r w:rsidRPr="008F14DE">
        <w:rPr>
          <w:rFonts w:ascii="Palatino Linotype" w:hAnsi="Palatino Linotype" w:cs="Arial"/>
          <w:b w:val="0"/>
          <w:bCs/>
          <w:color w:val="AA6736" w:themeColor="accent2" w:themeShade="BF"/>
          <w:sz w:val="18"/>
          <w:szCs w:val="18"/>
          <w:lang w:val="sr-Cyrl-RS"/>
        </w:rPr>
        <w:t xml:space="preserve">Србија- ромска насеља - Истраживање вишеструких показатеља 2019, доступно на: </w:t>
      </w:r>
      <w:hyperlink r:id="rId6" w:history="1">
        <w:r w:rsidRPr="008F14DE">
          <w:rPr>
            <w:rStyle w:val="Hyperlink"/>
            <w:rFonts w:ascii="Palatino Linotype" w:hAnsi="Palatino Linotype" w:cs="Arial"/>
            <w:b w:val="0"/>
            <w:bCs/>
            <w:sz w:val="18"/>
            <w:szCs w:val="18"/>
            <w:lang w:val="sr-Cyrl-RS"/>
          </w:rPr>
          <w:t>https://www.stat.gov.rs/media/5611/mics6_izvestaj_srbija.pdf</w:t>
        </w:r>
      </w:hyperlink>
    </w:p>
  </w:footnote>
  <w:footnote w:id="6">
    <w:p w14:paraId="6C4067FD" w14:textId="2DEB1666" w:rsidR="008A03E5" w:rsidRPr="008F14DE" w:rsidRDefault="008A03E5">
      <w:pPr>
        <w:pStyle w:val="FootnoteText"/>
        <w:rPr>
          <w:rFonts w:ascii="Palatino Linotype" w:hAnsi="Palatino Linotype"/>
          <w:b w:val="0"/>
          <w:bCs/>
          <w:sz w:val="18"/>
          <w:szCs w:val="18"/>
          <w:lang w:val="sr-Cyrl-RS"/>
        </w:rPr>
      </w:pPr>
      <w:r w:rsidRPr="008F14DE">
        <w:rPr>
          <w:rStyle w:val="FootnoteReference"/>
          <w:rFonts w:ascii="Palatino Linotype" w:hAnsi="Palatino Linotype"/>
          <w:b w:val="0"/>
          <w:bCs/>
          <w:color w:val="776E51" w:themeColor="accent6" w:themeShade="BF"/>
          <w:sz w:val="18"/>
          <w:szCs w:val="18"/>
          <w:lang w:val="sr-Cyrl-RS"/>
        </w:rPr>
        <w:footnoteRef/>
      </w:r>
      <w:r w:rsidRPr="008F14DE">
        <w:rPr>
          <w:rFonts w:ascii="Palatino Linotype" w:hAnsi="Palatino Linotype"/>
          <w:b w:val="0"/>
          <w:bCs/>
          <w:color w:val="776E51" w:themeColor="accent6" w:themeShade="BF"/>
          <w:sz w:val="18"/>
          <w:szCs w:val="18"/>
          <w:lang w:val="sr-Cyrl-RS"/>
        </w:rPr>
        <w:t xml:space="preserve"> </w:t>
      </w:r>
      <w:r w:rsidRPr="008F14DE">
        <w:rPr>
          <w:rFonts w:ascii="Palatino Linotype" w:hAnsi="Palatino Linotype"/>
          <w:b w:val="0"/>
          <w:bCs/>
          <w:color w:val="776E51" w:themeColor="accent6" w:themeShade="BF"/>
          <w:sz w:val="18"/>
          <w:szCs w:val="18"/>
          <w:lang w:val="sr-Cyrl-RS"/>
        </w:rPr>
        <w:t>Закон о социјалној заштити ("Сл. гласник РС", бр. 24/2011)</w:t>
      </w:r>
    </w:p>
  </w:footnote>
  <w:footnote w:id="7">
    <w:p w14:paraId="302524AC" w14:textId="0FA2E38C" w:rsidR="006B076A" w:rsidRPr="008F14DE" w:rsidRDefault="006B076A">
      <w:pPr>
        <w:pStyle w:val="FootnoteText"/>
        <w:rPr>
          <w:i/>
          <w:iCs/>
          <w:sz w:val="18"/>
          <w:szCs w:val="18"/>
          <w:lang w:val="sr-Cyrl-RS"/>
        </w:rPr>
      </w:pPr>
      <w:r w:rsidRPr="008F14DE">
        <w:rPr>
          <w:rStyle w:val="FootnoteReference"/>
          <w:color w:val="776E51" w:themeColor="accent6" w:themeShade="BF"/>
          <w:sz w:val="18"/>
          <w:szCs w:val="18"/>
          <w:lang w:val="sr-Cyrl-RS"/>
        </w:rPr>
        <w:footnoteRef/>
      </w:r>
      <w:r w:rsidRPr="008F14DE">
        <w:rPr>
          <w:color w:val="776E51" w:themeColor="accent6" w:themeShade="BF"/>
          <w:sz w:val="18"/>
          <w:szCs w:val="18"/>
          <w:lang w:val="sr-Cyrl-RS"/>
        </w:rPr>
        <w:t xml:space="preserve"> </w:t>
      </w:r>
      <w:r w:rsidRPr="008F14DE">
        <w:rPr>
          <w:rFonts w:ascii="Palatino Linotype" w:hAnsi="Palatino Linotype"/>
          <w:b w:val="0"/>
          <w:bCs/>
          <w:color w:val="776E51" w:themeColor="accent6" w:themeShade="BF"/>
          <w:sz w:val="18"/>
          <w:szCs w:val="18"/>
          <w:lang w:val="sr-Cyrl-RS"/>
        </w:rPr>
        <w:t xml:space="preserve">Одлука о </w:t>
      </w:r>
      <w:r w:rsidR="009349EA">
        <w:rPr>
          <w:rFonts w:ascii="Palatino Linotype" w:hAnsi="Palatino Linotype"/>
          <w:b w:val="0"/>
          <w:bCs/>
          <w:color w:val="776E51" w:themeColor="accent6" w:themeShade="BF"/>
          <w:sz w:val="18"/>
          <w:szCs w:val="18"/>
          <w:lang w:val="sr-Cyrl-RS"/>
        </w:rPr>
        <w:t xml:space="preserve">правима и услугама у </w:t>
      </w:r>
      <w:r w:rsidRPr="008F14DE">
        <w:rPr>
          <w:rFonts w:ascii="Palatino Linotype" w:hAnsi="Palatino Linotype"/>
          <w:b w:val="0"/>
          <w:bCs/>
          <w:color w:val="776E51" w:themeColor="accent6" w:themeShade="BF"/>
          <w:sz w:val="18"/>
          <w:szCs w:val="18"/>
          <w:lang w:val="sr-Cyrl-RS"/>
        </w:rPr>
        <w:t xml:space="preserve">социјалној заштити </w:t>
      </w:r>
      <w:r w:rsidR="009349EA">
        <w:rPr>
          <w:rFonts w:ascii="Palatino Linotype" w:hAnsi="Palatino Linotype"/>
          <w:b w:val="0"/>
          <w:bCs/>
          <w:color w:val="776E51" w:themeColor="accent6" w:themeShade="BF"/>
          <w:sz w:val="18"/>
          <w:szCs w:val="18"/>
          <w:lang w:val="sr-Cyrl-RS"/>
        </w:rPr>
        <w:t>Г</w:t>
      </w:r>
      <w:r w:rsidRPr="008F14DE">
        <w:rPr>
          <w:rFonts w:ascii="Palatino Linotype" w:hAnsi="Palatino Linotype"/>
          <w:b w:val="0"/>
          <w:bCs/>
          <w:color w:val="776E51" w:themeColor="accent6" w:themeShade="BF"/>
          <w:sz w:val="18"/>
          <w:szCs w:val="18"/>
          <w:lang w:val="sr-Cyrl-RS"/>
        </w:rPr>
        <w:t xml:space="preserve">рада </w:t>
      </w:r>
      <w:r w:rsidR="009349EA">
        <w:rPr>
          <w:rFonts w:ascii="Palatino Linotype" w:hAnsi="Palatino Linotype"/>
          <w:b w:val="0"/>
          <w:bCs/>
          <w:color w:val="776E51" w:themeColor="accent6" w:themeShade="BF"/>
          <w:sz w:val="18"/>
          <w:szCs w:val="18"/>
          <w:lang w:val="sr-Cyrl-RS"/>
        </w:rPr>
        <w:t>Вршца</w:t>
      </w:r>
      <w:r w:rsidRPr="008F14DE">
        <w:rPr>
          <w:rFonts w:ascii="Palatino Linotype" w:hAnsi="Palatino Linotype"/>
          <w:b w:val="0"/>
          <w:bCs/>
          <w:color w:val="776E51" w:themeColor="accent6" w:themeShade="BF"/>
          <w:sz w:val="18"/>
          <w:szCs w:val="18"/>
          <w:lang w:val="sr-Cyrl-RS"/>
        </w:rPr>
        <w:t xml:space="preserve"> </w:t>
      </w:r>
      <w:bookmarkStart w:id="51" w:name="_Hlk178262287"/>
      <w:r w:rsidRPr="008F14DE">
        <w:rPr>
          <w:rFonts w:ascii="Palatino Linotype" w:hAnsi="Palatino Linotype"/>
          <w:b w:val="0"/>
          <w:bCs/>
          <w:i/>
          <w:iCs/>
          <w:color w:val="776E51" w:themeColor="accent6" w:themeShade="BF"/>
          <w:sz w:val="18"/>
          <w:szCs w:val="18"/>
          <w:lang w:val="sr-Cyrl-RS"/>
        </w:rPr>
        <w:t xml:space="preserve">(„Сл. лист </w:t>
      </w:r>
      <w:r w:rsidR="009349EA">
        <w:rPr>
          <w:rFonts w:ascii="Palatino Linotype" w:hAnsi="Palatino Linotype"/>
          <w:b w:val="0"/>
          <w:bCs/>
          <w:i/>
          <w:iCs/>
          <w:color w:val="776E51" w:themeColor="accent6" w:themeShade="BF"/>
          <w:sz w:val="18"/>
          <w:szCs w:val="18"/>
          <w:lang w:val="sr-Cyrl-RS"/>
        </w:rPr>
        <w:t>града</w:t>
      </w:r>
      <w:r w:rsidRPr="008F14DE">
        <w:rPr>
          <w:rFonts w:ascii="Palatino Linotype" w:hAnsi="Palatino Linotype"/>
          <w:b w:val="0"/>
          <w:bCs/>
          <w:i/>
          <w:iCs/>
          <w:color w:val="776E51" w:themeColor="accent6" w:themeShade="BF"/>
          <w:sz w:val="18"/>
          <w:szCs w:val="18"/>
          <w:lang w:val="sr-Cyrl-RS"/>
        </w:rPr>
        <w:t xml:space="preserve"> </w:t>
      </w:r>
      <w:r w:rsidR="009349EA">
        <w:rPr>
          <w:rFonts w:ascii="Palatino Linotype" w:hAnsi="Palatino Linotype"/>
          <w:b w:val="0"/>
          <w:bCs/>
          <w:i/>
          <w:iCs/>
          <w:color w:val="776E51" w:themeColor="accent6" w:themeShade="BF"/>
          <w:sz w:val="18"/>
          <w:szCs w:val="18"/>
          <w:lang w:val="sr-Cyrl-RS"/>
        </w:rPr>
        <w:t>Вршца</w:t>
      </w:r>
      <w:r w:rsidRPr="008F14DE">
        <w:rPr>
          <w:rFonts w:ascii="Palatino Linotype" w:hAnsi="Palatino Linotype"/>
          <w:b w:val="0"/>
          <w:bCs/>
          <w:i/>
          <w:iCs/>
          <w:color w:val="776E51" w:themeColor="accent6" w:themeShade="BF"/>
          <w:sz w:val="18"/>
          <w:szCs w:val="18"/>
          <w:lang w:val="sr-Cyrl-RS"/>
        </w:rPr>
        <w:t>“ бр</w:t>
      </w:r>
      <w:bookmarkEnd w:id="51"/>
      <w:r w:rsidRPr="008F14DE">
        <w:rPr>
          <w:rFonts w:ascii="Palatino Linotype" w:hAnsi="Palatino Linotype"/>
          <w:b w:val="0"/>
          <w:bCs/>
          <w:i/>
          <w:iCs/>
          <w:color w:val="776E51" w:themeColor="accent6" w:themeShade="BF"/>
          <w:sz w:val="18"/>
          <w:szCs w:val="18"/>
          <w:lang w:val="sr-Cyrl-RS"/>
        </w:rPr>
        <w:t xml:space="preserve">. </w:t>
      </w:r>
      <w:r w:rsidR="009349EA">
        <w:rPr>
          <w:rFonts w:ascii="Palatino Linotype" w:hAnsi="Palatino Linotype"/>
          <w:b w:val="0"/>
          <w:bCs/>
          <w:i/>
          <w:iCs/>
          <w:color w:val="776E51" w:themeColor="accent6" w:themeShade="BF"/>
          <w:sz w:val="18"/>
          <w:szCs w:val="18"/>
          <w:lang w:val="sr-Cyrl-RS"/>
        </w:rPr>
        <w:t>11</w:t>
      </w:r>
      <w:r w:rsidRPr="008F14DE">
        <w:rPr>
          <w:rFonts w:ascii="Palatino Linotype" w:hAnsi="Palatino Linotype"/>
          <w:b w:val="0"/>
          <w:bCs/>
          <w:i/>
          <w:iCs/>
          <w:color w:val="776E51" w:themeColor="accent6" w:themeShade="BF"/>
          <w:sz w:val="18"/>
          <w:szCs w:val="18"/>
          <w:lang w:val="sr-Cyrl-RS"/>
        </w:rPr>
        <w:t>/20</w:t>
      </w:r>
      <w:r w:rsidR="009349EA">
        <w:rPr>
          <w:rFonts w:ascii="Palatino Linotype" w:hAnsi="Palatino Linotype"/>
          <w:b w:val="0"/>
          <w:bCs/>
          <w:i/>
          <w:iCs/>
          <w:color w:val="776E51" w:themeColor="accent6" w:themeShade="BF"/>
          <w:sz w:val="18"/>
          <w:szCs w:val="18"/>
          <w:lang w:val="sr-Cyrl-RS"/>
        </w:rPr>
        <w:t>2</w:t>
      </w:r>
      <w:r w:rsidRPr="008F14DE">
        <w:rPr>
          <w:rFonts w:ascii="Palatino Linotype" w:hAnsi="Palatino Linotype"/>
          <w:b w:val="0"/>
          <w:bCs/>
          <w:i/>
          <w:iCs/>
          <w:color w:val="776E51" w:themeColor="accent6" w:themeShade="BF"/>
          <w:sz w:val="18"/>
          <w:szCs w:val="18"/>
          <w:lang w:val="sr-Cyrl-RS"/>
        </w:rPr>
        <w:t>1</w:t>
      </w:r>
      <w:r w:rsidR="004874AE" w:rsidRPr="008F14DE">
        <w:rPr>
          <w:rFonts w:ascii="Palatino Linotype" w:hAnsi="Palatino Linotype"/>
          <w:b w:val="0"/>
          <w:bCs/>
          <w:i/>
          <w:iCs/>
          <w:color w:val="776E51" w:themeColor="accent6" w:themeShade="BF"/>
          <w:sz w:val="18"/>
          <w:szCs w:val="18"/>
          <w:lang w:val="sr-Cyrl-RS"/>
        </w:rPr>
        <w:t>)</w:t>
      </w:r>
    </w:p>
  </w:footnote>
  <w:footnote w:id="8">
    <w:p w14:paraId="6FAE6189" w14:textId="76399946" w:rsidR="00EA5A7E" w:rsidRPr="00D137C7" w:rsidRDefault="001772DC">
      <w:pPr>
        <w:pStyle w:val="FootnoteText"/>
        <w:rPr>
          <w:rFonts w:ascii="Palatino Linotype" w:hAnsi="Palatino Linotype"/>
          <w:b w:val="0"/>
          <w:bCs/>
          <w:color w:val="4F4A36" w:themeColor="accent6" w:themeShade="80"/>
          <w:sz w:val="18"/>
          <w:szCs w:val="18"/>
          <w:u w:val="single"/>
          <w:lang w:val="sr-Cyrl-RS"/>
        </w:rPr>
      </w:pPr>
      <w:r w:rsidRPr="008F14DE">
        <w:rPr>
          <w:rStyle w:val="FootnoteReference"/>
          <w:rFonts w:ascii="Palatino Linotype" w:hAnsi="Palatino Linotype"/>
          <w:b w:val="0"/>
          <w:bCs/>
          <w:color w:val="4F4A36" w:themeColor="accent6" w:themeShade="80"/>
          <w:lang w:val="sr-Cyrl-RS"/>
        </w:rPr>
        <w:footnoteRef/>
      </w:r>
      <w:r w:rsidRPr="008F14DE">
        <w:rPr>
          <w:rFonts w:ascii="Palatino Linotype" w:hAnsi="Palatino Linotype"/>
          <w:b w:val="0"/>
          <w:bCs/>
          <w:color w:val="4F4A36" w:themeColor="accent6" w:themeShade="80"/>
          <w:lang w:val="sr-Cyrl-RS"/>
        </w:rPr>
        <w:t xml:space="preserve"> </w:t>
      </w:r>
      <w:r w:rsidRPr="00D137C7">
        <w:rPr>
          <w:rFonts w:ascii="Palatino Linotype" w:hAnsi="Palatino Linotype"/>
          <w:b w:val="0"/>
          <w:bCs/>
          <w:color w:val="AA6736" w:themeColor="accent2" w:themeShade="BF"/>
          <w:sz w:val="18"/>
          <w:szCs w:val="18"/>
          <w:lang w:val="sr-Cyrl-RS"/>
        </w:rPr>
        <w:t xml:space="preserve">Резултати истраживања </w:t>
      </w:r>
      <w:r w:rsidR="009E565C" w:rsidRPr="00D137C7">
        <w:rPr>
          <w:rFonts w:ascii="Palatino Linotype" w:hAnsi="Palatino Linotype"/>
          <w:b w:val="0"/>
          <w:bCs/>
          <w:color w:val="AA6736" w:themeColor="accent2" w:themeShade="BF"/>
          <w:sz w:val="18"/>
          <w:szCs w:val="18"/>
          <w:lang w:val="sr-Cyrl-RS"/>
        </w:rPr>
        <w:t xml:space="preserve">Перцепција ромске заједнице о дискриминацији </w:t>
      </w:r>
      <w:r w:rsidRPr="00D137C7">
        <w:rPr>
          <w:rFonts w:ascii="Palatino Linotype" w:hAnsi="Palatino Linotype"/>
          <w:b w:val="0"/>
          <w:bCs/>
          <w:color w:val="AA6736" w:themeColor="accent2" w:themeShade="BF"/>
          <w:sz w:val="18"/>
          <w:szCs w:val="18"/>
          <w:lang w:val="sr-Cyrl-RS"/>
        </w:rPr>
        <w:t xml:space="preserve">су доступни на: </w:t>
      </w:r>
      <w:hyperlink r:id="rId7" w:history="1">
        <w:r w:rsidRPr="00D137C7">
          <w:rPr>
            <w:rStyle w:val="Hyperlink"/>
            <w:rFonts w:ascii="Palatino Linotype" w:hAnsi="Palatino Linotype"/>
            <w:b w:val="0"/>
            <w:bCs/>
            <w:color w:val="4F4A36" w:themeColor="accent6" w:themeShade="80"/>
            <w:sz w:val="18"/>
            <w:szCs w:val="18"/>
            <w:lang w:val="sr-Cyrl-RS"/>
          </w:rPr>
          <w:t>https://ravnopravnost.gov.rs/wp-content/uploads/2024/09/Percepcija-romske-zajednc-o-diskriminaciji.pdf</w:t>
        </w:r>
      </w:hyperlink>
    </w:p>
  </w:footnote>
  <w:footnote w:id="9">
    <w:p w14:paraId="4E3DEF2E" w14:textId="789ABC5D" w:rsidR="00EA5A7E" w:rsidRPr="00D137C7" w:rsidRDefault="001772DC">
      <w:pPr>
        <w:pStyle w:val="FootnoteText"/>
        <w:rPr>
          <w:rFonts w:ascii="Palatino Linotype" w:hAnsi="Palatino Linotype"/>
          <w:b w:val="0"/>
          <w:bCs/>
          <w:color w:val="4F4A36" w:themeColor="accent6" w:themeShade="80"/>
          <w:sz w:val="18"/>
          <w:szCs w:val="18"/>
          <w:lang w:val="sr-Cyrl-RS"/>
        </w:rPr>
      </w:pPr>
      <w:r w:rsidRPr="00D137C7">
        <w:rPr>
          <w:rStyle w:val="FootnoteReference"/>
          <w:sz w:val="18"/>
          <w:szCs w:val="18"/>
          <w:lang w:val="sr-Cyrl-RS"/>
        </w:rPr>
        <w:footnoteRef/>
      </w:r>
      <w:r w:rsidRPr="00D137C7">
        <w:rPr>
          <w:sz w:val="18"/>
          <w:szCs w:val="18"/>
          <w:lang w:val="sr-Cyrl-RS"/>
        </w:rPr>
        <w:t xml:space="preserve"> </w:t>
      </w:r>
      <w:r w:rsidRPr="00D137C7">
        <w:rPr>
          <w:rFonts w:ascii="Palatino Linotype" w:hAnsi="Palatino Linotype"/>
          <w:b w:val="0"/>
          <w:bCs/>
          <w:color w:val="AA6736" w:themeColor="accent2" w:themeShade="BF"/>
          <w:sz w:val="18"/>
          <w:szCs w:val="18"/>
          <w:lang w:val="sr-Cyrl-RS"/>
        </w:rPr>
        <w:t>Повереник за заштиту равноправности (2023), Истраживање јавног мњења: Извештај о перцепцији грађана и грађанки о дискриминацији у Србији, Београд. Доступно на</w:t>
      </w:r>
      <w:r w:rsidRPr="00D137C7">
        <w:rPr>
          <w:rFonts w:ascii="Palatino Linotype" w:hAnsi="Palatino Linotype"/>
          <w:b w:val="0"/>
          <w:bCs/>
          <w:color w:val="4F4A36" w:themeColor="accent6" w:themeShade="80"/>
          <w:sz w:val="18"/>
          <w:szCs w:val="18"/>
          <w:lang w:val="sr-Cyrl-RS"/>
        </w:rPr>
        <w:t xml:space="preserve">: </w:t>
      </w:r>
      <w:hyperlink r:id="rId8" w:history="1">
        <w:r w:rsidR="00EA5A7E" w:rsidRPr="00D137C7">
          <w:rPr>
            <w:rStyle w:val="Hyperlink"/>
            <w:rFonts w:ascii="Palatino Linotype" w:hAnsi="Palatino Linotype"/>
            <w:b w:val="0"/>
            <w:bCs/>
            <w:color w:val="323232" w:themeColor="hyperlink" w:themeShade="80"/>
            <w:sz w:val="18"/>
            <w:szCs w:val="18"/>
            <w:lang w:val="sr-Cyrl-RS"/>
          </w:rPr>
          <w:t>https://ravnopravnost.gov.rs/izvestaj-o-percepciji-gradjana-i-gradjanki-o-diskriminaciji-u-srbiji/</w:t>
        </w:r>
      </w:hyperlink>
    </w:p>
    <w:p w14:paraId="22E01C4F" w14:textId="77777777" w:rsidR="00EA5A7E" w:rsidRPr="008F14DE" w:rsidRDefault="00EA5A7E">
      <w:pPr>
        <w:pStyle w:val="FootnoteText"/>
        <w:rPr>
          <w:rFonts w:ascii="Palatino Linotype" w:hAnsi="Palatino Linotype"/>
          <w:b w:val="0"/>
          <w:bCs/>
          <w:color w:val="4F4A36" w:themeColor="accent6" w:themeShade="80"/>
          <w:sz w:val="18"/>
          <w:szCs w:val="18"/>
          <w:lang w:val="sr-Cyrl-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349B" w14:textId="484CC072" w:rsidR="00502667" w:rsidRPr="008F14DE" w:rsidRDefault="00750122" w:rsidP="00D34B00">
    <w:pPr>
      <w:pStyle w:val="Osenenozaglavlje"/>
      <w:shd w:val="clear" w:color="auto" w:fill="5F4A31" w:themeFill="accent4" w:themeFillShade="80"/>
      <w:tabs>
        <w:tab w:val="left" w:pos="1545"/>
      </w:tabs>
      <w:rPr>
        <w:rFonts w:ascii="Palatino Linotype" w:hAnsi="Palatino Linotype"/>
        <w:sz w:val="20"/>
      </w:rPr>
    </w:pPr>
    <w:r w:rsidRPr="008F14DE">
      <w:rPr>
        <w:rFonts w:ascii="Palatino Linotype" w:hAnsi="Palatino Linotype"/>
        <w:sz w:val="20"/>
      </w:rPr>
      <w:t xml:space="preserve">ЛАП за социјално укључивање рома и ромкиња </w:t>
    </w:r>
    <w:r w:rsidR="00D34B00" w:rsidRPr="008F14DE">
      <w:rPr>
        <w:rFonts w:ascii="Palatino Linotype" w:hAnsi="Palatino Linotype"/>
        <w:sz w:val="20"/>
      </w:rPr>
      <w:t xml:space="preserve">у граду </w:t>
    </w:r>
    <w:r w:rsidR="002751FC" w:rsidRPr="008F14DE">
      <w:rPr>
        <w:rFonts w:ascii="Palatino Linotype" w:hAnsi="Palatino Linotype"/>
        <w:sz w:val="20"/>
      </w:rPr>
      <w:t>ВРШЦУ</w:t>
    </w:r>
    <w:r w:rsidR="00D34B00" w:rsidRPr="008F14DE">
      <w:rPr>
        <w:rFonts w:ascii="Palatino Linotype" w:hAnsi="Palatino Linotype"/>
        <w:sz w:val="20"/>
      </w:rPr>
      <w:t xml:space="preserve"> 202</w:t>
    </w:r>
    <w:r w:rsidR="002751FC" w:rsidRPr="008F14DE">
      <w:rPr>
        <w:rFonts w:ascii="Palatino Linotype" w:hAnsi="Palatino Linotype"/>
        <w:sz w:val="20"/>
      </w:rPr>
      <w:t xml:space="preserve">6 </w:t>
    </w:r>
    <w:r w:rsidR="00D34B00" w:rsidRPr="008F14DE">
      <w:rPr>
        <w:rFonts w:ascii="Palatino Linotype" w:hAnsi="Palatino Linotype"/>
        <w:sz w:val="20"/>
      </w:rPr>
      <w:t>-</w:t>
    </w:r>
    <w:r w:rsidR="002751FC" w:rsidRPr="008F14DE">
      <w:rPr>
        <w:rFonts w:ascii="Palatino Linotype" w:hAnsi="Palatino Linotype"/>
        <w:sz w:val="20"/>
      </w:rPr>
      <w:t xml:space="preserve"> </w:t>
    </w:r>
    <w:r w:rsidR="00D34B00" w:rsidRPr="008F14DE">
      <w:rPr>
        <w:rFonts w:ascii="Palatino Linotype" w:hAnsi="Palatino Linotype"/>
        <w:sz w:val="20"/>
      </w:rPr>
      <w:t>202</w:t>
    </w:r>
    <w:r w:rsidR="002751FC" w:rsidRPr="008F14DE">
      <w:rPr>
        <w:rFonts w:ascii="Palatino Linotype" w:hAnsi="Palatino Linotype"/>
        <w:sz w:val="20"/>
      </w:rPr>
      <w:t>8.</w:t>
    </w:r>
  </w:p>
  <w:p w14:paraId="2197E2E5" w14:textId="77777777" w:rsidR="00E062A8" w:rsidRPr="008F14DE" w:rsidRDefault="00E062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asaznakovimazanabrajanje"/>
      <w:lvlText w:val="•"/>
      <w:lvlJc w:val="left"/>
      <w:pPr>
        <w:ind w:left="360" w:hanging="360"/>
      </w:pPr>
      <w:rPr>
        <w:rFonts w:ascii="Cambria" w:hAnsi="Cambria" w:hint="default"/>
        <w:color w:val="7E97AD" w:themeColor="accent1"/>
      </w:rPr>
    </w:lvl>
  </w:abstractNum>
  <w:abstractNum w:abstractNumId="5" w15:restartNumberingAfterBreak="0">
    <w:nsid w:val="078D697A"/>
    <w:multiLevelType w:val="multilevel"/>
    <w:tmpl w:val="5ED80D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435BD"/>
    <w:multiLevelType w:val="hybridMultilevel"/>
    <w:tmpl w:val="C0FABD34"/>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0A18652E"/>
    <w:multiLevelType w:val="hybridMultilevel"/>
    <w:tmpl w:val="C28E6B06"/>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0A19081B"/>
    <w:multiLevelType w:val="hybridMultilevel"/>
    <w:tmpl w:val="394C6A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13931D42"/>
    <w:multiLevelType w:val="hybridMultilevel"/>
    <w:tmpl w:val="4A7AB6E6"/>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553B60"/>
    <w:multiLevelType w:val="hybridMultilevel"/>
    <w:tmpl w:val="2118D760"/>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Godinjiizvetaj"/>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3B29BC"/>
    <w:multiLevelType w:val="hybridMultilevel"/>
    <w:tmpl w:val="EBD8665E"/>
    <w:lvl w:ilvl="0" w:tplc="241A0009">
      <w:start w:val="1"/>
      <w:numFmt w:val="bullet"/>
      <w:lvlText w:val=""/>
      <w:lvlJc w:val="left"/>
      <w:pPr>
        <w:ind w:left="720" w:hanging="360"/>
      </w:pPr>
      <w:rPr>
        <w:rFonts w:ascii="Wingdings" w:hAnsi="Wingdings" w:hint="default"/>
        <w:b w:val="0"/>
        <w:bCs w:val="0"/>
        <w:i w:val="0"/>
        <w:iCs w:val="0"/>
        <w:color w:val="776E51" w:themeColor="accent6" w:themeShade="BF"/>
        <w:spacing w:val="0"/>
        <w:w w:val="100"/>
        <w:sz w:val="24"/>
        <w:szCs w:val="24"/>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CB45FC0"/>
    <w:multiLevelType w:val="hybridMultilevel"/>
    <w:tmpl w:val="4344E282"/>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FEE27B4"/>
    <w:multiLevelType w:val="hybridMultilevel"/>
    <w:tmpl w:val="222672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B022115"/>
    <w:multiLevelType w:val="hybridMultilevel"/>
    <w:tmpl w:val="C5700F46"/>
    <w:lvl w:ilvl="0" w:tplc="4894A34A">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1CB6A39"/>
    <w:multiLevelType w:val="hybridMultilevel"/>
    <w:tmpl w:val="D11C990A"/>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2425505"/>
    <w:multiLevelType w:val="hybridMultilevel"/>
    <w:tmpl w:val="D72C501C"/>
    <w:lvl w:ilvl="0" w:tplc="A8CAF278">
      <w:start w:val="1"/>
      <w:numFmt w:val="bullet"/>
      <w:lvlText w:val=""/>
      <w:lvlJc w:val="left"/>
      <w:pPr>
        <w:ind w:left="720" w:hanging="360"/>
      </w:pPr>
      <w:rPr>
        <w:rFonts w:ascii="Wingdings" w:hAnsi="Wingdings" w:hint="default"/>
        <w:color w:val="7A6A60" w:themeColor="accent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30FED030"/>
    <w:lvl w:ilvl="0">
      <w:start w:val="1"/>
      <w:numFmt w:val="decimal"/>
      <w:pStyle w:val="Listasabrojevima"/>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9" w15:restartNumberingAfterBreak="0">
    <w:nsid w:val="3CDD19A1"/>
    <w:multiLevelType w:val="hybridMultilevel"/>
    <w:tmpl w:val="CE0079EC"/>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38F0832"/>
    <w:multiLevelType w:val="hybridMultilevel"/>
    <w:tmpl w:val="74429BF6"/>
    <w:lvl w:ilvl="0" w:tplc="D01C3A4A">
      <w:start w:val="2"/>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5C2716B"/>
    <w:multiLevelType w:val="hybridMultilevel"/>
    <w:tmpl w:val="462A45C8"/>
    <w:lvl w:ilvl="0" w:tplc="208019CE">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94817CC"/>
    <w:multiLevelType w:val="hybridMultilevel"/>
    <w:tmpl w:val="28F46902"/>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0FC0D80"/>
    <w:multiLevelType w:val="hybridMultilevel"/>
    <w:tmpl w:val="D7045D26"/>
    <w:lvl w:ilvl="0" w:tplc="E5E4E9EE">
      <w:start w:val="1"/>
      <w:numFmt w:val="decimal"/>
      <w:lvlText w:val="%1."/>
      <w:lvlJc w:val="left"/>
      <w:pPr>
        <w:ind w:left="720" w:hanging="360"/>
      </w:pPr>
      <w:rPr>
        <w:rFonts w:cs="Calibri" w:hint="default"/>
        <w:color w:val="AA6736" w:themeColor="accent2"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6267604D"/>
    <w:multiLevelType w:val="hybridMultilevel"/>
    <w:tmpl w:val="A14C4ED4"/>
    <w:lvl w:ilvl="0" w:tplc="E4A0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D71B7"/>
    <w:multiLevelType w:val="hybridMultilevel"/>
    <w:tmpl w:val="50BC974E"/>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679A4398"/>
    <w:multiLevelType w:val="hybridMultilevel"/>
    <w:tmpl w:val="D0363486"/>
    <w:lvl w:ilvl="0" w:tplc="A8CAF278">
      <w:start w:val="1"/>
      <w:numFmt w:val="bullet"/>
      <w:lvlText w:val=""/>
      <w:lvlJc w:val="left"/>
      <w:pPr>
        <w:ind w:left="720" w:hanging="360"/>
      </w:pPr>
      <w:rPr>
        <w:rFonts w:ascii="Wingdings" w:hAnsi="Wingdings" w:hint="default"/>
        <w:color w:val="7A6A60" w:themeColor="accent3"/>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680852BA"/>
    <w:multiLevelType w:val="hybridMultilevel"/>
    <w:tmpl w:val="BAD86E84"/>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A8B217F"/>
    <w:multiLevelType w:val="hybridMultilevel"/>
    <w:tmpl w:val="CC2AFFEA"/>
    <w:lvl w:ilvl="0" w:tplc="7EFAB2D4">
      <w:start w:val="1"/>
      <w:numFmt w:val="decimal"/>
      <w:lvlText w:val="%1)"/>
      <w:lvlJc w:val="left"/>
      <w:pPr>
        <w:ind w:left="720" w:hanging="360"/>
      </w:pPr>
      <w:rPr>
        <w:rFonts w:hint="default"/>
        <w:b/>
        <w:bCs/>
        <w:color w:val="AA6736" w:themeColor="accent2" w:themeShade="BF"/>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BD31AA3"/>
    <w:multiLevelType w:val="hybridMultilevel"/>
    <w:tmpl w:val="15E2FC82"/>
    <w:lvl w:ilvl="0" w:tplc="6C881122">
      <w:start w:val="26"/>
      <w:numFmt w:val="bullet"/>
      <w:lvlText w:val="-"/>
      <w:lvlJc w:val="left"/>
      <w:pPr>
        <w:ind w:left="720" w:hanging="360"/>
      </w:pPr>
      <w:rPr>
        <w:rFonts w:ascii="Palatino Linotype" w:eastAsia="Calibri" w:hAnsi="Palatino Linotype"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479856037">
    <w:abstractNumId w:val="4"/>
  </w:num>
  <w:num w:numId="2" w16cid:durableId="799347113">
    <w:abstractNumId w:val="3"/>
  </w:num>
  <w:num w:numId="3" w16cid:durableId="226957231">
    <w:abstractNumId w:val="2"/>
  </w:num>
  <w:num w:numId="4" w16cid:durableId="647326734">
    <w:abstractNumId w:val="1"/>
  </w:num>
  <w:num w:numId="5" w16cid:durableId="846991119">
    <w:abstractNumId w:val="0"/>
  </w:num>
  <w:num w:numId="6" w16cid:durableId="191921343">
    <w:abstractNumId w:val="11"/>
  </w:num>
  <w:num w:numId="7" w16cid:durableId="1824656243">
    <w:abstractNumId w:val="18"/>
  </w:num>
  <w:num w:numId="8" w16cid:durableId="741368032">
    <w:abstractNumId w:val="17"/>
  </w:num>
  <w:num w:numId="9" w16cid:durableId="742948152">
    <w:abstractNumId w:val="12"/>
  </w:num>
  <w:num w:numId="10" w16cid:durableId="142747217">
    <w:abstractNumId w:val="14"/>
  </w:num>
  <w:num w:numId="11" w16cid:durableId="188614451">
    <w:abstractNumId w:val="26"/>
  </w:num>
  <w:num w:numId="12" w16cid:durableId="211962110">
    <w:abstractNumId w:val="23"/>
  </w:num>
  <w:num w:numId="13" w16cid:durableId="1593274392">
    <w:abstractNumId w:val="5"/>
  </w:num>
  <w:num w:numId="14" w16cid:durableId="2016179454">
    <w:abstractNumId w:val="21"/>
  </w:num>
  <w:num w:numId="15" w16cid:durableId="2071422283">
    <w:abstractNumId w:val="19"/>
  </w:num>
  <w:num w:numId="16" w16cid:durableId="1908759178">
    <w:abstractNumId w:val="16"/>
  </w:num>
  <w:num w:numId="17" w16cid:durableId="1873569349">
    <w:abstractNumId w:val="15"/>
  </w:num>
  <w:num w:numId="18" w16cid:durableId="1087727264">
    <w:abstractNumId w:val="20"/>
  </w:num>
  <w:num w:numId="19" w16cid:durableId="1299453323">
    <w:abstractNumId w:val="28"/>
  </w:num>
  <w:num w:numId="20" w16cid:durableId="670183286">
    <w:abstractNumId w:val="24"/>
  </w:num>
  <w:num w:numId="21" w16cid:durableId="2037388065">
    <w:abstractNumId w:val="9"/>
  </w:num>
  <w:num w:numId="22" w16cid:durableId="1974872002">
    <w:abstractNumId w:val="7"/>
  </w:num>
  <w:num w:numId="23" w16cid:durableId="1307664684">
    <w:abstractNumId w:val="8"/>
  </w:num>
  <w:num w:numId="24" w16cid:durableId="580412659">
    <w:abstractNumId w:val="13"/>
  </w:num>
  <w:num w:numId="25" w16cid:durableId="1730960141">
    <w:abstractNumId w:val="22"/>
  </w:num>
  <w:num w:numId="26" w16cid:durableId="1756628110">
    <w:abstractNumId w:val="27"/>
  </w:num>
  <w:num w:numId="27" w16cid:durableId="1574503771">
    <w:abstractNumId w:val="10"/>
  </w:num>
  <w:num w:numId="28" w16cid:durableId="2089426050">
    <w:abstractNumId w:val="25"/>
  </w:num>
  <w:num w:numId="29" w16cid:durableId="1269629774">
    <w:abstractNumId w:val="29"/>
  </w:num>
  <w:num w:numId="30" w16cid:durableId="14271873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22"/>
    <w:rsid w:val="000010F9"/>
    <w:rsid w:val="00002A9A"/>
    <w:rsid w:val="0000393A"/>
    <w:rsid w:val="00003D25"/>
    <w:rsid w:val="0000483A"/>
    <w:rsid w:val="00011BC2"/>
    <w:rsid w:val="00016E75"/>
    <w:rsid w:val="00017D47"/>
    <w:rsid w:val="00020331"/>
    <w:rsid w:val="0002146E"/>
    <w:rsid w:val="00030CD8"/>
    <w:rsid w:val="00036809"/>
    <w:rsid w:val="000371AC"/>
    <w:rsid w:val="00053CCC"/>
    <w:rsid w:val="00054669"/>
    <w:rsid w:val="0005538A"/>
    <w:rsid w:val="00061710"/>
    <w:rsid w:val="00065080"/>
    <w:rsid w:val="000666FB"/>
    <w:rsid w:val="00070B9A"/>
    <w:rsid w:val="000724BB"/>
    <w:rsid w:val="00074220"/>
    <w:rsid w:val="00074BAD"/>
    <w:rsid w:val="000807C7"/>
    <w:rsid w:val="00084562"/>
    <w:rsid w:val="00085078"/>
    <w:rsid w:val="000850D9"/>
    <w:rsid w:val="0008789F"/>
    <w:rsid w:val="000912A7"/>
    <w:rsid w:val="000927B4"/>
    <w:rsid w:val="00094D2B"/>
    <w:rsid w:val="00096A97"/>
    <w:rsid w:val="000A1820"/>
    <w:rsid w:val="000A1C99"/>
    <w:rsid w:val="000A7D30"/>
    <w:rsid w:val="000B11E8"/>
    <w:rsid w:val="000B1478"/>
    <w:rsid w:val="000C3CEA"/>
    <w:rsid w:val="000C416F"/>
    <w:rsid w:val="000D3F11"/>
    <w:rsid w:val="000D4789"/>
    <w:rsid w:val="000D4CA1"/>
    <w:rsid w:val="000D4CDD"/>
    <w:rsid w:val="000D4EAC"/>
    <w:rsid w:val="000D74CF"/>
    <w:rsid w:val="000D76F7"/>
    <w:rsid w:val="000D780C"/>
    <w:rsid w:val="000D7F26"/>
    <w:rsid w:val="000E021C"/>
    <w:rsid w:val="000E24F6"/>
    <w:rsid w:val="000E7311"/>
    <w:rsid w:val="000E7E02"/>
    <w:rsid w:val="000F11B6"/>
    <w:rsid w:val="000F1C98"/>
    <w:rsid w:val="000F739C"/>
    <w:rsid w:val="001031E3"/>
    <w:rsid w:val="001046A2"/>
    <w:rsid w:val="00106E57"/>
    <w:rsid w:val="0011252F"/>
    <w:rsid w:val="00117562"/>
    <w:rsid w:val="00120D37"/>
    <w:rsid w:val="00120E9E"/>
    <w:rsid w:val="0012198B"/>
    <w:rsid w:val="0012517C"/>
    <w:rsid w:val="001265FF"/>
    <w:rsid w:val="001267F2"/>
    <w:rsid w:val="00133D89"/>
    <w:rsid w:val="0013514D"/>
    <w:rsid w:val="0014290D"/>
    <w:rsid w:val="00142D39"/>
    <w:rsid w:val="00144050"/>
    <w:rsid w:val="0014543B"/>
    <w:rsid w:val="00146174"/>
    <w:rsid w:val="00146599"/>
    <w:rsid w:val="00157307"/>
    <w:rsid w:val="00161E0C"/>
    <w:rsid w:val="00163348"/>
    <w:rsid w:val="00163A3C"/>
    <w:rsid w:val="001707E4"/>
    <w:rsid w:val="00175F8D"/>
    <w:rsid w:val="00176642"/>
    <w:rsid w:val="001772DC"/>
    <w:rsid w:val="001853DC"/>
    <w:rsid w:val="001861F3"/>
    <w:rsid w:val="0018789F"/>
    <w:rsid w:val="00190409"/>
    <w:rsid w:val="00190AC4"/>
    <w:rsid w:val="00196BEC"/>
    <w:rsid w:val="001A47EE"/>
    <w:rsid w:val="001A4AA6"/>
    <w:rsid w:val="001A5E05"/>
    <w:rsid w:val="001B3732"/>
    <w:rsid w:val="001B7B72"/>
    <w:rsid w:val="001C0E3D"/>
    <w:rsid w:val="001C213B"/>
    <w:rsid w:val="001C369A"/>
    <w:rsid w:val="001C4DEE"/>
    <w:rsid w:val="001D29A6"/>
    <w:rsid w:val="001D3271"/>
    <w:rsid w:val="001D56FB"/>
    <w:rsid w:val="001E3B2D"/>
    <w:rsid w:val="001E67D5"/>
    <w:rsid w:val="001F0340"/>
    <w:rsid w:val="001F3750"/>
    <w:rsid w:val="001F78A3"/>
    <w:rsid w:val="001F7B96"/>
    <w:rsid w:val="00200242"/>
    <w:rsid w:val="00201957"/>
    <w:rsid w:val="00203A80"/>
    <w:rsid w:val="002076F6"/>
    <w:rsid w:val="00210667"/>
    <w:rsid w:val="0021413E"/>
    <w:rsid w:val="00214427"/>
    <w:rsid w:val="002168C4"/>
    <w:rsid w:val="00217E25"/>
    <w:rsid w:val="00222CB8"/>
    <w:rsid w:val="00222FC3"/>
    <w:rsid w:val="00224233"/>
    <w:rsid w:val="0022480F"/>
    <w:rsid w:val="00231BA8"/>
    <w:rsid w:val="00233F8D"/>
    <w:rsid w:val="00236980"/>
    <w:rsid w:val="002403EB"/>
    <w:rsid w:val="00240871"/>
    <w:rsid w:val="00250773"/>
    <w:rsid w:val="00251A5A"/>
    <w:rsid w:val="00253DA7"/>
    <w:rsid w:val="0025639B"/>
    <w:rsid w:val="0026364C"/>
    <w:rsid w:val="00265E48"/>
    <w:rsid w:val="0026622B"/>
    <w:rsid w:val="00272274"/>
    <w:rsid w:val="002751FC"/>
    <w:rsid w:val="002753F1"/>
    <w:rsid w:val="00275FB0"/>
    <w:rsid w:val="00276E04"/>
    <w:rsid w:val="00277271"/>
    <w:rsid w:val="002814D9"/>
    <w:rsid w:val="0028371D"/>
    <w:rsid w:val="00284F08"/>
    <w:rsid w:val="002869E1"/>
    <w:rsid w:val="00286B84"/>
    <w:rsid w:val="00291FB5"/>
    <w:rsid w:val="00292C9C"/>
    <w:rsid w:val="00294936"/>
    <w:rsid w:val="00296555"/>
    <w:rsid w:val="00296600"/>
    <w:rsid w:val="00297F1E"/>
    <w:rsid w:val="002A1270"/>
    <w:rsid w:val="002A1C90"/>
    <w:rsid w:val="002A2977"/>
    <w:rsid w:val="002A4879"/>
    <w:rsid w:val="002A5DB2"/>
    <w:rsid w:val="002B1CFA"/>
    <w:rsid w:val="002B3481"/>
    <w:rsid w:val="002B4C88"/>
    <w:rsid w:val="002B6618"/>
    <w:rsid w:val="002B7AE4"/>
    <w:rsid w:val="002C0299"/>
    <w:rsid w:val="002C089A"/>
    <w:rsid w:val="002C264D"/>
    <w:rsid w:val="002C2DE6"/>
    <w:rsid w:val="002D0B19"/>
    <w:rsid w:val="002D4957"/>
    <w:rsid w:val="002D7867"/>
    <w:rsid w:val="002E0035"/>
    <w:rsid w:val="002E0744"/>
    <w:rsid w:val="002E44E3"/>
    <w:rsid w:val="002E6E30"/>
    <w:rsid w:val="002E762B"/>
    <w:rsid w:val="002E7803"/>
    <w:rsid w:val="002E7CE5"/>
    <w:rsid w:val="002E7F84"/>
    <w:rsid w:val="002F03AD"/>
    <w:rsid w:val="002F2EA4"/>
    <w:rsid w:val="002F2F89"/>
    <w:rsid w:val="002F722E"/>
    <w:rsid w:val="00301CA8"/>
    <w:rsid w:val="0030512F"/>
    <w:rsid w:val="0031046B"/>
    <w:rsid w:val="003106C0"/>
    <w:rsid w:val="00315E85"/>
    <w:rsid w:val="003178AE"/>
    <w:rsid w:val="00323FF1"/>
    <w:rsid w:val="00335983"/>
    <w:rsid w:val="00340140"/>
    <w:rsid w:val="00341935"/>
    <w:rsid w:val="00341A42"/>
    <w:rsid w:val="00343D48"/>
    <w:rsid w:val="00345457"/>
    <w:rsid w:val="00346A48"/>
    <w:rsid w:val="00356A84"/>
    <w:rsid w:val="00361B24"/>
    <w:rsid w:val="00363824"/>
    <w:rsid w:val="003658C4"/>
    <w:rsid w:val="003700AF"/>
    <w:rsid w:val="00371795"/>
    <w:rsid w:val="003719A0"/>
    <w:rsid w:val="00371BA6"/>
    <w:rsid w:val="00373F37"/>
    <w:rsid w:val="00375034"/>
    <w:rsid w:val="003779D5"/>
    <w:rsid w:val="00380FA9"/>
    <w:rsid w:val="00385902"/>
    <w:rsid w:val="003865E9"/>
    <w:rsid w:val="00386CDB"/>
    <w:rsid w:val="0039097B"/>
    <w:rsid w:val="003910F4"/>
    <w:rsid w:val="003926D1"/>
    <w:rsid w:val="00393594"/>
    <w:rsid w:val="003A3650"/>
    <w:rsid w:val="003A5C79"/>
    <w:rsid w:val="003A63B5"/>
    <w:rsid w:val="003B0FC3"/>
    <w:rsid w:val="003B1FA6"/>
    <w:rsid w:val="003B6E43"/>
    <w:rsid w:val="003B7276"/>
    <w:rsid w:val="003C2C10"/>
    <w:rsid w:val="003C5256"/>
    <w:rsid w:val="003C5802"/>
    <w:rsid w:val="003C6D79"/>
    <w:rsid w:val="003D2CC2"/>
    <w:rsid w:val="003D45F1"/>
    <w:rsid w:val="003D5558"/>
    <w:rsid w:val="003E2B5F"/>
    <w:rsid w:val="003E351A"/>
    <w:rsid w:val="003E5491"/>
    <w:rsid w:val="003F1380"/>
    <w:rsid w:val="003F1839"/>
    <w:rsid w:val="003F2050"/>
    <w:rsid w:val="003F36D3"/>
    <w:rsid w:val="003F5833"/>
    <w:rsid w:val="003F7517"/>
    <w:rsid w:val="003F7A78"/>
    <w:rsid w:val="004001E6"/>
    <w:rsid w:val="00402C13"/>
    <w:rsid w:val="00407A3B"/>
    <w:rsid w:val="004100F8"/>
    <w:rsid w:val="00412E7A"/>
    <w:rsid w:val="00414A18"/>
    <w:rsid w:val="00415EA8"/>
    <w:rsid w:val="00417D21"/>
    <w:rsid w:val="004204A9"/>
    <w:rsid w:val="00422F29"/>
    <w:rsid w:val="00426AA4"/>
    <w:rsid w:val="00431A9F"/>
    <w:rsid w:val="00431BC0"/>
    <w:rsid w:val="00432507"/>
    <w:rsid w:val="00435CD5"/>
    <w:rsid w:val="00453B8C"/>
    <w:rsid w:val="0045637A"/>
    <w:rsid w:val="00462F68"/>
    <w:rsid w:val="0046526E"/>
    <w:rsid w:val="00466EA7"/>
    <w:rsid w:val="00470B9A"/>
    <w:rsid w:val="00470FE3"/>
    <w:rsid w:val="004713CB"/>
    <w:rsid w:val="00473BAB"/>
    <w:rsid w:val="00474944"/>
    <w:rsid w:val="004809FF"/>
    <w:rsid w:val="00483682"/>
    <w:rsid w:val="004840C1"/>
    <w:rsid w:val="00486968"/>
    <w:rsid w:val="00486C67"/>
    <w:rsid w:val="004874AE"/>
    <w:rsid w:val="00491445"/>
    <w:rsid w:val="00496C5D"/>
    <w:rsid w:val="004979BC"/>
    <w:rsid w:val="004A2CF3"/>
    <w:rsid w:val="004A482E"/>
    <w:rsid w:val="004B5D19"/>
    <w:rsid w:val="004B620B"/>
    <w:rsid w:val="004B65C4"/>
    <w:rsid w:val="004B6C74"/>
    <w:rsid w:val="004C0E30"/>
    <w:rsid w:val="004C1E6B"/>
    <w:rsid w:val="004C5226"/>
    <w:rsid w:val="004C6CE2"/>
    <w:rsid w:val="004D0E88"/>
    <w:rsid w:val="004D373C"/>
    <w:rsid w:val="004D4796"/>
    <w:rsid w:val="004E45FF"/>
    <w:rsid w:val="004E6469"/>
    <w:rsid w:val="004E6E89"/>
    <w:rsid w:val="004F0E60"/>
    <w:rsid w:val="004F600C"/>
    <w:rsid w:val="004F76F5"/>
    <w:rsid w:val="005010C3"/>
    <w:rsid w:val="00502667"/>
    <w:rsid w:val="00503719"/>
    <w:rsid w:val="00507300"/>
    <w:rsid w:val="0051059A"/>
    <w:rsid w:val="00511636"/>
    <w:rsid w:val="00511714"/>
    <w:rsid w:val="00511BA4"/>
    <w:rsid w:val="0051210F"/>
    <w:rsid w:val="0051221D"/>
    <w:rsid w:val="005124A7"/>
    <w:rsid w:val="00526202"/>
    <w:rsid w:val="005302DC"/>
    <w:rsid w:val="00536A09"/>
    <w:rsid w:val="00536FA8"/>
    <w:rsid w:val="00540C04"/>
    <w:rsid w:val="0054191F"/>
    <w:rsid w:val="00541F06"/>
    <w:rsid w:val="00542B42"/>
    <w:rsid w:val="00544F74"/>
    <w:rsid w:val="005463FA"/>
    <w:rsid w:val="0055072F"/>
    <w:rsid w:val="00550B82"/>
    <w:rsid w:val="00554B93"/>
    <w:rsid w:val="00555024"/>
    <w:rsid w:val="00557FD7"/>
    <w:rsid w:val="00564C34"/>
    <w:rsid w:val="00564EBA"/>
    <w:rsid w:val="005722E0"/>
    <w:rsid w:val="005816CA"/>
    <w:rsid w:val="00582582"/>
    <w:rsid w:val="00583A92"/>
    <w:rsid w:val="00585159"/>
    <w:rsid w:val="0059273A"/>
    <w:rsid w:val="005A12ED"/>
    <w:rsid w:val="005A1527"/>
    <w:rsid w:val="005A27AB"/>
    <w:rsid w:val="005A628B"/>
    <w:rsid w:val="005B2CB1"/>
    <w:rsid w:val="005B4D1A"/>
    <w:rsid w:val="005B5623"/>
    <w:rsid w:val="005C3C90"/>
    <w:rsid w:val="005C6733"/>
    <w:rsid w:val="005D6148"/>
    <w:rsid w:val="005D7D06"/>
    <w:rsid w:val="005E0E20"/>
    <w:rsid w:val="005E2FB3"/>
    <w:rsid w:val="005E38A5"/>
    <w:rsid w:val="005E5FB7"/>
    <w:rsid w:val="005F678A"/>
    <w:rsid w:val="00600477"/>
    <w:rsid w:val="00603926"/>
    <w:rsid w:val="00605722"/>
    <w:rsid w:val="00605CAB"/>
    <w:rsid w:val="00607C9D"/>
    <w:rsid w:val="00614524"/>
    <w:rsid w:val="006158DE"/>
    <w:rsid w:val="006177BC"/>
    <w:rsid w:val="0062131C"/>
    <w:rsid w:val="006229D9"/>
    <w:rsid w:val="00622FF9"/>
    <w:rsid w:val="0062454D"/>
    <w:rsid w:val="00631F59"/>
    <w:rsid w:val="00632BE2"/>
    <w:rsid w:val="00632E11"/>
    <w:rsid w:val="00634E94"/>
    <w:rsid w:val="00634FB0"/>
    <w:rsid w:val="0063606D"/>
    <w:rsid w:val="00640E73"/>
    <w:rsid w:val="00643F15"/>
    <w:rsid w:val="00644B31"/>
    <w:rsid w:val="006455F8"/>
    <w:rsid w:val="00647CEB"/>
    <w:rsid w:val="0065188D"/>
    <w:rsid w:val="00654959"/>
    <w:rsid w:val="006606FE"/>
    <w:rsid w:val="00661164"/>
    <w:rsid w:val="00670003"/>
    <w:rsid w:val="006741BF"/>
    <w:rsid w:val="006741D7"/>
    <w:rsid w:val="00675F4D"/>
    <w:rsid w:val="00676F3A"/>
    <w:rsid w:val="006772A7"/>
    <w:rsid w:val="006800DB"/>
    <w:rsid w:val="006834D4"/>
    <w:rsid w:val="006858C6"/>
    <w:rsid w:val="0068707E"/>
    <w:rsid w:val="006922BB"/>
    <w:rsid w:val="006937E5"/>
    <w:rsid w:val="006A16F2"/>
    <w:rsid w:val="006A30A9"/>
    <w:rsid w:val="006A35AF"/>
    <w:rsid w:val="006A52D7"/>
    <w:rsid w:val="006B029D"/>
    <w:rsid w:val="006B076A"/>
    <w:rsid w:val="006B5BE2"/>
    <w:rsid w:val="006B623C"/>
    <w:rsid w:val="006C1662"/>
    <w:rsid w:val="006C3291"/>
    <w:rsid w:val="006C6C2C"/>
    <w:rsid w:val="006D26E9"/>
    <w:rsid w:val="006D3B89"/>
    <w:rsid w:val="006D3E84"/>
    <w:rsid w:val="006D637F"/>
    <w:rsid w:val="006E758C"/>
    <w:rsid w:val="006F1639"/>
    <w:rsid w:val="006F29C1"/>
    <w:rsid w:val="006F52FD"/>
    <w:rsid w:val="006F57DF"/>
    <w:rsid w:val="006F7CAD"/>
    <w:rsid w:val="00701338"/>
    <w:rsid w:val="007014EB"/>
    <w:rsid w:val="00702E4E"/>
    <w:rsid w:val="007056CF"/>
    <w:rsid w:val="00706CDF"/>
    <w:rsid w:val="0071046A"/>
    <w:rsid w:val="007111B9"/>
    <w:rsid w:val="00712882"/>
    <w:rsid w:val="00712A2B"/>
    <w:rsid w:val="00714BE1"/>
    <w:rsid w:val="0071585F"/>
    <w:rsid w:val="00716252"/>
    <w:rsid w:val="0071741F"/>
    <w:rsid w:val="00720E28"/>
    <w:rsid w:val="00723185"/>
    <w:rsid w:val="00723E27"/>
    <w:rsid w:val="0072514A"/>
    <w:rsid w:val="00726A78"/>
    <w:rsid w:val="0073015B"/>
    <w:rsid w:val="007311BD"/>
    <w:rsid w:val="007323AB"/>
    <w:rsid w:val="00737708"/>
    <w:rsid w:val="00741C99"/>
    <w:rsid w:val="00746F6B"/>
    <w:rsid w:val="00747891"/>
    <w:rsid w:val="00750122"/>
    <w:rsid w:val="00750C08"/>
    <w:rsid w:val="00751E99"/>
    <w:rsid w:val="00753811"/>
    <w:rsid w:val="00754444"/>
    <w:rsid w:val="00756E12"/>
    <w:rsid w:val="00760D22"/>
    <w:rsid w:val="0076194B"/>
    <w:rsid w:val="00761A43"/>
    <w:rsid w:val="007641CE"/>
    <w:rsid w:val="00764B5A"/>
    <w:rsid w:val="00764E54"/>
    <w:rsid w:val="00765929"/>
    <w:rsid w:val="0076688B"/>
    <w:rsid w:val="00766C9E"/>
    <w:rsid w:val="00766ECA"/>
    <w:rsid w:val="00775604"/>
    <w:rsid w:val="0078288C"/>
    <w:rsid w:val="00783580"/>
    <w:rsid w:val="00787F29"/>
    <w:rsid w:val="0079375F"/>
    <w:rsid w:val="00793DA8"/>
    <w:rsid w:val="0079635D"/>
    <w:rsid w:val="00796595"/>
    <w:rsid w:val="00797BD5"/>
    <w:rsid w:val="007A362C"/>
    <w:rsid w:val="007A5A1D"/>
    <w:rsid w:val="007B0D32"/>
    <w:rsid w:val="007B1446"/>
    <w:rsid w:val="007B1B78"/>
    <w:rsid w:val="007B3B5A"/>
    <w:rsid w:val="007B57DA"/>
    <w:rsid w:val="007C1B79"/>
    <w:rsid w:val="007C239B"/>
    <w:rsid w:val="007C3DE4"/>
    <w:rsid w:val="007C4527"/>
    <w:rsid w:val="007C4EEF"/>
    <w:rsid w:val="007C50D1"/>
    <w:rsid w:val="007C5EDC"/>
    <w:rsid w:val="007D5CC3"/>
    <w:rsid w:val="007D755A"/>
    <w:rsid w:val="007E04AD"/>
    <w:rsid w:val="007E737E"/>
    <w:rsid w:val="007F1D34"/>
    <w:rsid w:val="007F1E4B"/>
    <w:rsid w:val="007F1EBB"/>
    <w:rsid w:val="007F3340"/>
    <w:rsid w:val="007F7E38"/>
    <w:rsid w:val="0080082E"/>
    <w:rsid w:val="008031A6"/>
    <w:rsid w:val="0080484B"/>
    <w:rsid w:val="00804B1A"/>
    <w:rsid w:val="00806033"/>
    <w:rsid w:val="00806645"/>
    <w:rsid w:val="00807438"/>
    <w:rsid w:val="0081098F"/>
    <w:rsid w:val="008130A9"/>
    <w:rsid w:val="00813132"/>
    <w:rsid w:val="008131DC"/>
    <w:rsid w:val="008152A5"/>
    <w:rsid w:val="008233B2"/>
    <w:rsid w:val="00830E60"/>
    <w:rsid w:val="0084034B"/>
    <w:rsid w:val="00840A36"/>
    <w:rsid w:val="008415C1"/>
    <w:rsid w:val="008428F9"/>
    <w:rsid w:val="00846544"/>
    <w:rsid w:val="00847AC2"/>
    <w:rsid w:val="00864F5C"/>
    <w:rsid w:val="0086672E"/>
    <w:rsid w:val="0087130C"/>
    <w:rsid w:val="008735DD"/>
    <w:rsid w:val="00876C96"/>
    <w:rsid w:val="0088111F"/>
    <w:rsid w:val="00885223"/>
    <w:rsid w:val="008853C1"/>
    <w:rsid w:val="00885448"/>
    <w:rsid w:val="008A03E5"/>
    <w:rsid w:val="008A1237"/>
    <w:rsid w:val="008A3A48"/>
    <w:rsid w:val="008A4670"/>
    <w:rsid w:val="008A6DF2"/>
    <w:rsid w:val="008A77D7"/>
    <w:rsid w:val="008A77F6"/>
    <w:rsid w:val="008B0382"/>
    <w:rsid w:val="008B193F"/>
    <w:rsid w:val="008B6F6A"/>
    <w:rsid w:val="008C2C97"/>
    <w:rsid w:val="008C5784"/>
    <w:rsid w:val="008C5EE5"/>
    <w:rsid w:val="008C7F33"/>
    <w:rsid w:val="008D3489"/>
    <w:rsid w:val="008D3BE3"/>
    <w:rsid w:val="008D556C"/>
    <w:rsid w:val="008E0910"/>
    <w:rsid w:val="008E200A"/>
    <w:rsid w:val="008F14DE"/>
    <w:rsid w:val="008F200A"/>
    <w:rsid w:val="008F2B68"/>
    <w:rsid w:val="008F3FE2"/>
    <w:rsid w:val="008F465E"/>
    <w:rsid w:val="008F50A7"/>
    <w:rsid w:val="008F766C"/>
    <w:rsid w:val="00900C0E"/>
    <w:rsid w:val="00902FEA"/>
    <w:rsid w:val="00903B0C"/>
    <w:rsid w:val="00903F0F"/>
    <w:rsid w:val="00904FFE"/>
    <w:rsid w:val="00907674"/>
    <w:rsid w:val="00907B5F"/>
    <w:rsid w:val="00910691"/>
    <w:rsid w:val="00911CCA"/>
    <w:rsid w:val="00916235"/>
    <w:rsid w:val="009166FF"/>
    <w:rsid w:val="0091747A"/>
    <w:rsid w:val="0092001D"/>
    <w:rsid w:val="00922D0B"/>
    <w:rsid w:val="00923223"/>
    <w:rsid w:val="00930F33"/>
    <w:rsid w:val="00931589"/>
    <w:rsid w:val="00931F9C"/>
    <w:rsid w:val="00932F53"/>
    <w:rsid w:val="00933B22"/>
    <w:rsid w:val="009349EA"/>
    <w:rsid w:val="009352A4"/>
    <w:rsid w:val="00935541"/>
    <w:rsid w:val="0094100B"/>
    <w:rsid w:val="00945037"/>
    <w:rsid w:val="00946B56"/>
    <w:rsid w:val="00947E2B"/>
    <w:rsid w:val="0095039A"/>
    <w:rsid w:val="0096189B"/>
    <w:rsid w:val="00963707"/>
    <w:rsid w:val="00965592"/>
    <w:rsid w:val="00965974"/>
    <w:rsid w:val="0096665C"/>
    <w:rsid w:val="00967DDD"/>
    <w:rsid w:val="00970445"/>
    <w:rsid w:val="0098315C"/>
    <w:rsid w:val="0098359D"/>
    <w:rsid w:val="00985DCA"/>
    <w:rsid w:val="00987492"/>
    <w:rsid w:val="0098771E"/>
    <w:rsid w:val="0099239F"/>
    <w:rsid w:val="0099731A"/>
    <w:rsid w:val="00997711"/>
    <w:rsid w:val="009A1BDB"/>
    <w:rsid w:val="009A62A1"/>
    <w:rsid w:val="009B04E5"/>
    <w:rsid w:val="009B16C9"/>
    <w:rsid w:val="009C0E76"/>
    <w:rsid w:val="009C2329"/>
    <w:rsid w:val="009C2334"/>
    <w:rsid w:val="009C5BB0"/>
    <w:rsid w:val="009C6AEA"/>
    <w:rsid w:val="009D15E7"/>
    <w:rsid w:val="009D2139"/>
    <w:rsid w:val="009D2218"/>
    <w:rsid w:val="009D3377"/>
    <w:rsid w:val="009E2459"/>
    <w:rsid w:val="009E2AD9"/>
    <w:rsid w:val="009E34B4"/>
    <w:rsid w:val="009E4182"/>
    <w:rsid w:val="009E565C"/>
    <w:rsid w:val="009F0ED0"/>
    <w:rsid w:val="009F1BDB"/>
    <w:rsid w:val="00A010BE"/>
    <w:rsid w:val="00A022E9"/>
    <w:rsid w:val="00A026D1"/>
    <w:rsid w:val="00A06386"/>
    <w:rsid w:val="00A1237B"/>
    <w:rsid w:val="00A15EC2"/>
    <w:rsid w:val="00A16EBA"/>
    <w:rsid w:val="00A170FD"/>
    <w:rsid w:val="00A17510"/>
    <w:rsid w:val="00A2193E"/>
    <w:rsid w:val="00A2310F"/>
    <w:rsid w:val="00A23D2C"/>
    <w:rsid w:val="00A25951"/>
    <w:rsid w:val="00A26E26"/>
    <w:rsid w:val="00A26F55"/>
    <w:rsid w:val="00A27823"/>
    <w:rsid w:val="00A3063A"/>
    <w:rsid w:val="00A314F9"/>
    <w:rsid w:val="00A31F42"/>
    <w:rsid w:val="00A32816"/>
    <w:rsid w:val="00A3624F"/>
    <w:rsid w:val="00A373F0"/>
    <w:rsid w:val="00A42610"/>
    <w:rsid w:val="00A4493A"/>
    <w:rsid w:val="00A45EBE"/>
    <w:rsid w:val="00A47D11"/>
    <w:rsid w:val="00A51848"/>
    <w:rsid w:val="00A52B19"/>
    <w:rsid w:val="00A56D8C"/>
    <w:rsid w:val="00A64EA1"/>
    <w:rsid w:val="00A65CAF"/>
    <w:rsid w:val="00A7080E"/>
    <w:rsid w:val="00A719FE"/>
    <w:rsid w:val="00A75E8A"/>
    <w:rsid w:val="00A76606"/>
    <w:rsid w:val="00A8112D"/>
    <w:rsid w:val="00A83EB7"/>
    <w:rsid w:val="00A85CCE"/>
    <w:rsid w:val="00A90F34"/>
    <w:rsid w:val="00A93368"/>
    <w:rsid w:val="00A93781"/>
    <w:rsid w:val="00A95204"/>
    <w:rsid w:val="00A96D17"/>
    <w:rsid w:val="00AA238E"/>
    <w:rsid w:val="00AA4A00"/>
    <w:rsid w:val="00AA64DE"/>
    <w:rsid w:val="00AA6712"/>
    <w:rsid w:val="00AB0F15"/>
    <w:rsid w:val="00AB1561"/>
    <w:rsid w:val="00AB1EE2"/>
    <w:rsid w:val="00AB49FA"/>
    <w:rsid w:val="00AB5544"/>
    <w:rsid w:val="00AC6FD8"/>
    <w:rsid w:val="00AC742E"/>
    <w:rsid w:val="00AD2130"/>
    <w:rsid w:val="00AD2403"/>
    <w:rsid w:val="00AD3391"/>
    <w:rsid w:val="00AD5488"/>
    <w:rsid w:val="00AD6688"/>
    <w:rsid w:val="00AE067A"/>
    <w:rsid w:val="00AE0ACB"/>
    <w:rsid w:val="00AE22A0"/>
    <w:rsid w:val="00AF1208"/>
    <w:rsid w:val="00AF171F"/>
    <w:rsid w:val="00AF3ECA"/>
    <w:rsid w:val="00AF4418"/>
    <w:rsid w:val="00B0198A"/>
    <w:rsid w:val="00B01B12"/>
    <w:rsid w:val="00B05D3B"/>
    <w:rsid w:val="00B06553"/>
    <w:rsid w:val="00B07311"/>
    <w:rsid w:val="00B07F2E"/>
    <w:rsid w:val="00B12045"/>
    <w:rsid w:val="00B1497A"/>
    <w:rsid w:val="00B14D42"/>
    <w:rsid w:val="00B2460E"/>
    <w:rsid w:val="00B272AC"/>
    <w:rsid w:val="00B41F66"/>
    <w:rsid w:val="00B46F9C"/>
    <w:rsid w:val="00B5044E"/>
    <w:rsid w:val="00B53C27"/>
    <w:rsid w:val="00B567D4"/>
    <w:rsid w:val="00B624A2"/>
    <w:rsid w:val="00B6287B"/>
    <w:rsid w:val="00B62E8D"/>
    <w:rsid w:val="00B63D96"/>
    <w:rsid w:val="00B66CB8"/>
    <w:rsid w:val="00B671EF"/>
    <w:rsid w:val="00B73038"/>
    <w:rsid w:val="00B73D1C"/>
    <w:rsid w:val="00B741B3"/>
    <w:rsid w:val="00B7630C"/>
    <w:rsid w:val="00B76803"/>
    <w:rsid w:val="00B7688A"/>
    <w:rsid w:val="00B77440"/>
    <w:rsid w:val="00B8349D"/>
    <w:rsid w:val="00B853BD"/>
    <w:rsid w:val="00B87081"/>
    <w:rsid w:val="00B93632"/>
    <w:rsid w:val="00B94801"/>
    <w:rsid w:val="00B963D3"/>
    <w:rsid w:val="00BA0585"/>
    <w:rsid w:val="00BA1AD9"/>
    <w:rsid w:val="00BA2746"/>
    <w:rsid w:val="00BA455F"/>
    <w:rsid w:val="00BA66E9"/>
    <w:rsid w:val="00BA67BD"/>
    <w:rsid w:val="00BB1C91"/>
    <w:rsid w:val="00BB475A"/>
    <w:rsid w:val="00BB5D1D"/>
    <w:rsid w:val="00BC0A85"/>
    <w:rsid w:val="00BC2516"/>
    <w:rsid w:val="00BC36F9"/>
    <w:rsid w:val="00BC42B0"/>
    <w:rsid w:val="00BC4593"/>
    <w:rsid w:val="00BC63C8"/>
    <w:rsid w:val="00BC72EA"/>
    <w:rsid w:val="00BD0567"/>
    <w:rsid w:val="00BD19EC"/>
    <w:rsid w:val="00BD23F6"/>
    <w:rsid w:val="00BD3D06"/>
    <w:rsid w:val="00BD6054"/>
    <w:rsid w:val="00BD7FA8"/>
    <w:rsid w:val="00BE2442"/>
    <w:rsid w:val="00BE6DA2"/>
    <w:rsid w:val="00BE7FB5"/>
    <w:rsid w:val="00BF0DE3"/>
    <w:rsid w:val="00BF20B8"/>
    <w:rsid w:val="00BF407C"/>
    <w:rsid w:val="00BF43C7"/>
    <w:rsid w:val="00BF50FB"/>
    <w:rsid w:val="00BF6666"/>
    <w:rsid w:val="00C01799"/>
    <w:rsid w:val="00C0255A"/>
    <w:rsid w:val="00C0352F"/>
    <w:rsid w:val="00C03B22"/>
    <w:rsid w:val="00C113DC"/>
    <w:rsid w:val="00C153C9"/>
    <w:rsid w:val="00C1767B"/>
    <w:rsid w:val="00C237AB"/>
    <w:rsid w:val="00C26569"/>
    <w:rsid w:val="00C27549"/>
    <w:rsid w:val="00C33442"/>
    <w:rsid w:val="00C416DD"/>
    <w:rsid w:val="00C43DFE"/>
    <w:rsid w:val="00C4445F"/>
    <w:rsid w:val="00C448F0"/>
    <w:rsid w:val="00C4547B"/>
    <w:rsid w:val="00C6147E"/>
    <w:rsid w:val="00C6274A"/>
    <w:rsid w:val="00C70FEB"/>
    <w:rsid w:val="00C71812"/>
    <w:rsid w:val="00C81AA5"/>
    <w:rsid w:val="00C835B6"/>
    <w:rsid w:val="00C851AE"/>
    <w:rsid w:val="00C852F4"/>
    <w:rsid w:val="00C875D6"/>
    <w:rsid w:val="00C900D5"/>
    <w:rsid w:val="00C971A9"/>
    <w:rsid w:val="00C97960"/>
    <w:rsid w:val="00CA0199"/>
    <w:rsid w:val="00CA163B"/>
    <w:rsid w:val="00CA2AD0"/>
    <w:rsid w:val="00CA4EE4"/>
    <w:rsid w:val="00CA7756"/>
    <w:rsid w:val="00CB0592"/>
    <w:rsid w:val="00CB26FB"/>
    <w:rsid w:val="00CB2788"/>
    <w:rsid w:val="00CB3204"/>
    <w:rsid w:val="00CB66C2"/>
    <w:rsid w:val="00CB7229"/>
    <w:rsid w:val="00CC6996"/>
    <w:rsid w:val="00CD448C"/>
    <w:rsid w:val="00CE5567"/>
    <w:rsid w:val="00CE7E17"/>
    <w:rsid w:val="00CF1BBB"/>
    <w:rsid w:val="00CF1BE4"/>
    <w:rsid w:val="00CF4330"/>
    <w:rsid w:val="00CF7FB6"/>
    <w:rsid w:val="00D0798B"/>
    <w:rsid w:val="00D137C7"/>
    <w:rsid w:val="00D14A66"/>
    <w:rsid w:val="00D1555A"/>
    <w:rsid w:val="00D26E86"/>
    <w:rsid w:val="00D309B8"/>
    <w:rsid w:val="00D30D0E"/>
    <w:rsid w:val="00D337D4"/>
    <w:rsid w:val="00D33C1F"/>
    <w:rsid w:val="00D34B00"/>
    <w:rsid w:val="00D3616A"/>
    <w:rsid w:val="00D36B0C"/>
    <w:rsid w:val="00D374F6"/>
    <w:rsid w:val="00D41431"/>
    <w:rsid w:val="00D43391"/>
    <w:rsid w:val="00D45AAD"/>
    <w:rsid w:val="00D45BD7"/>
    <w:rsid w:val="00D510F8"/>
    <w:rsid w:val="00D55C6E"/>
    <w:rsid w:val="00D6496E"/>
    <w:rsid w:val="00D66ABA"/>
    <w:rsid w:val="00D71F9E"/>
    <w:rsid w:val="00D744B7"/>
    <w:rsid w:val="00D748A9"/>
    <w:rsid w:val="00D810EE"/>
    <w:rsid w:val="00D827C1"/>
    <w:rsid w:val="00D83822"/>
    <w:rsid w:val="00D9063E"/>
    <w:rsid w:val="00D93946"/>
    <w:rsid w:val="00D93ACB"/>
    <w:rsid w:val="00D96549"/>
    <w:rsid w:val="00D97F79"/>
    <w:rsid w:val="00DA344C"/>
    <w:rsid w:val="00DA4AC8"/>
    <w:rsid w:val="00DB15EA"/>
    <w:rsid w:val="00DB486A"/>
    <w:rsid w:val="00DC27E4"/>
    <w:rsid w:val="00DD0062"/>
    <w:rsid w:val="00DD0081"/>
    <w:rsid w:val="00DD0939"/>
    <w:rsid w:val="00DD1268"/>
    <w:rsid w:val="00DD1397"/>
    <w:rsid w:val="00DD31AE"/>
    <w:rsid w:val="00DD3E78"/>
    <w:rsid w:val="00DE1F79"/>
    <w:rsid w:val="00DE4178"/>
    <w:rsid w:val="00DE6E0C"/>
    <w:rsid w:val="00DF27C7"/>
    <w:rsid w:val="00DF5963"/>
    <w:rsid w:val="00E01285"/>
    <w:rsid w:val="00E01DFF"/>
    <w:rsid w:val="00E03DEC"/>
    <w:rsid w:val="00E03F95"/>
    <w:rsid w:val="00E04C9D"/>
    <w:rsid w:val="00E0552D"/>
    <w:rsid w:val="00E062A8"/>
    <w:rsid w:val="00E0661D"/>
    <w:rsid w:val="00E127E8"/>
    <w:rsid w:val="00E149E1"/>
    <w:rsid w:val="00E1573E"/>
    <w:rsid w:val="00E1601C"/>
    <w:rsid w:val="00E20FB2"/>
    <w:rsid w:val="00E2260C"/>
    <w:rsid w:val="00E24BA0"/>
    <w:rsid w:val="00E26049"/>
    <w:rsid w:val="00E26A4A"/>
    <w:rsid w:val="00E26B7C"/>
    <w:rsid w:val="00E30235"/>
    <w:rsid w:val="00E31A86"/>
    <w:rsid w:val="00E34E1E"/>
    <w:rsid w:val="00E37FF1"/>
    <w:rsid w:val="00E40318"/>
    <w:rsid w:val="00E40B3E"/>
    <w:rsid w:val="00E41312"/>
    <w:rsid w:val="00E42D28"/>
    <w:rsid w:val="00E431DE"/>
    <w:rsid w:val="00E47DB5"/>
    <w:rsid w:val="00E524EE"/>
    <w:rsid w:val="00E52CF3"/>
    <w:rsid w:val="00E535F8"/>
    <w:rsid w:val="00E5474C"/>
    <w:rsid w:val="00E547B7"/>
    <w:rsid w:val="00E60FCC"/>
    <w:rsid w:val="00E61DF2"/>
    <w:rsid w:val="00E67A07"/>
    <w:rsid w:val="00E7126C"/>
    <w:rsid w:val="00E73335"/>
    <w:rsid w:val="00E73ACE"/>
    <w:rsid w:val="00E753EA"/>
    <w:rsid w:val="00E7640E"/>
    <w:rsid w:val="00E7646B"/>
    <w:rsid w:val="00E80DFC"/>
    <w:rsid w:val="00E91B81"/>
    <w:rsid w:val="00E92345"/>
    <w:rsid w:val="00E95248"/>
    <w:rsid w:val="00E95413"/>
    <w:rsid w:val="00EA30F3"/>
    <w:rsid w:val="00EA4FEF"/>
    <w:rsid w:val="00EA5A7E"/>
    <w:rsid w:val="00EA6048"/>
    <w:rsid w:val="00EA6484"/>
    <w:rsid w:val="00EA7640"/>
    <w:rsid w:val="00EB3845"/>
    <w:rsid w:val="00EC00E5"/>
    <w:rsid w:val="00EC2105"/>
    <w:rsid w:val="00EC299F"/>
    <w:rsid w:val="00EC5358"/>
    <w:rsid w:val="00ED0A92"/>
    <w:rsid w:val="00ED4C29"/>
    <w:rsid w:val="00ED5CD6"/>
    <w:rsid w:val="00EE6BE2"/>
    <w:rsid w:val="00EF00A0"/>
    <w:rsid w:val="00EF58DE"/>
    <w:rsid w:val="00F04F9D"/>
    <w:rsid w:val="00F051CD"/>
    <w:rsid w:val="00F131FA"/>
    <w:rsid w:val="00F14BDA"/>
    <w:rsid w:val="00F15484"/>
    <w:rsid w:val="00F1635D"/>
    <w:rsid w:val="00F21C41"/>
    <w:rsid w:val="00F26454"/>
    <w:rsid w:val="00F311C8"/>
    <w:rsid w:val="00F31CC8"/>
    <w:rsid w:val="00F3393A"/>
    <w:rsid w:val="00F33B73"/>
    <w:rsid w:val="00F3411F"/>
    <w:rsid w:val="00F41AAA"/>
    <w:rsid w:val="00F4251E"/>
    <w:rsid w:val="00F476C6"/>
    <w:rsid w:val="00F506F1"/>
    <w:rsid w:val="00F6026D"/>
    <w:rsid w:val="00F642C4"/>
    <w:rsid w:val="00F654D4"/>
    <w:rsid w:val="00F70719"/>
    <w:rsid w:val="00F71476"/>
    <w:rsid w:val="00F76171"/>
    <w:rsid w:val="00F82C06"/>
    <w:rsid w:val="00F83BF6"/>
    <w:rsid w:val="00F8402E"/>
    <w:rsid w:val="00F86381"/>
    <w:rsid w:val="00F94056"/>
    <w:rsid w:val="00F94B69"/>
    <w:rsid w:val="00F971E7"/>
    <w:rsid w:val="00FA2CC1"/>
    <w:rsid w:val="00FA4CE2"/>
    <w:rsid w:val="00FA714C"/>
    <w:rsid w:val="00FA7968"/>
    <w:rsid w:val="00FB23E7"/>
    <w:rsid w:val="00FB4E49"/>
    <w:rsid w:val="00FB53A2"/>
    <w:rsid w:val="00FC1FFF"/>
    <w:rsid w:val="00FC260D"/>
    <w:rsid w:val="00FC2EAF"/>
    <w:rsid w:val="00FC6D5F"/>
    <w:rsid w:val="00FC7DE3"/>
    <w:rsid w:val="00FC7F77"/>
    <w:rsid w:val="00FD162A"/>
    <w:rsid w:val="00FD1980"/>
    <w:rsid w:val="00FD32C6"/>
    <w:rsid w:val="00FD454F"/>
    <w:rsid w:val="00FD4AEB"/>
    <w:rsid w:val="00FD5F92"/>
    <w:rsid w:val="00FE3EE5"/>
    <w:rsid w:val="00FE49FD"/>
    <w:rsid w:val="00FE5C6D"/>
    <w:rsid w:val="00FE673B"/>
    <w:rsid w:val="00FF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34C5"/>
  <w15:docId w15:val="{E5826EA6-50FE-44FA-BC37-9D03AA32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sr-Latn-CS" w:eastAsia="sr-Latn-CS"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2"/>
    <w:lsdException w:name="Plain Table 4" w:uiPriority="43"/>
    <w:lsdException w:name="Plain Table 5"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A2B"/>
    <w:rPr>
      <w:noProof/>
      <w:kern w:val="20"/>
      <w:lang w:val="sr-Cyrl-RS"/>
    </w:rPr>
  </w:style>
  <w:style w:type="paragraph" w:styleId="Heading1">
    <w:name w:val="heading 1"/>
    <w:basedOn w:val="Normal"/>
    <w:next w:val="Normal"/>
    <w:link w:val="Heading1Char"/>
    <w:uiPriority w:val="9"/>
    <w:qFormat/>
    <w:rsid w:val="0008789F"/>
    <w:pPr>
      <w:keepNext/>
      <w:keepLines/>
      <w:spacing w:before="360" w:after="80" w:line="240" w:lineRule="auto"/>
      <w:jc w:val="both"/>
      <w:outlineLvl w:val="0"/>
    </w:pPr>
    <w:rPr>
      <w:rFonts w:asciiTheme="majorHAnsi" w:eastAsiaTheme="majorEastAsia" w:hAnsiTheme="majorHAnsi" w:cstheme="majorBidi"/>
      <w:color w:val="577188" w:themeColor="accent1" w:themeShade="BF"/>
      <w:kern w:val="0"/>
      <w:sz w:val="40"/>
      <w:szCs w:val="40"/>
      <w:lang w:val="en-US" w:eastAsia="en-US"/>
    </w:rPr>
  </w:style>
  <w:style w:type="paragraph" w:styleId="Heading2">
    <w:name w:val="heading 2"/>
    <w:basedOn w:val="Normal"/>
    <w:next w:val="Normal"/>
    <w:link w:val="Heading2Char"/>
    <w:uiPriority w:val="9"/>
    <w:unhideWhenUsed/>
    <w:qFormat/>
    <w:rsid w:val="001046A2"/>
    <w:pPr>
      <w:keepNext/>
      <w:keepLines/>
      <w:spacing w:after="0" w:line="240" w:lineRule="auto"/>
      <w:jc w:val="both"/>
      <w:outlineLvl w:val="1"/>
    </w:pPr>
    <w:rPr>
      <w:rFonts w:asciiTheme="majorHAnsi" w:eastAsiaTheme="majorEastAsia" w:hAnsiTheme="majorHAnsi" w:cstheme="majorBidi"/>
      <w:color w:val="577188" w:themeColor="accent1" w:themeShade="BF"/>
      <w:kern w:val="0"/>
      <w:sz w:val="26"/>
      <w:szCs w:val="26"/>
      <w:lang w:val="en-US" w:eastAsia="en-US"/>
    </w:rPr>
  </w:style>
  <w:style w:type="paragraph" w:styleId="Heading3">
    <w:name w:val="heading 3"/>
    <w:basedOn w:val="Normal"/>
    <w:next w:val="Normal"/>
    <w:link w:val="Heading3Char"/>
    <w:uiPriority w:val="9"/>
    <w:unhideWhenUsed/>
    <w:qFormat/>
    <w:rsid w:val="0008789F"/>
    <w:pPr>
      <w:keepNext/>
      <w:keepLines/>
      <w:spacing w:before="160" w:after="80" w:line="240" w:lineRule="auto"/>
      <w:jc w:val="both"/>
      <w:outlineLvl w:val="2"/>
    </w:pPr>
    <w:rPr>
      <w:rFonts w:eastAsiaTheme="majorEastAsia" w:cstheme="majorBidi"/>
      <w:color w:val="577188" w:themeColor="accent1" w:themeShade="BF"/>
      <w:kern w:val="0"/>
      <w:sz w:val="28"/>
      <w:szCs w:val="28"/>
      <w:lang w:val="en-US" w:eastAsia="en-US"/>
    </w:rPr>
  </w:style>
  <w:style w:type="paragraph" w:styleId="Heading4">
    <w:name w:val="heading 4"/>
    <w:basedOn w:val="Normal"/>
    <w:next w:val="Normal"/>
    <w:link w:val="Heading4Char"/>
    <w:uiPriority w:val="9"/>
    <w:unhideWhenUsed/>
    <w:qFormat/>
    <w:rsid w:val="0008789F"/>
    <w:pPr>
      <w:keepNext/>
      <w:keepLines/>
      <w:spacing w:before="80" w:after="40" w:line="240" w:lineRule="auto"/>
      <w:jc w:val="both"/>
      <w:outlineLvl w:val="3"/>
    </w:pPr>
    <w:rPr>
      <w:rFonts w:eastAsiaTheme="majorEastAsia" w:cstheme="majorBidi"/>
      <w:i/>
      <w:iCs/>
      <w:color w:val="577188" w:themeColor="accent1" w:themeShade="BF"/>
      <w:kern w:val="0"/>
      <w:sz w:val="22"/>
      <w:szCs w:val="22"/>
      <w:lang w:val="en-US" w:eastAsia="en-US"/>
    </w:rPr>
  </w:style>
  <w:style w:type="paragraph" w:styleId="Heading5">
    <w:name w:val="heading 5"/>
    <w:basedOn w:val="Normal"/>
    <w:next w:val="Normal"/>
    <w:link w:val="Heading5Char"/>
    <w:uiPriority w:val="9"/>
    <w:unhideWhenUsed/>
    <w:qFormat/>
    <w:rsid w:val="0008789F"/>
    <w:pPr>
      <w:keepNext/>
      <w:keepLines/>
      <w:spacing w:before="80" w:after="40" w:line="240" w:lineRule="auto"/>
      <w:jc w:val="both"/>
      <w:outlineLvl w:val="4"/>
    </w:pPr>
    <w:rPr>
      <w:rFonts w:eastAsiaTheme="majorEastAsia" w:cstheme="majorBidi"/>
      <w:color w:val="577188" w:themeColor="accent1" w:themeShade="BF"/>
      <w:kern w:val="0"/>
      <w:sz w:val="22"/>
      <w:szCs w:val="22"/>
      <w:lang w:val="en-US" w:eastAsia="en-US"/>
    </w:rPr>
  </w:style>
  <w:style w:type="paragraph" w:styleId="Heading6">
    <w:name w:val="heading 6"/>
    <w:basedOn w:val="Normal"/>
    <w:next w:val="Normal"/>
    <w:link w:val="Heading6Char"/>
    <w:uiPriority w:val="9"/>
    <w:semiHidden/>
    <w:unhideWhenUsed/>
    <w:qFormat/>
    <w:rsid w:val="0008789F"/>
    <w:pPr>
      <w:keepNext/>
      <w:keepLines/>
      <w:spacing w:after="0" w:line="240" w:lineRule="auto"/>
      <w:jc w:val="both"/>
      <w:outlineLvl w:val="5"/>
    </w:pPr>
    <w:rPr>
      <w:rFonts w:eastAsiaTheme="majorEastAsia" w:cstheme="majorBidi"/>
      <w:i/>
      <w:iCs/>
      <w:kern w:val="0"/>
      <w:sz w:val="22"/>
      <w:szCs w:val="22"/>
      <w:lang w:val="en-US" w:eastAsia="en-US"/>
    </w:rPr>
  </w:style>
  <w:style w:type="paragraph" w:styleId="Heading7">
    <w:name w:val="heading 7"/>
    <w:basedOn w:val="Normal"/>
    <w:next w:val="Normal"/>
    <w:link w:val="Heading7Char"/>
    <w:uiPriority w:val="9"/>
    <w:semiHidden/>
    <w:unhideWhenUsed/>
    <w:qFormat/>
    <w:rsid w:val="0008789F"/>
    <w:pPr>
      <w:keepNext/>
      <w:keepLines/>
      <w:spacing w:after="0" w:line="240" w:lineRule="auto"/>
      <w:jc w:val="both"/>
      <w:outlineLvl w:val="6"/>
    </w:pPr>
    <w:rPr>
      <w:rFonts w:eastAsiaTheme="majorEastAsia" w:cstheme="majorBidi"/>
      <w:kern w:val="0"/>
      <w:sz w:val="22"/>
      <w:szCs w:val="22"/>
      <w:lang w:val="en-US" w:eastAsia="en-US"/>
    </w:rPr>
  </w:style>
  <w:style w:type="paragraph" w:styleId="Heading8">
    <w:name w:val="heading 8"/>
    <w:basedOn w:val="Normal"/>
    <w:next w:val="Normal"/>
    <w:link w:val="Heading8Char"/>
    <w:uiPriority w:val="9"/>
    <w:semiHidden/>
    <w:unhideWhenUsed/>
    <w:qFormat/>
    <w:rsid w:val="0008789F"/>
    <w:pPr>
      <w:keepNext/>
      <w:keepLines/>
      <w:spacing w:before="120" w:after="0" w:line="240" w:lineRule="auto"/>
      <w:jc w:val="both"/>
      <w:outlineLvl w:val="7"/>
    </w:pPr>
    <w:rPr>
      <w:rFonts w:eastAsiaTheme="majorEastAsia" w:cstheme="majorBidi"/>
      <w:i/>
      <w:iCs/>
      <w:color w:val="272727" w:themeColor="text1" w:themeTint="D8"/>
      <w:kern w:val="0"/>
      <w:sz w:val="22"/>
      <w:szCs w:val="22"/>
      <w:lang w:val="en-US" w:eastAsia="en-US"/>
    </w:rPr>
  </w:style>
  <w:style w:type="paragraph" w:styleId="Heading9">
    <w:name w:val="heading 9"/>
    <w:basedOn w:val="Normal"/>
    <w:next w:val="Normal"/>
    <w:link w:val="Heading9Char"/>
    <w:uiPriority w:val="9"/>
    <w:semiHidden/>
    <w:unhideWhenUsed/>
    <w:qFormat/>
    <w:rsid w:val="0008789F"/>
    <w:pPr>
      <w:keepNext/>
      <w:keepLines/>
      <w:spacing w:before="120" w:after="0" w:line="240" w:lineRule="auto"/>
      <w:jc w:val="both"/>
      <w:outlineLvl w:val="8"/>
    </w:pPr>
    <w:rPr>
      <w:rFonts w:eastAsiaTheme="majorEastAsia" w:cstheme="majorBidi"/>
      <w:color w:val="272727" w:themeColor="text1" w:themeTint="D8"/>
      <w:kern w:val="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 1"/>
    <w:basedOn w:val="Normal"/>
    <w:next w:val="Normal"/>
    <w:link w:val="Znaknaslova1"/>
    <w:uiPriority w:val="1"/>
    <w:qFormat/>
    <w:pPr>
      <w:pageBreakBefore/>
      <w:spacing w:before="0" w:after="360" w:line="240" w:lineRule="auto"/>
      <w:outlineLvl w:val="0"/>
    </w:pPr>
    <w:rPr>
      <w:sz w:val="36"/>
    </w:rPr>
  </w:style>
  <w:style w:type="paragraph" w:customStyle="1" w:styleId="naslov2">
    <w:name w:val="naslov 2"/>
    <w:basedOn w:val="Normal"/>
    <w:next w:val="Normal"/>
    <w:link w:val="Znaknaslova2"/>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customStyle="1" w:styleId="naslov3">
    <w:name w:val="naslov 3"/>
    <w:basedOn w:val="Normal"/>
    <w:next w:val="Normal"/>
    <w:link w:val="Znaknaslova3"/>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customStyle="1" w:styleId="naslov4">
    <w:name w:val="naslov 4"/>
    <w:basedOn w:val="Normal"/>
    <w:next w:val="Normal"/>
    <w:link w:val="Znaknaslova4"/>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
    <w:name w:val="naslov 5"/>
    <w:basedOn w:val="Normal"/>
    <w:next w:val="Normal"/>
    <w:link w:val="Znaknaslova5"/>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
    <w:name w:val="naslov 6"/>
    <w:basedOn w:val="Normal"/>
    <w:next w:val="Normal"/>
    <w:link w:val="Znaknaslova6"/>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ormal"/>
    <w:next w:val="Normal"/>
    <w:link w:val="Znaknaslova7"/>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ormal"/>
    <w:next w:val="Normal"/>
    <w:link w:val="Znaknaslova8"/>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ormal"/>
    <w:next w:val="Normal"/>
    <w:link w:val="Znaknaslova9"/>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zaglavlje">
    <w:name w:val="zaglavlje"/>
    <w:basedOn w:val="Normal"/>
    <w:link w:val="Znakzaglavlja"/>
    <w:uiPriority w:val="99"/>
    <w:unhideWhenUsed/>
    <w:pPr>
      <w:tabs>
        <w:tab w:val="center" w:pos="4680"/>
        <w:tab w:val="right" w:pos="9360"/>
      </w:tabs>
      <w:spacing w:before="0" w:after="0" w:line="240" w:lineRule="auto"/>
    </w:pPr>
  </w:style>
  <w:style w:type="character" w:customStyle="1" w:styleId="Znakzaglavlja">
    <w:name w:val="Znak zaglavlja"/>
    <w:basedOn w:val="DefaultParagraphFont"/>
    <w:link w:val="zaglavlje"/>
    <w:uiPriority w:val="99"/>
    <w:rPr>
      <w:kern w:val="20"/>
    </w:rPr>
  </w:style>
  <w:style w:type="paragraph" w:customStyle="1" w:styleId="podnoje">
    <w:name w:val="podnožje"/>
    <w:basedOn w:val="Normal"/>
    <w:link w:val="Znakpodnoja"/>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Znakpodnoja">
    <w:name w:val="Znak podnožja"/>
    <w:basedOn w:val="DefaultParagraphFont"/>
    <w:link w:val="podnoje"/>
    <w:uiPriority w:val="99"/>
    <w:rPr>
      <w:kern w:val="20"/>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customStyle="1" w:styleId="Tekstbalonia">
    <w:name w:val="Tekst balončića"/>
    <w:basedOn w:val="Normal"/>
    <w:link w:val="Znaktekstabalonia"/>
    <w:uiPriority w:val="99"/>
    <w:semiHidden/>
    <w:unhideWhenUsed/>
    <w:pPr>
      <w:spacing w:after="0" w:line="240" w:lineRule="auto"/>
    </w:pPr>
    <w:rPr>
      <w:rFonts w:ascii="Tahoma" w:hAnsi="Tahoma" w:cs="Tahoma"/>
      <w:sz w:val="16"/>
    </w:rPr>
  </w:style>
  <w:style w:type="character" w:customStyle="1" w:styleId="Znaktekstabalonia">
    <w:name w:val="Znak teksta balončića"/>
    <w:basedOn w:val="DefaultParagraphFont"/>
    <w:link w:val="Tekstbalonia"/>
    <w:uiPriority w:val="99"/>
    <w:semiHidden/>
    <w:rPr>
      <w:rFonts w:ascii="Tahoma" w:hAnsi="Tahoma" w:cs="Tahoma"/>
      <w:sz w:val="16"/>
    </w:rPr>
  </w:style>
  <w:style w:type="character" w:customStyle="1" w:styleId="Znaknaslova1">
    <w:name w:val="Znak naslova 1"/>
    <w:basedOn w:val="DefaultParagraphFont"/>
    <w:link w:val="naslov1"/>
    <w:uiPriority w:val="1"/>
    <w:rPr>
      <w:kern w:val="20"/>
      <w:sz w:val="36"/>
    </w:rPr>
  </w:style>
  <w:style w:type="character" w:customStyle="1" w:styleId="Znaknaslova2">
    <w:name w:val="Znak naslova 2"/>
    <w:basedOn w:val="DefaultParagraphFont"/>
    <w:link w:val="naslov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customStyle="1" w:styleId="Citat">
    <w:name w:val="Citat"/>
    <w:basedOn w:val="Normal"/>
    <w:next w:val="Normal"/>
    <w:link w:val="Znakcitata"/>
    <w:uiPriority w:val="9"/>
    <w:unhideWhenUsed/>
    <w:qFormat/>
    <w:pPr>
      <w:spacing w:before="240" w:after="240"/>
      <w:ind w:left="720" w:right="720"/>
    </w:pPr>
    <w:rPr>
      <w:i/>
      <w:iCs/>
      <w:color w:val="7E97AD" w:themeColor="accent1"/>
      <w:sz w:val="28"/>
    </w:rPr>
  </w:style>
  <w:style w:type="character" w:customStyle="1" w:styleId="Znakcitata">
    <w:name w:val="Znak citata"/>
    <w:basedOn w:val="DefaultParagraphFont"/>
    <w:link w:val="Citat"/>
    <w:uiPriority w:val="9"/>
    <w:rPr>
      <w:i/>
      <w:iCs/>
      <w:noProof/>
      <w:color w:val="7E97AD" w:themeColor="accent1"/>
      <w:kern w:val="20"/>
      <w:sz w:val="28"/>
    </w:rPr>
  </w:style>
  <w:style w:type="paragraph" w:styleId="Bibliography">
    <w:name w:val="Bibliography"/>
    <w:basedOn w:val="Normal"/>
    <w:next w:val="Normal"/>
    <w:uiPriority w:val="37"/>
    <w:semiHidden/>
    <w:unhideWhenUsed/>
  </w:style>
  <w:style w:type="paragraph" w:customStyle="1" w:styleId="Tekstodlomka">
    <w:name w:val="Tekst odlomka"/>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customStyle="1" w:styleId="Prvouvlaenjetelateksta">
    <w:name w:val="Prvo uvlačenje tela teksta"/>
    <w:basedOn w:val="BodyText"/>
    <w:link w:val="Znakprvoguvlaenjatelateksta"/>
    <w:uiPriority w:val="99"/>
    <w:semiHidden/>
    <w:unhideWhenUsed/>
    <w:pPr>
      <w:spacing w:after="200"/>
      <w:ind w:firstLine="360"/>
    </w:pPr>
  </w:style>
  <w:style w:type="character" w:customStyle="1" w:styleId="Znakprvoguvlaenjatelateksta">
    <w:name w:val="Znak prvog uvlačenja tela teksta"/>
    <w:basedOn w:val="BodyTextChar"/>
    <w:link w:val="Prvouvlaenjetelateksta"/>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customStyle="1" w:styleId="Prvouvlaenjetelateksta2">
    <w:name w:val="Prvo uvlačenje tela teksta 2"/>
    <w:basedOn w:val="BodyTextIndent"/>
    <w:link w:val="Znakprvoguvlaenjatelateksta2"/>
    <w:uiPriority w:val="99"/>
    <w:semiHidden/>
    <w:unhideWhenUsed/>
    <w:pPr>
      <w:spacing w:after="200"/>
      <w:ind w:firstLine="360"/>
    </w:pPr>
  </w:style>
  <w:style w:type="character" w:customStyle="1" w:styleId="Znakprvoguvlaenjatelateksta2">
    <w:name w:val="Znak prvog uvlačenja tela teksta 2"/>
    <w:basedOn w:val="BodyTextIndentChar"/>
    <w:link w:val="Prvouvlaenjetelateksta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unhideWhenUsed/>
    <w:qFormat/>
    <w:rPr>
      <w:b/>
      <w:bCs/>
      <w:smallCaps/>
      <w:spacing w:val="5"/>
    </w:rPr>
  </w:style>
  <w:style w:type="paragraph" w:customStyle="1" w:styleId="natpis">
    <w:name w:val="natpis"/>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referencabeleke">
    <w:name w:val="referenca beleške"/>
    <w:basedOn w:val="DefaultParagraphFont"/>
    <w:uiPriority w:val="99"/>
    <w:semiHidden/>
    <w:unhideWhenUsed/>
    <w:rPr>
      <w:sz w:val="16"/>
    </w:rPr>
  </w:style>
  <w:style w:type="paragraph" w:customStyle="1" w:styleId="tekstbeleke">
    <w:name w:val="tekst beleške"/>
    <w:basedOn w:val="Normal"/>
    <w:link w:val="Znaktekstakomentara"/>
    <w:uiPriority w:val="99"/>
    <w:semiHidden/>
    <w:unhideWhenUsed/>
    <w:pPr>
      <w:spacing w:line="240" w:lineRule="auto"/>
    </w:pPr>
  </w:style>
  <w:style w:type="character" w:customStyle="1" w:styleId="Znaktekstakomentara">
    <w:name w:val="Znak teksta komentara"/>
    <w:basedOn w:val="DefaultParagraphFont"/>
    <w:link w:val="tekstbeleke"/>
    <w:uiPriority w:val="99"/>
    <w:semiHidden/>
    <w:rPr>
      <w:sz w:val="20"/>
    </w:rPr>
  </w:style>
  <w:style w:type="paragraph" w:customStyle="1" w:styleId="temabeleke">
    <w:name w:val="tema beleške"/>
    <w:basedOn w:val="tekstbeleke"/>
    <w:next w:val="tekstbeleke"/>
    <w:link w:val="Znaktemekomentara"/>
    <w:uiPriority w:val="99"/>
    <w:semiHidden/>
    <w:unhideWhenUsed/>
    <w:rPr>
      <w:b/>
      <w:bCs/>
    </w:rPr>
  </w:style>
  <w:style w:type="character" w:customStyle="1" w:styleId="Znaktemekomentara">
    <w:name w:val="Znak teme komentara"/>
    <w:basedOn w:val="Znaktekstakomentara"/>
    <w:link w:val="temabeleke"/>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unhideWhenUsed/>
    <w:qFormat/>
    <w:rPr>
      <w:i/>
      <w:iCs/>
    </w:rPr>
  </w:style>
  <w:style w:type="character" w:customStyle="1" w:styleId="referencaendnote">
    <w:name w:val="referenca endnote"/>
    <w:basedOn w:val="DefaultParagraphFont"/>
    <w:uiPriority w:val="99"/>
    <w:semiHidden/>
    <w:unhideWhenUsed/>
    <w:rPr>
      <w:vertAlign w:val="superscript"/>
    </w:rPr>
  </w:style>
  <w:style w:type="paragraph" w:customStyle="1" w:styleId="tekstendnote">
    <w:name w:val="tekst endnote"/>
    <w:basedOn w:val="Normal"/>
    <w:link w:val="Znaktekstaendnote"/>
    <w:uiPriority w:val="99"/>
    <w:semiHidden/>
    <w:unhideWhenUsed/>
    <w:pPr>
      <w:spacing w:after="0" w:line="240" w:lineRule="auto"/>
    </w:pPr>
  </w:style>
  <w:style w:type="character" w:customStyle="1" w:styleId="Znaktekstaendnote">
    <w:name w:val="Znak teksta endnote"/>
    <w:basedOn w:val="DefaultParagraphFont"/>
    <w:link w:val="tekstendnote"/>
    <w:uiPriority w:val="99"/>
    <w:semiHidden/>
    <w:rPr>
      <w:sz w:val="20"/>
    </w:rPr>
  </w:style>
  <w:style w:type="paragraph" w:customStyle="1" w:styleId="adresanakoverti">
    <w:name w:val="adresa na koverti"/>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customStyle="1" w:styleId="povratnaadresanakoverti">
    <w:name w:val="povratna adresa na koverti"/>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customStyle="1" w:styleId="referencafusnote">
    <w:name w:val="referenca fusnote"/>
    <w:basedOn w:val="DefaultParagraphFont"/>
    <w:uiPriority w:val="99"/>
    <w:semiHidden/>
    <w:unhideWhenUsed/>
    <w:rPr>
      <w:vertAlign w:val="superscript"/>
    </w:rPr>
  </w:style>
  <w:style w:type="paragraph" w:customStyle="1" w:styleId="tekstfusnote">
    <w:name w:val="tekst fusnote"/>
    <w:basedOn w:val="Normal"/>
    <w:link w:val="Znaktekstafusnote"/>
    <w:uiPriority w:val="99"/>
    <w:semiHidden/>
    <w:unhideWhenUsed/>
    <w:pPr>
      <w:spacing w:after="0" w:line="240" w:lineRule="auto"/>
    </w:pPr>
  </w:style>
  <w:style w:type="character" w:customStyle="1" w:styleId="Znaktekstafusnote">
    <w:name w:val="Znak teksta fusnote"/>
    <w:basedOn w:val="DefaultParagraphFont"/>
    <w:link w:val="tekstfusnote"/>
    <w:uiPriority w:val="99"/>
    <w:semiHidden/>
    <w:rPr>
      <w:sz w:val="20"/>
    </w:rPr>
  </w:style>
  <w:style w:type="character" w:customStyle="1" w:styleId="Znaknaslova3">
    <w:name w:val="Znak naslova 3"/>
    <w:basedOn w:val="DefaultParagraphFont"/>
    <w:link w:val="naslov3"/>
    <w:uiPriority w:val="1"/>
    <w:rPr>
      <w:rFonts w:asciiTheme="majorHAnsi" w:eastAsiaTheme="majorEastAsia" w:hAnsiTheme="majorHAnsi" w:cstheme="majorBidi"/>
      <w:b/>
      <w:bCs/>
      <w:color w:val="7E97AD" w:themeColor="accent1"/>
      <w:kern w:val="20"/>
      <w14:ligatures w14:val="standardContextual"/>
    </w:rPr>
  </w:style>
  <w:style w:type="character" w:customStyle="1" w:styleId="Znaknaslova4">
    <w:name w:val="Znak naslova 4"/>
    <w:basedOn w:val="DefaultParagraphFont"/>
    <w:link w:val="naslov4"/>
    <w:uiPriority w:val="18"/>
    <w:semiHidden/>
    <w:rPr>
      <w:rFonts w:asciiTheme="majorHAnsi" w:eastAsiaTheme="majorEastAsia" w:hAnsiTheme="majorHAnsi" w:cstheme="majorBidi"/>
      <w:b/>
      <w:bCs/>
      <w:i/>
      <w:iCs/>
      <w:color w:val="7E97AD" w:themeColor="accent1"/>
      <w:kern w:val="20"/>
    </w:rPr>
  </w:style>
  <w:style w:type="character" w:customStyle="1" w:styleId="Znaknaslova5">
    <w:name w:val="Znak naslova 5"/>
    <w:basedOn w:val="DefaultParagraphFont"/>
    <w:link w:val="naslov5"/>
    <w:uiPriority w:val="18"/>
    <w:semiHidden/>
    <w:rPr>
      <w:rFonts w:asciiTheme="majorHAnsi" w:eastAsiaTheme="majorEastAsia" w:hAnsiTheme="majorHAnsi" w:cstheme="majorBidi"/>
      <w:color w:val="394B5A" w:themeColor="accent1" w:themeShade="7F"/>
      <w:kern w:val="20"/>
    </w:rPr>
  </w:style>
  <w:style w:type="character" w:customStyle="1" w:styleId="Znaknaslova6">
    <w:name w:val="Znak naslova 6"/>
    <w:basedOn w:val="DefaultParagraphFont"/>
    <w:link w:val="naslov6"/>
    <w:uiPriority w:val="18"/>
    <w:semiHidden/>
    <w:rPr>
      <w:rFonts w:asciiTheme="majorHAnsi" w:eastAsiaTheme="majorEastAsia" w:hAnsiTheme="majorHAnsi" w:cstheme="majorBidi"/>
      <w:i/>
      <w:iCs/>
      <w:color w:val="394B5A" w:themeColor="accent1" w:themeShade="7F"/>
      <w:kern w:val="20"/>
    </w:rPr>
  </w:style>
  <w:style w:type="character" w:customStyle="1" w:styleId="Znaknaslova7">
    <w:name w:val="Znak naslova 7"/>
    <w:basedOn w:val="DefaultParagraphFont"/>
    <w:link w:val="naslov7"/>
    <w:uiPriority w:val="18"/>
    <w:semiHidden/>
    <w:rPr>
      <w:rFonts w:asciiTheme="majorHAnsi" w:eastAsiaTheme="majorEastAsia" w:hAnsiTheme="majorHAnsi" w:cstheme="majorBidi"/>
      <w:i/>
      <w:iCs/>
      <w:color w:val="404040" w:themeColor="text1" w:themeTint="BF"/>
      <w:kern w:val="20"/>
    </w:rPr>
  </w:style>
  <w:style w:type="character" w:customStyle="1" w:styleId="Znaknaslova8">
    <w:name w:val="Znak naslova 8"/>
    <w:basedOn w:val="DefaultParagraphFont"/>
    <w:link w:val="naslov8"/>
    <w:uiPriority w:val="18"/>
    <w:semiHidden/>
    <w:rPr>
      <w:rFonts w:asciiTheme="majorHAnsi" w:eastAsiaTheme="majorEastAsia" w:hAnsiTheme="majorHAnsi" w:cstheme="majorBidi"/>
      <w:color w:val="404040" w:themeColor="text1" w:themeTint="BF"/>
      <w:kern w:val="20"/>
    </w:rPr>
  </w:style>
  <w:style w:type="character" w:customStyle="1" w:styleId="Znaknaslova9">
    <w:name w:val="Znak naslova 9"/>
    <w:basedOn w:val="DefaultParagraphFont"/>
    <w:link w:val="naslov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customStyle="1" w:styleId="indeks1">
    <w:name w:val="indeks 1"/>
    <w:basedOn w:val="Normal"/>
    <w:next w:val="Normal"/>
    <w:autoRedefine/>
    <w:uiPriority w:val="99"/>
    <w:semiHidden/>
    <w:unhideWhenUsed/>
    <w:pPr>
      <w:spacing w:after="0" w:line="240" w:lineRule="auto"/>
      <w:ind w:left="220" w:hanging="220"/>
    </w:pPr>
  </w:style>
  <w:style w:type="paragraph" w:customStyle="1" w:styleId="indeks2">
    <w:name w:val="indeks 2"/>
    <w:basedOn w:val="Normal"/>
    <w:next w:val="Normal"/>
    <w:autoRedefine/>
    <w:uiPriority w:val="99"/>
    <w:semiHidden/>
    <w:unhideWhenUsed/>
    <w:pPr>
      <w:spacing w:after="0" w:line="240" w:lineRule="auto"/>
      <w:ind w:left="440" w:hanging="220"/>
    </w:pPr>
  </w:style>
  <w:style w:type="paragraph" w:customStyle="1" w:styleId="indeks3">
    <w:name w:val="indeks 3"/>
    <w:basedOn w:val="Normal"/>
    <w:next w:val="Normal"/>
    <w:autoRedefine/>
    <w:uiPriority w:val="99"/>
    <w:semiHidden/>
    <w:unhideWhenUsed/>
    <w:pPr>
      <w:spacing w:after="0" w:line="240" w:lineRule="auto"/>
      <w:ind w:left="660" w:hanging="220"/>
    </w:pPr>
  </w:style>
  <w:style w:type="paragraph" w:customStyle="1" w:styleId="indeks4">
    <w:name w:val="indeks 4"/>
    <w:basedOn w:val="Normal"/>
    <w:next w:val="Normal"/>
    <w:autoRedefine/>
    <w:uiPriority w:val="99"/>
    <w:semiHidden/>
    <w:unhideWhenUsed/>
    <w:pPr>
      <w:spacing w:after="0" w:line="240" w:lineRule="auto"/>
      <w:ind w:left="880" w:hanging="220"/>
    </w:pPr>
  </w:style>
  <w:style w:type="paragraph" w:customStyle="1" w:styleId="indeks5">
    <w:name w:val="indeks 5"/>
    <w:basedOn w:val="Normal"/>
    <w:next w:val="Normal"/>
    <w:autoRedefine/>
    <w:uiPriority w:val="99"/>
    <w:semiHidden/>
    <w:unhideWhenUsed/>
    <w:pPr>
      <w:spacing w:after="0" w:line="240" w:lineRule="auto"/>
      <w:ind w:left="1100" w:hanging="220"/>
    </w:pPr>
  </w:style>
  <w:style w:type="paragraph" w:customStyle="1" w:styleId="indeks6">
    <w:name w:val="indeks 6"/>
    <w:basedOn w:val="Normal"/>
    <w:next w:val="Normal"/>
    <w:autoRedefine/>
    <w:uiPriority w:val="99"/>
    <w:semiHidden/>
    <w:unhideWhenUsed/>
    <w:pPr>
      <w:spacing w:after="0" w:line="240" w:lineRule="auto"/>
      <w:ind w:left="1320" w:hanging="220"/>
    </w:pPr>
  </w:style>
  <w:style w:type="paragraph" w:customStyle="1" w:styleId="indeks7">
    <w:name w:val="indeks 7"/>
    <w:basedOn w:val="Normal"/>
    <w:next w:val="Normal"/>
    <w:autoRedefine/>
    <w:uiPriority w:val="99"/>
    <w:semiHidden/>
    <w:unhideWhenUsed/>
    <w:pPr>
      <w:spacing w:after="0" w:line="240" w:lineRule="auto"/>
      <w:ind w:left="1540" w:hanging="220"/>
    </w:pPr>
  </w:style>
  <w:style w:type="paragraph" w:customStyle="1" w:styleId="indeks8">
    <w:name w:val="indeks 8"/>
    <w:basedOn w:val="Normal"/>
    <w:next w:val="Normal"/>
    <w:autoRedefine/>
    <w:uiPriority w:val="99"/>
    <w:semiHidden/>
    <w:unhideWhenUsed/>
    <w:pPr>
      <w:spacing w:after="0" w:line="240" w:lineRule="auto"/>
      <w:ind w:left="1760" w:hanging="220"/>
    </w:pPr>
  </w:style>
  <w:style w:type="paragraph" w:customStyle="1" w:styleId="indeks9">
    <w:name w:val="indeks 9"/>
    <w:basedOn w:val="Normal"/>
    <w:next w:val="Normal"/>
    <w:autoRedefine/>
    <w:uiPriority w:val="99"/>
    <w:semiHidden/>
    <w:unhideWhenUsed/>
    <w:pPr>
      <w:spacing w:after="0" w:line="240" w:lineRule="auto"/>
      <w:ind w:left="1980" w:hanging="220"/>
    </w:pPr>
  </w:style>
  <w:style w:type="paragraph" w:customStyle="1" w:styleId="naslovindeksa">
    <w:name w:val="naslov indeksa"/>
    <w:basedOn w:val="Normal"/>
    <w:next w:val="indeks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unhideWhenUsed/>
    <w:qFormat/>
    <w:rPr>
      <w:b/>
      <w:bCs/>
      <w:i/>
      <w:iCs/>
      <w:color w:val="7E97AD" w:themeColor="accent1"/>
    </w:rPr>
  </w:style>
  <w:style w:type="paragraph" w:styleId="IntenseQuote">
    <w:name w:val="Intense Quote"/>
    <w:basedOn w:val="Normal"/>
    <w:next w:val="Normal"/>
    <w:link w:val="IntenseQuoteChar"/>
    <w:uiPriority w:val="30"/>
    <w:unhideWhenUsed/>
    <w:qFormat/>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rPr>
      <w:b/>
      <w:bCs/>
      <w:i/>
      <w:iCs/>
      <w:color w:val="7E97AD" w:themeColor="accent1"/>
    </w:rPr>
  </w:style>
  <w:style w:type="character" w:styleId="IntenseReference">
    <w:name w:val="Intense Reference"/>
    <w:basedOn w:val="DefaultParagraphFont"/>
    <w:uiPriority w:val="32"/>
    <w:unhideWhenUsed/>
    <w:qFormat/>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brojreda">
    <w:name w:val="broj reda"/>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customStyle="1" w:styleId="Listasaznakovimazanabrajanje">
    <w:name w:val="Lista sa znakovima za nabrajanje"/>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customStyle="1" w:styleId="Listasabrojevima">
    <w:name w:val="Lista sa brojevima"/>
    <w:basedOn w:val="Normal"/>
    <w:uiPriority w:val="1"/>
    <w:unhideWhenUsed/>
    <w:qFormat/>
    <w:pPr>
      <w:numPr>
        <w:numId w:val="7"/>
      </w:numPr>
      <w:contextualSpacing/>
    </w:pPr>
  </w:style>
  <w:style w:type="paragraph" w:styleId="ListNumber2">
    <w:name w:val="List Number 2"/>
    <w:basedOn w:val="Normal"/>
    <w:uiPriority w:val="1"/>
    <w:unhideWhenUsed/>
    <w:qFormat/>
    <w:pPr>
      <w:numPr>
        <w:ilvl w:val="1"/>
        <w:numId w:val="7"/>
      </w:numPr>
      <w:contextualSpacing/>
    </w:pPr>
  </w:style>
  <w:style w:type="paragraph" w:styleId="ListNumber3">
    <w:name w:val="List Number 3"/>
    <w:basedOn w:val="Normal"/>
    <w:uiPriority w:val="18"/>
    <w:unhideWhenUsed/>
    <w:qFormat/>
    <w:pPr>
      <w:numPr>
        <w:ilvl w:val="2"/>
        <w:numId w:val="7"/>
      </w:numPr>
      <w:contextualSpacing/>
    </w:pPr>
  </w:style>
  <w:style w:type="paragraph" w:styleId="ListNumber4">
    <w:name w:val="List Number 4"/>
    <w:basedOn w:val="Normal"/>
    <w:uiPriority w:val="18"/>
    <w:semiHidden/>
    <w:unhideWhenUsed/>
    <w:pPr>
      <w:numPr>
        <w:ilvl w:val="3"/>
        <w:numId w:val="7"/>
      </w:numPr>
      <w:tabs>
        <w:tab w:val="num" w:pos="360"/>
      </w:tabs>
      <w:ind w:left="0" w:firstLine="0"/>
      <w:contextualSpacing/>
    </w:pPr>
  </w:style>
  <w:style w:type="paragraph" w:styleId="ListNumber5">
    <w:name w:val="List Number 5"/>
    <w:basedOn w:val="Normal"/>
    <w:uiPriority w:val="18"/>
    <w:semiHidden/>
    <w:unhideWhenUsed/>
    <w:pPr>
      <w:numPr>
        <w:ilvl w:val="4"/>
        <w:numId w:val="7"/>
      </w:numPr>
      <w:tabs>
        <w:tab w:val="num" w:pos="360"/>
      </w:tabs>
      <w:ind w:left="0" w:firstLine="0"/>
      <w:contextualSpacing/>
    </w:p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uiPriority w:val="34"/>
    <w:unhideWhenUsed/>
    <w:qFormat/>
    <w:pPr>
      <w:ind w:left="720"/>
      <w:contextualSpacing/>
    </w:pPr>
  </w:style>
  <w:style w:type="paragraph" w:customStyle="1" w:styleId="makro">
    <w:name w:val="makro"/>
    <w:link w:val="Znaktekstamakro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Znaktekstamakroa">
    <w:name w:val="Znak teksta makroa"/>
    <w:basedOn w:val="DefaultParagraphFont"/>
    <w:link w:val="makro"/>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customStyle="1" w:styleId="NormalnoVeb">
    <w:name w:val="Normalno (Veb)"/>
    <w:basedOn w:val="Normal"/>
    <w:uiPriority w:val="99"/>
    <w:semiHidden/>
    <w:unhideWhenUsed/>
    <w:rPr>
      <w:rFonts w:ascii="Times New Roman" w:hAnsi="Times New Roman" w:cs="Times New Roman"/>
      <w:sz w:val="24"/>
    </w:rPr>
  </w:style>
  <w:style w:type="paragraph" w:customStyle="1" w:styleId="Normalnouvlaenje">
    <w:name w:val="Normalno uvlačenje"/>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customStyle="1" w:styleId="brojstranice">
    <w:name w:val="broj stranice"/>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customStyle="1" w:styleId="Jako">
    <w:name w:val="Jako"/>
    <w:basedOn w:val="DefaultParagraphFont"/>
    <w:uiPriority w:val="1"/>
    <w:unhideWhenUsed/>
    <w:qFormat/>
    <w:rPr>
      <w:b/>
      <w:bCs/>
    </w:rPr>
  </w:style>
  <w:style w:type="paragraph" w:styleId="Subtitle">
    <w:name w:val="Subtitle"/>
    <w:basedOn w:val="Normal"/>
    <w:next w:val="Normal"/>
    <w:link w:val="SubtitleChar"/>
    <w:uiPriority w:val="11"/>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itleChar">
    <w:name w:val="Subtitle Char"/>
    <w:basedOn w:val="DefaultParagraphFont"/>
    <w:link w:val="Subtitle"/>
    <w:uiPriority w:val="11"/>
    <w:rPr>
      <w:rFonts w:asciiTheme="majorHAnsi" w:eastAsiaTheme="majorEastAsia" w:hAnsiTheme="majorHAnsi" w:cstheme="majorBidi"/>
      <w:caps/>
      <w:color w:val="7E97AD" w:themeColor="accent1"/>
      <w:kern w:val="20"/>
      <w:sz w:val="56"/>
    </w:rPr>
  </w:style>
  <w:style w:type="character" w:styleId="SubtleEmphasis">
    <w:name w:val="Subtle Emphasis"/>
    <w:basedOn w:val="DefaultParagraphFont"/>
    <w:uiPriority w:val="19"/>
    <w:unhideWhenUsed/>
    <w:qFormat/>
    <w:rPr>
      <w:i/>
      <w:iCs/>
      <w:color w:val="808080" w:themeColor="text1" w:themeTint="7F"/>
    </w:rPr>
  </w:style>
  <w:style w:type="character" w:styleId="SubtleReference">
    <w:name w:val="Subtle Reference"/>
    <w:basedOn w:val="DefaultParagraphFont"/>
    <w:uiPriority w:val="31"/>
    <w:unhideWhenUsed/>
    <w:qFormat/>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aizvora">
    <w:name w:val="tabela izvora"/>
    <w:basedOn w:val="Normal"/>
    <w:next w:val="Normal"/>
    <w:uiPriority w:val="99"/>
    <w:semiHidden/>
    <w:unhideWhenUsed/>
    <w:pPr>
      <w:spacing w:after="0"/>
      <w:ind w:left="220" w:hanging="220"/>
    </w:pPr>
  </w:style>
  <w:style w:type="paragraph" w:customStyle="1" w:styleId="tabelailustracija">
    <w:name w:val="tabela ilustracija"/>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customStyle="1" w:styleId="naslovsadraja">
    <w:name w:val="naslov sadržaja"/>
    <w:basedOn w:val="Normal"/>
    <w:next w:val="Normal"/>
    <w:uiPriority w:val="99"/>
    <w:semiHidden/>
    <w:unhideWhenUsed/>
    <w:pPr>
      <w:spacing w:before="120"/>
    </w:pPr>
    <w:rPr>
      <w:rFonts w:asciiTheme="majorHAnsi" w:eastAsiaTheme="majorEastAsia" w:hAnsiTheme="majorHAnsi" w:cstheme="majorBidi"/>
      <w:b/>
      <w:bCs/>
      <w:sz w:val="24"/>
    </w:rPr>
  </w:style>
  <w:style w:type="paragraph" w:customStyle="1" w:styleId="sadraj1">
    <w:name w:val="sadržaj 1"/>
    <w:basedOn w:val="Normal"/>
    <w:next w:val="Normal"/>
    <w:autoRedefine/>
    <w:uiPriority w:val="39"/>
    <w:unhideWhenUsed/>
    <w:pPr>
      <w:tabs>
        <w:tab w:val="right" w:leader="underscore" w:pos="9090"/>
      </w:tabs>
      <w:spacing w:after="100"/>
    </w:pPr>
    <w:rPr>
      <w:color w:val="7F7F7F" w:themeColor="text1" w:themeTint="80"/>
      <w:sz w:val="22"/>
    </w:rPr>
  </w:style>
  <w:style w:type="paragraph" w:customStyle="1" w:styleId="sadraj2">
    <w:name w:val="sadržaj 2"/>
    <w:basedOn w:val="Normal"/>
    <w:next w:val="Normal"/>
    <w:autoRedefine/>
    <w:uiPriority w:val="39"/>
    <w:unhideWhenUsed/>
    <w:pPr>
      <w:spacing w:after="100"/>
      <w:ind w:left="220"/>
    </w:pPr>
  </w:style>
  <w:style w:type="paragraph" w:customStyle="1" w:styleId="sadraj3">
    <w:name w:val="sadržaj 3"/>
    <w:basedOn w:val="Normal"/>
    <w:next w:val="Normal"/>
    <w:autoRedefine/>
    <w:uiPriority w:val="39"/>
    <w:semiHidden/>
    <w:unhideWhenUsed/>
    <w:pPr>
      <w:spacing w:after="100"/>
      <w:ind w:left="440"/>
    </w:pPr>
  </w:style>
  <w:style w:type="paragraph" w:customStyle="1" w:styleId="sadraj4">
    <w:name w:val="sadržaj 4"/>
    <w:basedOn w:val="Normal"/>
    <w:next w:val="Normal"/>
    <w:autoRedefine/>
    <w:uiPriority w:val="39"/>
    <w:semiHidden/>
    <w:unhideWhenUsed/>
    <w:pPr>
      <w:spacing w:after="100"/>
      <w:ind w:left="660"/>
    </w:pPr>
  </w:style>
  <w:style w:type="paragraph" w:customStyle="1" w:styleId="sadraj5">
    <w:name w:val="sadržaj 5"/>
    <w:basedOn w:val="Normal"/>
    <w:next w:val="Normal"/>
    <w:autoRedefine/>
    <w:uiPriority w:val="39"/>
    <w:semiHidden/>
    <w:unhideWhenUsed/>
    <w:pPr>
      <w:spacing w:after="100"/>
      <w:ind w:left="880"/>
    </w:pPr>
  </w:style>
  <w:style w:type="paragraph" w:customStyle="1" w:styleId="sadraj6">
    <w:name w:val="sadržaj 6"/>
    <w:basedOn w:val="Normal"/>
    <w:next w:val="Normal"/>
    <w:autoRedefine/>
    <w:uiPriority w:val="39"/>
    <w:semiHidden/>
    <w:unhideWhenUsed/>
    <w:pPr>
      <w:spacing w:after="100"/>
      <w:ind w:left="1100"/>
    </w:pPr>
  </w:style>
  <w:style w:type="paragraph" w:customStyle="1" w:styleId="sadraj7">
    <w:name w:val="sadržaj 7"/>
    <w:basedOn w:val="Normal"/>
    <w:next w:val="Normal"/>
    <w:autoRedefine/>
    <w:uiPriority w:val="39"/>
    <w:semiHidden/>
    <w:unhideWhenUsed/>
    <w:pPr>
      <w:spacing w:after="100"/>
      <w:ind w:left="1320"/>
    </w:pPr>
  </w:style>
  <w:style w:type="paragraph" w:customStyle="1" w:styleId="sadraj8">
    <w:name w:val="sadržaj 8"/>
    <w:basedOn w:val="Normal"/>
    <w:next w:val="Normal"/>
    <w:autoRedefine/>
    <w:uiPriority w:val="39"/>
    <w:semiHidden/>
    <w:unhideWhenUsed/>
    <w:pPr>
      <w:spacing w:after="100"/>
      <w:ind w:left="1540"/>
    </w:pPr>
  </w:style>
  <w:style w:type="paragraph" w:customStyle="1" w:styleId="sadraj9">
    <w:name w:val="sadržaj 9"/>
    <w:basedOn w:val="Normal"/>
    <w:next w:val="Normal"/>
    <w:autoRedefine/>
    <w:uiPriority w:val="39"/>
    <w:semiHidden/>
    <w:unhideWhenUsed/>
    <w:pPr>
      <w:spacing w:after="100"/>
      <w:ind w:left="1760"/>
    </w:pPr>
  </w:style>
  <w:style w:type="paragraph" w:styleId="TOCHeading">
    <w:name w:val="TOC Heading"/>
    <w:aliases w:val="Naslov bočne trake"/>
    <w:basedOn w:val="naslov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Naslovtabele">
    <w:name w:val="Naslov tabele"/>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Informacijeopreduzeu">
    <w:name w:val="Informacije o preduzeću"/>
    <w:basedOn w:val="Normal"/>
    <w:uiPriority w:val="2"/>
    <w:qFormat/>
    <w:pPr>
      <w:spacing w:after="40"/>
    </w:pPr>
  </w:style>
  <w:style w:type="table" w:customStyle="1" w:styleId="Finansijskatabela">
    <w:name w:val="Finansijska tabela"/>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Godinjiizvetaj">
    <w:name w:val="Godišnji izveštaj"/>
    <w:uiPriority w:val="99"/>
    <w:pPr>
      <w:numPr>
        <w:numId w:val="6"/>
      </w:numPr>
    </w:pPr>
  </w:style>
  <w:style w:type="paragraph" w:customStyle="1" w:styleId="Saetak">
    <w:name w:val="Sažetak"/>
    <w:basedOn w:val="Normal"/>
    <w:uiPriority w:val="20"/>
    <w:qFormat/>
    <w:pPr>
      <w:spacing w:before="360" w:after="0" w:line="240" w:lineRule="auto"/>
      <w:ind w:left="432" w:right="1080"/>
    </w:pPr>
    <w:rPr>
      <w:i/>
      <w:iCs/>
      <w:color w:val="7F7F7F" w:themeColor="text1" w:themeTint="80"/>
      <w:sz w:val="28"/>
    </w:rPr>
  </w:style>
  <w:style w:type="paragraph" w:customStyle="1" w:styleId="Teksttabele">
    <w:name w:val="Tekst tabele"/>
    <w:basedOn w:val="Normal"/>
    <w:uiPriority w:val="10"/>
    <w:qFormat/>
    <w:pPr>
      <w:spacing w:before="60" w:after="60" w:line="240" w:lineRule="auto"/>
      <w:ind w:left="144" w:right="144"/>
    </w:pPr>
  </w:style>
  <w:style w:type="paragraph" w:customStyle="1" w:styleId="Obrnutinaslovtabele">
    <w:name w:val="Obrnuti naslov tabele"/>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Osenenozaglavlje">
    <w:name w:val="Osenčeno zaglavlje"/>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paragraph" w:styleId="Header">
    <w:name w:val="header"/>
    <w:basedOn w:val="Normal"/>
    <w:link w:val="HeaderChar"/>
    <w:uiPriority w:val="99"/>
    <w:unhideWhenUsed/>
    <w:rsid w:val="00AD5488"/>
    <w:pPr>
      <w:tabs>
        <w:tab w:val="center" w:pos="4535"/>
        <w:tab w:val="right" w:pos="9071"/>
      </w:tabs>
      <w:spacing w:before="0" w:after="0" w:line="240" w:lineRule="auto"/>
    </w:pPr>
  </w:style>
  <w:style w:type="character" w:customStyle="1" w:styleId="HeaderChar">
    <w:name w:val="Header Char"/>
    <w:basedOn w:val="DefaultParagraphFont"/>
    <w:link w:val="Header"/>
    <w:uiPriority w:val="99"/>
    <w:rsid w:val="00AD5488"/>
    <w:rPr>
      <w:kern w:val="20"/>
    </w:rPr>
  </w:style>
  <w:style w:type="paragraph" w:styleId="Footer">
    <w:name w:val="footer"/>
    <w:basedOn w:val="Normal"/>
    <w:link w:val="FooterChar"/>
    <w:uiPriority w:val="99"/>
    <w:unhideWhenUsed/>
    <w:rsid w:val="00AD5488"/>
    <w:pPr>
      <w:tabs>
        <w:tab w:val="center" w:pos="4535"/>
        <w:tab w:val="right" w:pos="9071"/>
      </w:tabs>
      <w:spacing w:before="0" w:after="0" w:line="240" w:lineRule="auto"/>
    </w:pPr>
  </w:style>
  <w:style w:type="character" w:customStyle="1" w:styleId="FooterChar">
    <w:name w:val="Footer Char"/>
    <w:basedOn w:val="DefaultParagraphFont"/>
    <w:link w:val="Footer"/>
    <w:uiPriority w:val="99"/>
    <w:rsid w:val="00AD5488"/>
    <w:rPr>
      <w:kern w:val="20"/>
    </w:rPr>
  </w:style>
  <w:style w:type="paragraph" w:styleId="TOC1">
    <w:name w:val="toc 1"/>
    <w:basedOn w:val="Normal"/>
    <w:next w:val="Normal"/>
    <w:autoRedefine/>
    <w:uiPriority w:val="39"/>
    <w:unhideWhenUsed/>
    <w:qFormat/>
    <w:rsid w:val="00AD2130"/>
    <w:pPr>
      <w:tabs>
        <w:tab w:val="left" w:pos="552"/>
        <w:tab w:val="right" w:leader="dot" w:pos="9745"/>
      </w:tabs>
      <w:spacing w:before="0" w:after="0" w:line="240" w:lineRule="auto"/>
    </w:pPr>
    <w:rPr>
      <w:rFonts w:ascii="Palatino Linotype" w:hAnsi="Palatino Linotype" w:cs="Times New Roman"/>
      <w:b/>
      <w:color w:val="7E97AD" w:themeColor="accent1"/>
      <w:spacing w:val="-2"/>
      <w:sz w:val="24"/>
      <w:szCs w:val="24"/>
    </w:rPr>
  </w:style>
  <w:style w:type="paragraph" w:styleId="TOC2">
    <w:name w:val="toc 2"/>
    <w:basedOn w:val="Normal"/>
    <w:next w:val="Normal"/>
    <w:autoRedefine/>
    <w:uiPriority w:val="39"/>
    <w:unhideWhenUsed/>
    <w:rsid w:val="00296600"/>
    <w:pPr>
      <w:spacing w:after="100"/>
      <w:ind w:left="200"/>
    </w:pPr>
  </w:style>
  <w:style w:type="paragraph" w:styleId="BalloonText">
    <w:name w:val="Balloon Text"/>
    <w:basedOn w:val="Normal"/>
    <w:link w:val="BalloonTextChar"/>
    <w:uiPriority w:val="99"/>
    <w:semiHidden/>
    <w:unhideWhenUsed/>
    <w:rsid w:val="00BD19E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9EC"/>
    <w:rPr>
      <w:rFonts w:ascii="Segoe UI" w:hAnsi="Segoe UI" w:cs="Segoe UI"/>
      <w:kern w:val="20"/>
      <w:sz w:val="18"/>
      <w:szCs w:val="18"/>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AD,footnote text"/>
    <w:basedOn w:val="Normal"/>
    <w:link w:val="FootnoteTextChar"/>
    <w:uiPriority w:val="99"/>
    <w:unhideWhenUsed/>
    <w:qFormat/>
    <w:rsid w:val="00BD19EC"/>
    <w:pPr>
      <w:spacing w:before="0" w:after="0" w:line="240" w:lineRule="auto"/>
    </w:pPr>
    <w:rPr>
      <w:rFonts w:eastAsiaTheme="minorEastAsia"/>
      <w:b/>
      <w:color w:val="1F2123" w:themeColor="text2"/>
      <w:kern w:val="0"/>
      <w:lang w:val="sr-Latn-RS" w:eastAsia="en-US"/>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BD19EC"/>
    <w:rPr>
      <w:rFonts w:eastAsiaTheme="minorEastAsia"/>
      <w:b/>
      <w:color w:val="1F2123" w:themeColor="text2"/>
      <w:lang w:val="sr-Latn-RS" w:eastAsia="en-US"/>
    </w:rPr>
  </w:style>
  <w:style w:type="character" w:styleId="FootnoteReference">
    <w:name w:val="footnote reference"/>
    <w:aliases w:val="BVI fnr,16 Point,Superscript 6 Point,nota pié di pagina,ftref,Footnote symbol,Footnote reference number,Times 10 Point,Exposant 3 Point,EN Footnote Reference,note TESI,Footnote Reference Char Char Char, Exposant 3 Point,number,SUPERS"/>
    <w:basedOn w:val="DefaultParagraphFont"/>
    <w:link w:val="Footnotesref"/>
    <w:unhideWhenUsed/>
    <w:qFormat/>
    <w:rsid w:val="00BD19EC"/>
    <w:rPr>
      <w:vertAlign w:val="superscript"/>
    </w:rPr>
  </w:style>
  <w:style w:type="paragraph" w:customStyle="1" w:styleId="Footnotesref">
    <w:name w:val="Footnotes ref"/>
    <w:aliases w:val="Footnotes refss,R"/>
    <w:basedOn w:val="Normal"/>
    <w:link w:val="FootnoteReference"/>
    <w:rsid w:val="00BD19EC"/>
    <w:pPr>
      <w:spacing w:before="0" w:line="240" w:lineRule="exact"/>
    </w:pPr>
    <w:rPr>
      <w:kern w:val="0"/>
      <w:vertAlign w:val="superscript"/>
    </w:rPr>
  </w:style>
  <w:style w:type="character" w:customStyle="1" w:styleId="Hyperlink1">
    <w:name w:val="Hyperlink1"/>
    <w:basedOn w:val="DefaultParagraphFont"/>
    <w:uiPriority w:val="99"/>
    <w:unhideWhenUsed/>
    <w:rsid w:val="00797BD5"/>
    <w:rPr>
      <w:color w:val="0563C1"/>
      <w:u w:val="single"/>
    </w:rPr>
  </w:style>
  <w:style w:type="table" w:customStyle="1" w:styleId="PlainTable21">
    <w:name w:val="Plain Table 21"/>
    <w:basedOn w:val="TableNormal"/>
    <w:next w:val="PlainTable2"/>
    <w:uiPriority w:val="42"/>
    <w:rsid w:val="00797BD5"/>
    <w:pPr>
      <w:spacing w:before="0" w:after="0" w:line="240" w:lineRule="auto"/>
    </w:pPr>
    <w:rPr>
      <w:color w:val="auto"/>
      <w:kern w:val="2"/>
      <w:sz w:val="22"/>
      <w:szCs w:val="22"/>
      <w:lang w:val="sr-Latn-RS"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1"/>
    <w:rsid w:val="00797B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qFormat/>
    <w:rsid w:val="00FC1FFF"/>
    <w:rPr>
      <w:kern w:val="20"/>
    </w:rPr>
  </w:style>
  <w:style w:type="paragraph" w:customStyle="1" w:styleId="Default">
    <w:name w:val="Default"/>
    <w:qFormat/>
    <w:rsid w:val="00BA455F"/>
    <w:pPr>
      <w:autoSpaceDE w:val="0"/>
      <w:autoSpaceDN w:val="0"/>
      <w:adjustRightInd w:val="0"/>
      <w:spacing w:before="0" w:after="0" w:line="240" w:lineRule="auto"/>
    </w:pPr>
    <w:rPr>
      <w:rFonts w:ascii="Calibri" w:hAnsi="Calibri" w:cs="Calibri"/>
      <w:color w:val="000000"/>
      <w:sz w:val="24"/>
      <w:szCs w:val="24"/>
      <w:lang w:val="sr-Latn-RS"/>
    </w:rPr>
  </w:style>
  <w:style w:type="table" w:styleId="PlainTable1">
    <w:name w:val="Plain Table 1"/>
    <w:basedOn w:val="TableNormal"/>
    <w:uiPriority w:val="41"/>
    <w:rsid w:val="008B0382"/>
    <w:pPr>
      <w:spacing w:before="0" w:after="0" w:line="240" w:lineRule="auto"/>
    </w:pPr>
    <w:rPr>
      <w:color w:val="auto"/>
      <w:sz w:val="24"/>
      <w:szCs w:val="24"/>
      <w:lang w:val="sr-Latn-R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F1E4B"/>
    <w:pPr>
      <w:spacing w:before="0" w:after="0" w:line="240" w:lineRule="auto"/>
    </w:pPr>
    <w:rPr>
      <w:color w:val="auto"/>
      <w:sz w:val="24"/>
      <w:szCs w:val="24"/>
      <w:lang w:val="sr-Latn-R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0">
    <w:name w:val="Table Grid1"/>
    <w:basedOn w:val="TableNormal"/>
    <w:next w:val="TableGrid"/>
    <w:uiPriority w:val="59"/>
    <w:rsid w:val="00065080"/>
    <w:pPr>
      <w:spacing w:before="0" w:after="0" w:line="240" w:lineRule="auto"/>
    </w:pPr>
    <w:rPr>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53CCC"/>
    <w:pPr>
      <w:widowControl w:val="0"/>
      <w:autoSpaceDE w:val="0"/>
      <w:autoSpaceDN w:val="0"/>
      <w:spacing w:before="0" w:after="0" w:line="240" w:lineRule="auto"/>
    </w:pPr>
    <w:rPr>
      <w:color w:val="auto"/>
      <w:sz w:val="22"/>
      <w:szCs w:val="22"/>
      <w:lang w:val="en-US" w:eastAsia="en-US"/>
    </w:rPr>
    <w:tblPr>
      <w:tblStyleRowBandSize w:val="1"/>
      <w:tblStyleColBandSize w:val="1"/>
      <w:tblBorders>
        <w:top w:val="single" w:sz="4" w:space="0" w:color="CBD5DE" w:themeColor="accent1" w:themeTint="66"/>
        <w:left w:val="single" w:sz="4" w:space="0" w:color="CBD5DE" w:themeColor="accent1" w:themeTint="66"/>
        <w:bottom w:val="single" w:sz="4" w:space="0" w:color="CBD5DE" w:themeColor="accent1" w:themeTint="66"/>
        <w:right w:val="single" w:sz="4" w:space="0" w:color="CBD5DE" w:themeColor="accent1" w:themeTint="66"/>
        <w:insideH w:val="single" w:sz="4" w:space="0" w:color="CBD5DE" w:themeColor="accent1" w:themeTint="66"/>
        <w:insideV w:val="single" w:sz="4" w:space="0" w:color="CBD5DE" w:themeColor="accent1" w:themeTint="66"/>
      </w:tblBorders>
    </w:tblPr>
    <w:tblStylePr w:type="firstRow">
      <w:rPr>
        <w:b/>
        <w:bCs/>
      </w:rPr>
      <w:tblPr/>
      <w:tcPr>
        <w:tcBorders>
          <w:bottom w:val="single" w:sz="12" w:space="0" w:color="B1C0CD" w:themeColor="accent1" w:themeTint="99"/>
        </w:tcBorders>
      </w:tcPr>
    </w:tblStylePr>
    <w:tblStylePr w:type="lastRow">
      <w:rPr>
        <w:b/>
        <w:bCs/>
      </w:rPr>
      <w:tblPr/>
      <w:tcPr>
        <w:tcBorders>
          <w:top w:val="double" w:sz="2" w:space="0" w:color="B1C0CD"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87492"/>
    <w:rPr>
      <w:color w:val="605E5C"/>
      <w:shd w:val="clear" w:color="auto" w:fill="E1DFDD"/>
    </w:rPr>
  </w:style>
  <w:style w:type="character" w:customStyle="1" w:styleId="Heading2Char">
    <w:name w:val="Heading 2 Char"/>
    <w:basedOn w:val="DefaultParagraphFont"/>
    <w:link w:val="Heading2"/>
    <w:uiPriority w:val="9"/>
    <w:rsid w:val="001046A2"/>
    <w:rPr>
      <w:rFonts w:asciiTheme="majorHAnsi" w:eastAsiaTheme="majorEastAsia" w:hAnsiTheme="majorHAnsi" w:cstheme="majorBidi"/>
      <w:color w:val="577188" w:themeColor="accent1" w:themeShade="BF"/>
      <w:sz w:val="26"/>
      <w:szCs w:val="26"/>
      <w:lang w:val="en-US" w:eastAsia="en-US"/>
    </w:rPr>
  </w:style>
  <w:style w:type="table" w:customStyle="1" w:styleId="TableGrid30">
    <w:name w:val="Table Grid3"/>
    <w:basedOn w:val="TableNormal"/>
    <w:next w:val="TableGrid"/>
    <w:uiPriority w:val="39"/>
    <w:rsid w:val="00847AC2"/>
    <w:pPr>
      <w:spacing w:before="0" w:after="0" w:line="240" w:lineRule="auto"/>
    </w:pPr>
    <w:rPr>
      <w:rFonts w:ascii="Calibri" w:eastAsia="Times New Roman" w:hAnsi="Calibri" w:cs="Times New Roman"/>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qFormat/>
    <w:rsid w:val="006F7CAD"/>
    <w:pPr>
      <w:spacing w:before="0" w:after="0" w:line="240" w:lineRule="auto"/>
    </w:pPr>
    <w:rPr>
      <w:rFonts w:ascii="Calibri" w:eastAsia="Times New Roman" w:hAnsi="Calibri" w:cs="Times New Roman"/>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89F"/>
    <w:rPr>
      <w:rFonts w:asciiTheme="majorHAnsi" w:eastAsiaTheme="majorEastAsia" w:hAnsiTheme="majorHAnsi" w:cstheme="majorBidi"/>
      <w:color w:val="577188" w:themeColor="accent1" w:themeShade="BF"/>
      <w:sz w:val="40"/>
      <w:szCs w:val="40"/>
      <w:lang w:val="en-US" w:eastAsia="en-US"/>
    </w:rPr>
  </w:style>
  <w:style w:type="character" w:customStyle="1" w:styleId="Heading3Char">
    <w:name w:val="Heading 3 Char"/>
    <w:basedOn w:val="DefaultParagraphFont"/>
    <w:link w:val="Heading3"/>
    <w:uiPriority w:val="9"/>
    <w:rsid w:val="0008789F"/>
    <w:rPr>
      <w:rFonts w:eastAsiaTheme="majorEastAsia" w:cstheme="majorBidi"/>
      <w:color w:val="577188" w:themeColor="accent1" w:themeShade="BF"/>
      <w:sz w:val="28"/>
      <w:szCs w:val="28"/>
      <w:lang w:val="en-US" w:eastAsia="en-US"/>
    </w:rPr>
  </w:style>
  <w:style w:type="character" w:customStyle="1" w:styleId="Heading4Char">
    <w:name w:val="Heading 4 Char"/>
    <w:basedOn w:val="DefaultParagraphFont"/>
    <w:link w:val="Heading4"/>
    <w:uiPriority w:val="9"/>
    <w:rsid w:val="0008789F"/>
    <w:rPr>
      <w:rFonts w:eastAsiaTheme="majorEastAsia" w:cstheme="majorBidi"/>
      <w:i/>
      <w:iCs/>
      <w:color w:val="577188" w:themeColor="accent1" w:themeShade="BF"/>
      <w:sz w:val="22"/>
      <w:szCs w:val="22"/>
      <w:lang w:val="en-US" w:eastAsia="en-US"/>
    </w:rPr>
  </w:style>
  <w:style w:type="character" w:customStyle="1" w:styleId="Heading5Char">
    <w:name w:val="Heading 5 Char"/>
    <w:basedOn w:val="DefaultParagraphFont"/>
    <w:link w:val="Heading5"/>
    <w:uiPriority w:val="9"/>
    <w:rsid w:val="0008789F"/>
    <w:rPr>
      <w:rFonts w:eastAsiaTheme="majorEastAsia" w:cstheme="majorBidi"/>
      <w:color w:val="577188" w:themeColor="accent1" w:themeShade="BF"/>
      <w:sz w:val="22"/>
      <w:szCs w:val="22"/>
      <w:lang w:val="en-US" w:eastAsia="en-US"/>
    </w:rPr>
  </w:style>
  <w:style w:type="character" w:customStyle="1" w:styleId="Heading6Char">
    <w:name w:val="Heading 6 Char"/>
    <w:basedOn w:val="DefaultParagraphFont"/>
    <w:link w:val="Heading6"/>
    <w:uiPriority w:val="9"/>
    <w:semiHidden/>
    <w:rsid w:val="0008789F"/>
    <w:rPr>
      <w:rFonts w:eastAsiaTheme="majorEastAsia" w:cstheme="majorBidi"/>
      <w:i/>
      <w:iCs/>
      <w:sz w:val="22"/>
      <w:szCs w:val="22"/>
      <w:lang w:val="en-US" w:eastAsia="en-US"/>
    </w:rPr>
  </w:style>
  <w:style w:type="character" w:customStyle="1" w:styleId="Heading7Char">
    <w:name w:val="Heading 7 Char"/>
    <w:basedOn w:val="DefaultParagraphFont"/>
    <w:link w:val="Heading7"/>
    <w:uiPriority w:val="9"/>
    <w:semiHidden/>
    <w:rsid w:val="0008789F"/>
    <w:rPr>
      <w:rFonts w:eastAsiaTheme="majorEastAsia" w:cstheme="majorBidi"/>
      <w:sz w:val="22"/>
      <w:szCs w:val="22"/>
      <w:lang w:val="en-US" w:eastAsia="en-US"/>
    </w:rPr>
  </w:style>
  <w:style w:type="character" w:customStyle="1" w:styleId="Heading8Char">
    <w:name w:val="Heading 8 Char"/>
    <w:basedOn w:val="DefaultParagraphFont"/>
    <w:link w:val="Heading8"/>
    <w:uiPriority w:val="9"/>
    <w:semiHidden/>
    <w:rsid w:val="0008789F"/>
    <w:rPr>
      <w:rFonts w:eastAsiaTheme="majorEastAsia" w:cstheme="majorBidi"/>
      <w:i/>
      <w:iCs/>
      <w:color w:val="272727" w:themeColor="text1" w:themeTint="D8"/>
      <w:sz w:val="22"/>
      <w:szCs w:val="22"/>
      <w:lang w:val="en-US" w:eastAsia="en-US"/>
    </w:rPr>
  </w:style>
  <w:style w:type="character" w:customStyle="1" w:styleId="Heading9Char">
    <w:name w:val="Heading 9 Char"/>
    <w:basedOn w:val="DefaultParagraphFont"/>
    <w:link w:val="Heading9"/>
    <w:uiPriority w:val="9"/>
    <w:semiHidden/>
    <w:rsid w:val="0008789F"/>
    <w:rPr>
      <w:rFonts w:eastAsiaTheme="majorEastAsia" w:cstheme="majorBidi"/>
      <w:color w:val="272727" w:themeColor="text1" w:themeTint="D8"/>
      <w:sz w:val="22"/>
      <w:szCs w:val="22"/>
      <w:lang w:val="en-US" w:eastAsia="en-US"/>
    </w:rPr>
  </w:style>
  <w:style w:type="paragraph" w:styleId="Quote">
    <w:name w:val="Quote"/>
    <w:basedOn w:val="Normal"/>
    <w:next w:val="Normal"/>
    <w:link w:val="QuoteChar"/>
    <w:uiPriority w:val="29"/>
    <w:qFormat/>
    <w:rsid w:val="0008789F"/>
    <w:pPr>
      <w:spacing w:before="160" w:after="0" w:line="240" w:lineRule="auto"/>
      <w:jc w:val="center"/>
    </w:pPr>
    <w:rPr>
      <w:rFonts w:eastAsia="Times New Roman" w:cstheme="minorHAnsi"/>
      <w:i/>
      <w:iCs/>
      <w:color w:val="404040" w:themeColor="text1" w:themeTint="BF"/>
      <w:kern w:val="0"/>
      <w:sz w:val="22"/>
      <w:szCs w:val="22"/>
      <w:lang w:val="en-US" w:eastAsia="en-US"/>
    </w:rPr>
  </w:style>
  <w:style w:type="character" w:customStyle="1" w:styleId="QuoteChar">
    <w:name w:val="Quote Char"/>
    <w:basedOn w:val="DefaultParagraphFont"/>
    <w:link w:val="Quote"/>
    <w:uiPriority w:val="29"/>
    <w:rsid w:val="0008789F"/>
    <w:rPr>
      <w:rFonts w:eastAsia="Times New Roman" w:cstheme="minorHAnsi"/>
      <w:i/>
      <w:iCs/>
      <w:color w:val="404040" w:themeColor="text1" w:themeTint="BF"/>
      <w:sz w:val="22"/>
      <w:szCs w:val="22"/>
      <w:lang w:val="en-US" w:eastAsia="en-US"/>
    </w:rPr>
  </w:style>
  <w:style w:type="table" w:customStyle="1" w:styleId="PlainTable31">
    <w:name w:val="Plain Table 31"/>
    <w:basedOn w:val="TableNormal"/>
    <w:uiPriority w:val="43"/>
    <w:rsid w:val="0008789F"/>
    <w:pPr>
      <w:spacing w:before="0" w:after="0" w:line="240" w:lineRule="auto"/>
    </w:pPr>
    <w:rPr>
      <w:color w:val="auto"/>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08789F"/>
    <w:rPr>
      <w:b/>
      <w:bCs/>
    </w:rPr>
  </w:style>
  <w:style w:type="paragraph" w:styleId="NormalWeb">
    <w:name w:val="Normal (Web)"/>
    <w:basedOn w:val="Normal"/>
    <w:uiPriority w:val="99"/>
    <w:unhideWhenUsed/>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paragraph" w:customStyle="1" w:styleId="rvps1">
    <w:name w:val="rvps1"/>
    <w:basedOn w:val="Normal"/>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rvts3">
    <w:name w:val="rvts3"/>
    <w:basedOn w:val="DefaultParagraphFont"/>
    <w:rsid w:val="0008789F"/>
  </w:style>
  <w:style w:type="character" w:styleId="CommentReference">
    <w:name w:val="annotation reference"/>
    <w:basedOn w:val="DefaultParagraphFont"/>
    <w:uiPriority w:val="99"/>
    <w:semiHidden/>
    <w:unhideWhenUsed/>
    <w:rsid w:val="0008789F"/>
    <w:rPr>
      <w:sz w:val="16"/>
      <w:szCs w:val="16"/>
    </w:rPr>
  </w:style>
  <w:style w:type="paragraph" w:styleId="CommentText">
    <w:name w:val="annotation text"/>
    <w:basedOn w:val="Normal"/>
    <w:link w:val="CommentTextChar"/>
    <w:uiPriority w:val="99"/>
    <w:unhideWhenUsed/>
    <w:rsid w:val="0008789F"/>
    <w:pPr>
      <w:spacing w:before="120" w:after="0" w:line="240" w:lineRule="auto"/>
      <w:jc w:val="both"/>
    </w:pPr>
    <w:rPr>
      <w:rFonts w:eastAsia="Times New Roman" w:cstheme="minorHAnsi"/>
      <w:color w:val="auto"/>
      <w:kern w:val="0"/>
      <w:lang w:val="en-US" w:eastAsia="en-US"/>
    </w:rPr>
  </w:style>
  <w:style w:type="character" w:customStyle="1" w:styleId="CommentTextChar">
    <w:name w:val="Comment Text Char"/>
    <w:basedOn w:val="DefaultParagraphFont"/>
    <w:link w:val="CommentText"/>
    <w:uiPriority w:val="99"/>
    <w:rsid w:val="0008789F"/>
    <w:rPr>
      <w:rFonts w:eastAsia="Times New Roman" w:cstheme="minorHAnsi"/>
      <w:color w:val="auto"/>
      <w:lang w:val="en-US" w:eastAsia="en-US"/>
    </w:rPr>
  </w:style>
  <w:style w:type="paragraph" w:customStyle="1" w:styleId="rtejustify">
    <w:name w:val="rtejustify"/>
    <w:basedOn w:val="Normal"/>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CommentSubjectChar">
    <w:name w:val="Comment Subject Char"/>
    <w:basedOn w:val="CommentTextChar"/>
    <w:link w:val="CommentSubject"/>
    <w:uiPriority w:val="99"/>
    <w:semiHidden/>
    <w:rsid w:val="0008789F"/>
    <w:rPr>
      <w:rFonts w:eastAsia="Times New Roman" w:cstheme="minorHAnsi"/>
      <w:b/>
      <w:bCs/>
      <w:color w:val="auto"/>
      <w:lang w:val="en-US" w:eastAsia="en-US"/>
    </w:rPr>
  </w:style>
  <w:style w:type="paragraph" w:styleId="CommentSubject">
    <w:name w:val="annotation subject"/>
    <w:basedOn w:val="CommentText"/>
    <w:next w:val="CommentText"/>
    <w:link w:val="CommentSubjectChar"/>
    <w:uiPriority w:val="99"/>
    <w:semiHidden/>
    <w:unhideWhenUsed/>
    <w:rsid w:val="0008789F"/>
    <w:pPr>
      <w:spacing w:before="0" w:after="160"/>
      <w:jc w:val="left"/>
    </w:pPr>
    <w:rPr>
      <w:b/>
      <w:bCs/>
    </w:rPr>
  </w:style>
  <w:style w:type="character" w:customStyle="1" w:styleId="CommentSubjectChar1">
    <w:name w:val="Comment Subject Char1"/>
    <w:basedOn w:val="CommentTextChar"/>
    <w:uiPriority w:val="99"/>
    <w:semiHidden/>
    <w:rsid w:val="0008789F"/>
    <w:rPr>
      <w:rFonts w:eastAsia="Times New Roman" w:cstheme="minorHAnsi"/>
      <w:b/>
      <w:bCs/>
      <w:color w:val="auto"/>
      <w:lang w:val="en-US" w:eastAsia="en-US"/>
    </w:rPr>
  </w:style>
  <w:style w:type="paragraph" w:styleId="TOC3">
    <w:name w:val="toc 3"/>
    <w:basedOn w:val="Normal"/>
    <w:next w:val="Normal"/>
    <w:autoRedefine/>
    <w:uiPriority w:val="39"/>
    <w:unhideWhenUsed/>
    <w:rsid w:val="0008789F"/>
    <w:pPr>
      <w:spacing w:before="120" w:after="100" w:line="240" w:lineRule="auto"/>
      <w:ind w:left="440"/>
      <w:jc w:val="both"/>
    </w:pPr>
    <w:rPr>
      <w:rFonts w:eastAsia="Times New Roman" w:cstheme="minorHAnsi"/>
      <w:color w:val="auto"/>
      <w:kern w:val="0"/>
      <w:sz w:val="22"/>
      <w:szCs w:val="22"/>
      <w:lang w:val="en-US" w:eastAsia="en-US"/>
    </w:rPr>
  </w:style>
  <w:style w:type="character" w:customStyle="1" w:styleId="FootnoteTextChar2">
    <w:name w:val="Footnote Text Char2"/>
    <w:aliases w:val="Footnote Text Char Char Char Char1,Footnote Text Char Char Char2,Footnote Text Char1 Char1,single space Char Char1,ft Char Char1,single space Char2,ft Char2,Footnote Text Char Char Char Char Char Char Char Char Char1,fn Char1,f Char"/>
    <w:uiPriority w:val="99"/>
    <w:locked/>
    <w:rsid w:val="0008789F"/>
    <w:rPr>
      <w:rFonts w:ascii="Calibri" w:hAnsi="Calibri" w:cs="Times New Roman"/>
      <w:sz w:val="20"/>
      <w:szCs w:val="20"/>
    </w:rPr>
  </w:style>
  <w:style w:type="paragraph" w:customStyle="1" w:styleId="Normal1">
    <w:name w:val="Normal1"/>
    <w:basedOn w:val="Normal"/>
    <w:rsid w:val="0008789F"/>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paragraph" w:customStyle="1" w:styleId="Pasus1">
    <w:name w:val="Pasus 1"/>
    <w:basedOn w:val="Normal"/>
    <w:uiPriority w:val="99"/>
    <w:qFormat/>
    <w:rsid w:val="0008789F"/>
    <w:pPr>
      <w:spacing w:before="80" w:after="80" w:line="240" w:lineRule="auto"/>
      <w:jc w:val="both"/>
    </w:pPr>
    <w:rPr>
      <w:rFonts w:ascii="Candara" w:eastAsia="Calibri" w:hAnsi="Candara" w:cs="Arial"/>
      <w:color w:val="auto"/>
      <w:kern w:val="0"/>
      <w:sz w:val="22"/>
      <w:szCs w:val="24"/>
      <w:lang w:val="uz-Cyrl-UZ" w:eastAsia="en-US"/>
    </w:rPr>
  </w:style>
  <w:style w:type="character" w:customStyle="1" w:styleId="None">
    <w:name w:val="None"/>
    <w:rsid w:val="0008789F"/>
  </w:style>
  <w:style w:type="paragraph" w:customStyle="1" w:styleId="BodyB">
    <w:name w:val="Body B"/>
    <w:rsid w:val="0008789F"/>
    <w:pPr>
      <w:pBdr>
        <w:top w:val="nil"/>
        <w:left w:val="nil"/>
        <w:bottom w:val="nil"/>
        <w:right w:val="nil"/>
        <w:between w:val="nil"/>
        <w:bar w:val="nil"/>
      </w:pBdr>
      <w:spacing w:before="0" w:after="0" w:line="240" w:lineRule="auto"/>
    </w:pPr>
    <w:rPr>
      <w:rFonts w:ascii="Times New Roman" w:eastAsia="Arial Unicode MS" w:hAnsi="Times New Roman" w:cs="Arial Unicode MS"/>
      <w:color w:val="000000"/>
      <w:sz w:val="24"/>
      <w:szCs w:val="24"/>
      <w:u w:color="000000"/>
      <w:bdr w:val="nil"/>
      <w:lang w:val="ru-RU" w:eastAsia="en-US"/>
    </w:rPr>
  </w:style>
  <w:style w:type="character" w:customStyle="1" w:styleId="UnresolvedMention2">
    <w:name w:val="Unresolved Mention2"/>
    <w:basedOn w:val="DefaultParagraphFont"/>
    <w:uiPriority w:val="99"/>
    <w:semiHidden/>
    <w:unhideWhenUsed/>
    <w:rsid w:val="0008789F"/>
    <w:rPr>
      <w:color w:val="605E5C"/>
      <w:shd w:val="clear" w:color="auto" w:fill="E1DFDD"/>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5A628B"/>
    <w:pPr>
      <w:spacing w:before="0" w:line="240" w:lineRule="exact"/>
    </w:pPr>
    <w:rPr>
      <w:rFonts w:eastAsia="Times New Roman" w:cs="Times New Roman"/>
      <w:color w:val="auto"/>
      <w:kern w:val="0"/>
      <w:sz w:val="24"/>
      <w:szCs w:val="24"/>
      <w:vertAlign w:val="superscript"/>
      <w:lang w:val="en-US" w:eastAsia="en-US"/>
    </w:rPr>
  </w:style>
  <w:style w:type="table" w:styleId="ListTable5Dark-Accent3">
    <w:name w:val="List Table 5 Dark Accent 3"/>
    <w:basedOn w:val="TableNormal"/>
    <w:uiPriority w:val="50"/>
    <w:rsid w:val="00B963D3"/>
    <w:pPr>
      <w:spacing w:before="0" w:after="0" w:line="240" w:lineRule="auto"/>
    </w:pPr>
    <w:rPr>
      <w:color w:val="FFFFFF" w:themeColor="background1"/>
      <w:sz w:val="24"/>
      <w:szCs w:val="24"/>
      <w:lang w:val="sr-Latn-RS" w:eastAsia="en-US"/>
    </w:rPr>
    <w:tblPr>
      <w:tblStyleRowBandSize w:val="1"/>
      <w:tblStyleColBandSize w:val="1"/>
      <w:tblBorders>
        <w:top w:val="single" w:sz="24" w:space="0" w:color="7A6A60" w:themeColor="accent3"/>
        <w:left w:val="single" w:sz="24" w:space="0" w:color="7A6A60" w:themeColor="accent3"/>
        <w:bottom w:val="single" w:sz="24" w:space="0" w:color="7A6A60" w:themeColor="accent3"/>
        <w:right w:val="single" w:sz="24" w:space="0" w:color="7A6A60" w:themeColor="accent3"/>
      </w:tblBorders>
    </w:tblPr>
    <w:tcPr>
      <w:shd w:val="clear" w:color="auto" w:fill="7A6A6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diagramColors" Target="diagrams/colors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diagramQuickStyle" Target="diagrams/quickStyle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avnopravnost.gov.rs/izvestaj-o-percepciji-gradjana-i-gradjanki-o-diskriminaciji-u-srbiji/" TargetMode="External"/><Relationship Id="rId3" Type="http://schemas.openxmlformats.org/officeDocument/2006/relationships/hyperlink" Target="https://www.coe.int/en/web/roma-and-travellers/antigypsyism-/-discrimination" TargetMode="External"/><Relationship Id="rId7" Type="http://schemas.openxmlformats.org/officeDocument/2006/relationships/hyperlink" Target="https://ravnopravnost.gov.rs/wp-content/uploads/2024/09/Percepcija-romske-zajednc-o-diskriminaciji.pdf" TargetMode="External"/><Relationship Id="rId2" Type="http://schemas.openxmlformats.org/officeDocument/2006/relationships/hyperlink" Target="https://www.rcc.int/romaintegration2020/files/admin/docs/9a8e38a1f175f0396890316ce7fcf2a3.pdf" TargetMode="External"/><Relationship Id="rId1" Type="http://schemas.openxmlformats.org/officeDocument/2006/relationships/hyperlink" Target="http://www.skgo.org/storage/app/uploads/public/164/508/695/1645086950_SKGO%20-%20Vodic%20za%20inlkluziju%20Roma%20za%20web.pdf" TargetMode="External"/><Relationship Id="rId6" Type="http://schemas.openxmlformats.org/officeDocument/2006/relationships/hyperlink" Target="https://www.stat.gov.rs/media/5611/mics6_izvestaj_srbija.pdf" TargetMode="External"/><Relationship Id="rId5" Type="http://schemas.openxmlformats.org/officeDocument/2006/relationships/hyperlink" Target="https://antigypsyism.eu/" TargetMode="External"/><Relationship Id="rId4" Type="http://schemas.openxmlformats.org/officeDocument/2006/relationships/hyperlink" Target="https://www.enar-eu.org/about/antigypsy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AppData\Roaming\Microsoft\Templates\Godi&#353;nji%20izve&#353;taj%20(sa%20slikom%20na%20naslovnoj%20stranici).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lica%20Stojkovic\Desktop\Milica\&#1042;&#1088;&#1096;&#1072;&#1094;%20&#1055;&#1083;&#1072;&#1085;%20&#1088;&#1072;&#1079;&#1074;&#1086;&#1112;&#1072;%202022-2028\&#1040;&#1053;&#1045;&#1050;&#1057;&#1048;%20&#1042;&#1056;&#1064;&#1040;&#1062;_&#1088;&#1072;&#1076;&#1085;&#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5077783644388"/>
          <c:y val="6.8857589984350542E-2"/>
          <c:w val="0.53547133138969871"/>
          <c:h val="0.86228482003129892"/>
        </c:manualLayout>
      </c:layout>
      <c:pieChart>
        <c:varyColors val="1"/>
        <c:ser>
          <c:idx val="0"/>
          <c:order val="0"/>
          <c:explosion val="3"/>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E4F-49DA-B197-534945EDDFF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E4F-49DA-B197-534945EDDFFA}"/>
              </c:ext>
            </c:extLst>
          </c:dPt>
          <c:dLbls>
            <c:dLbl>
              <c:idx val="0"/>
              <c:layout>
                <c:manualLayout>
                  <c:x val="-0.19765420963246466"/>
                  <c:y val="-0.1509133417146386"/>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r>
                      <a:rPr lang="en-US" b="1">
                        <a:solidFill>
                          <a:schemeClr val="bg1"/>
                        </a:solidFill>
                      </a:rPr>
                      <a:t>72,02%</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E4F-49DA-B197-534945EDDFFA}"/>
                </c:ext>
              </c:extLst>
            </c:dLbl>
            <c:dLbl>
              <c:idx val="1"/>
              <c:layout>
                <c:manualLayout>
                  <c:x val="0.14933986192902357"/>
                  <c:y val="0.13920229782597926"/>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r>
                      <a:rPr lang="en-US" b="1">
                        <a:solidFill>
                          <a:schemeClr val="bg1"/>
                        </a:solidFill>
                      </a:rPr>
                      <a:t>27,98%</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sr-Latn-RS"/>
                </a:p>
              </c:txPr>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E4F-49DA-B197-534945EDDF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in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Нацрт!$C$58:$D$58</c:f>
              <c:strCache>
                <c:ptCount val="2"/>
                <c:pt idx="0">
                  <c:v>Срби</c:v>
                </c:pt>
                <c:pt idx="1">
                  <c:v>Остало</c:v>
                </c:pt>
              </c:strCache>
            </c:strRef>
          </c:cat>
          <c:val>
            <c:numRef>
              <c:f>Нацрт!$C$59:$D$59</c:f>
              <c:numCache>
                <c:formatCode>0.00%</c:formatCode>
                <c:ptCount val="2"/>
                <c:pt idx="0">
                  <c:v>0.72261945950101869</c:v>
                </c:pt>
                <c:pt idx="1">
                  <c:v>0.27738054049898125</c:v>
                </c:pt>
              </c:numCache>
            </c:numRef>
          </c:val>
          <c:extLst>
            <c:ext xmlns:c16="http://schemas.microsoft.com/office/drawing/2014/chart" uri="{C3380CC4-5D6E-409C-BE32-E72D297353CC}">
              <c16:uniqueId val="{00000004-CE4F-49DA-B197-534945EDDFFA}"/>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80492213596279"/>
          <c:y val="5.5478502080443831E-2"/>
          <c:w val="0.57249941438275942"/>
          <c:h val="0.84743411927877943"/>
        </c:manualLayout>
      </c:layout>
      <c:pieChart>
        <c:varyColors val="1"/>
        <c:ser>
          <c:idx val="0"/>
          <c:order val="0"/>
          <c:tx>
            <c:strRef>
              <c:f>Sheet1!$B$1</c:f>
              <c:strCache>
                <c:ptCount val="1"/>
                <c:pt idx="0">
                  <c:v>%</c:v>
                </c:pt>
              </c:strCache>
            </c:strRef>
          </c:tx>
          <c:dPt>
            <c:idx val="0"/>
            <c:bubble3D val="0"/>
            <c:spPr>
              <a:solidFill>
                <a:schemeClr val="accent2">
                  <a:shade val="58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72B-48DA-B17D-359C4A85D347}"/>
              </c:ext>
            </c:extLst>
          </c:dPt>
          <c:dPt>
            <c:idx val="1"/>
            <c:bubble3D val="0"/>
            <c:spPr>
              <a:solidFill>
                <a:schemeClr val="accent2">
                  <a:shade val="86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72B-48DA-B17D-359C4A85D347}"/>
              </c:ext>
            </c:extLst>
          </c:dPt>
          <c:dPt>
            <c:idx val="2"/>
            <c:bubble3D val="0"/>
            <c:spPr>
              <a:solidFill>
                <a:schemeClr val="accent2">
                  <a:tint val="86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72B-48DA-B17D-359C4A85D347}"/>
              </c:ext>
            </c:extLst>
          </c:dPt>
          <c:dPt>
            <c:idx val="3"/>
            <c:bubble3D val="0"/>
            <c:spPr>
              <a:solidFill>
                <a:schemeClr val="accent2">
                  <a:tint val="58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72B-48DA-B17D-359C4A85D347}"/>
              </c:ext>
            </c:extLst>
          </c:dPt>
          <c:dLbls>
            <c:dLbl>
              <c:idx val="0"/>
              <c:layout>
                <c:manualLayout>
                  <c:x val="-0.23985184048333394"/>
                  <c:y val="9.4417748752279748E-2"/>
                </c:manualLayout>
              </c:layout>
              <c:tx>
                <c:rich>
                  <a:bodyPr/>
                  <a:lstStyle/>
                  <a:p>
                    <a:r>
                      <a:rPr lang="sr-Cyrl-ME" sz="900" b="1" i="0" u="none" strike="noStrike" baseline="0">
                        <a:effectLst/>
                      </a:rPr>
                      <a:t>Румуни</a:t>
                    </a:r>
                    <a:br>
                      <a:rPr lang="sr-Cyrl-ME" sz="900" b="1" i="0" u="none" strike="noStrike" baseline="0">
                        <a:effectLst/>
                      </a:rPr>
                    </a:br>
                    <a:r>
                      <a:rPr lang="sr-Cyrl-ME"/>
                      <a:t>9,19%</a:t>
                    </a:r>
                    <a:endParaRPr lang="sr-Cyrl-ME" sz="900" b="1" i="0" u="none" strike="noStrike" baseline="0">
                      <a:effectLst/>
                    </a:endParaRP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72B-48DA-B17D-359C4A85D347}"/>
                </c:ext>
              </c:extLst>
            </c:dLbl>
            <c:dLbl>
              <c:idx val="1"/>
              <c:layout>
                <c:manualLayout>
                  <c:x val="-9.9042652946251933E-2"/>
                  <c:y val="-0.13663983749604114"/>
                </c:manualLayout>
              </c:layout>
              <c:tx>
                <c:rich>
                  <a:bodyPr/>
                  <a:lstStyle/>
                  <a:p>
                    <a:r>
                      <a:rPr lang="sr-Cyrl-ME" sz="800" b="1" i="0" u="none" strike="noStrike" baseline="0">
                        <a:effectLst/>
                      </a:rPr>
                      <a:t>Роми</a:t>
                    </a:r>
                    <a:br>
                      <a:rPr lang="sr-Cyrl-ME" sz="900" b="1" i="0" u="none" strike="noStrike" baseline="0">
                        <a:effectLst/>
                      </a:rPr>
                    </a:br>
                    <a:r>
                      <a:rPr lang="sr-Cyrl-ME"/>
                      <a:t>3,75%</a:t>
                    </a:r>
                    <a:endParaRPr lang="sr-Cyrl-ME" sz="900" b="1" i="0" u="none" strike="noStrike" baseline="0">
                      <a:effectLst/>
                    </a:endParaRP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72B-48DA-B17D-359C4A85D347}"/>
                </c:ext>
              </c:extLst>
            </c:dLbl>
            <c:dLbl>
              <c:idx val="2"/>
              <c:layout>
                <c:manualLayout>
                  <c:x val="0.11229652865771142"/>
                  <c:y val="-0.15221804798672023"/>
                </c:manualLayout>
              </c:layout>
              <c:tx>
                <c:rich>
                  <a:bodyPr/>
                  <a:lstStyle/>
                  <a:p>
                    <a:r>
                      <a:rPr lang="sr-Cyrl-ME" sz="800" b="1" i="0" u="none" strike="noStrike" baseline="0">
                        <a:effectLst/>
                      </a:rPr>
                      <a:t>Мађари</a:t>
                    </a:r>
                    <a:endParaRPr lang="sr-Cyrl-ME" sz="900" b="1" i="0" u="none" strike="noStrike" baseline="0">
                      <a:effectLst/>
                    </a:endParaRPr>
                  </a:p>
                  <a:p>
                    <a:r>
                      <a:rPr lang="sr-Cyrl-ME"/>
                      <a:t>3,45%</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72B-48DA-B17D-359C4A85D347}"/>
                </c:ext>
              </c:extLst>
            </c:dLbl>
            <c:dLbl>
              <c:idx val="3"/>
              <c:layout>
                <c:manualLayout>
                  <c:x val="0.21255500300399222"/>
                  <c:y val="0.12257527275110029"/>
                </c:manualLayout>
              </c:layout>
              <c:tx>
                <c:rich>
                  <a:bodyPr/>
                  <a:lstStyle/>
                  <a:p>
                    <a:r>
                      <a:rPr lang="sr-Cyrl-ME" sz="900" b="1" i="0" u="none" strike="noStrike" baseline="0">
                        <a:effectLst/>
                      </a:rPr>
                      <a:t>Остало</a:t>
                    </a:r>
                    <a:br>
                      <a:rPr lang="sr-Cyrl-ME" sz="900" b="1" i="0" u="none" strike="noStrike" baseline="0">
                        <a:effectLst/>
                      </a:rPr>
                    </a:br>
                    <a:r>
                      <a:rPr lang="sr-Cyrl-ME"/>
                      <a:t>11,59%</a:t>
                    </a:r>
                    <a:endParaRPr lang="sr-Cyrl-ME" sz="900" b="1" i="0" u="none" strike="noStrike" baseline="0">
                      <a:effectLst/>
                    </a:endParaRP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672B-48DA-B17D-359C4A85D34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j-lt"/>
                    <a:ea typeface="+mn-ea"/>
                    <a:cs typeface="+mn-cs"/>
                  </a:defRPr>
                </a:pPr>
                <a:endParaRPr lang="sr-Latn-R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Sheet1!$A$2:$A$5</c:f>
              <c:strCache>
                <c:ptCount val="4"/>
                <c:pt idx="0">
                  <c:v>Румуни</c:v>
                </c:pt>
                <c:pt idx="1">
                  <c:v>Мађари</c:v>
                </c:pt>
                <c:pt idx="2">
                  <c:v>Роми</c:v>
                </c:pt>
                <c:pt idx="3">
                  <c:v>Остало</c:v>
                </c:pt>
              </c:strCache>
            </c:strRef>
          </c:cat>
          <c:val>
            <c:numRef>
              <c:f>Sheet1!$B$2:$B$5</c:f>
              <c:numCache>
                <c:formatCode>0.00%</c:formatCode>
                <c:ptCount val="4"/>
                <c:pt idx="0">
                  <c:v>0.37559999999999999</c:v>
                </c:pt>
                <c:pt idx="1">
                  <c:v>0.15679999999999999</c:v>
                </c:pt>
                <c:pt idx="2">
                  <c:v>9.4799999999999995E-2</c:v>
                </c:pt>
                <c:pt idx="3">
                  <c:v>0.37280000000000002</c:v>
                </c:pt>
              </c:numCache>
            </c:numRef>
          </c:val>
          <c:extLst>
            <c:ext xmlns:c16="http://schemas.microsoft.com/office/drawing/2014/chart" uri="{C3380CC4-5D6E-409C-BE32-E72D297353CC}">
              <c16:uniqueId val="{00000008-672B-48DA-B17D-359C4A85D347}"/>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prstDash val="solid"/>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DAB4BA-1C38-47FE-927E-22AB6FC4556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r-Latn-RS"/>
        </a:p>
      </dgm:t>
    </dgm:pt>
    <dgm:pt modelId="{B3B2A3D3-9473-4D5F-A4CB-7A1F7FD006D8}">
      <dgm:prSet phldrT="[Text]" custT="1"/>
      <dgm:spPr>
        <a:solidFill>
          <a:schemeClr val="accent2">
            <a:lumMod val="75000"/>
          </a:schemeClr>
        </a:solidFill>
      </dgm:spPr>
      <dgm:t>
        <a:bodyPr/>
        <a:lstStyle/>
        <a:p>
          <a:r>
            <a:rPr lang="sr-Cyrl-RS" sz="900" b="1"/>
            <a:t>ОПШТИ ЦИЉ:</a:t>
          </a:r>
        </a:p>
        <a:p>
          <a:r>
            <a:rPr lang="sr-Cyrl-RS" sz="900"/>
            <a:t>Унапређење квалитета живота Рома и Ромкиња у граду Вршцу уз уважавање мањинских права и постизање веће социјалне укључености</a:t>
          </a:r>
          <a:endParaRPr lang="sr-Latn-RS" sz="900"/>
        </a:p>
      </dgm:t>
    </dgm:pt>
    <dgm:pt modelId="{840EC365-2603-4A4F-86BC-6DA52F3B1046}" type="parTrans" cxnId="{C023334A-B14A-4B40-A255-4E7539BA57CF}">
      <dgm:prSet/>
      <dgm:spPr/>
      <dgm:t>
        <a:bodyPr/>
        <a:lstStyle/>
        <a:p>
          <a:endParaRPr lang="sr-Latn-RS"/>
        </a:p>
      </dgm:t>
    </dgm:pt>
    <dgm:pt modelId="{10BD613F-F0F8-424C-8F07-BB8553251ED6}" type="sibTrans" cxnId="{C023334A-B14A-4B40-A255-4E7539BA57CF}">
      <dgm:prSet/>
      <dgm:spPr/>
      <dgm:t>
        <a:bodyPr/>
        <a:lstStyle/>
        <a:p>
          <a:endParaRPr lang="sr-Latn-RS"/>
        </a:p>
      </dgm:t>
    </dgm:pt>
    <dgm:pt modelId="{07082F9C-09A7-436C-A7AF-202CA3414424}">
      <dgm:prSet phldrT="[Text]" custT="1"/>
      <dgm:spPr>
        <a:solidFill>
          <a:schemeClr val="accent6">
            <a:lumMod val="75000"/>
          </a:schemeClr>
        </a:solidFill>
      </dgm:spPr>
      <dgm:t>
        <a:bodyPr/>
        <a:lstStyle/>
        <a:p>
          <a:r>
            <a:rPr lang="sr-Cyrl-RS" sz="900" b="1"/>
            <a:t>ПОСЕБНИ ЦИЉ 2</a:t>
          </a:r>
          <a:r>
            <a:rPr lang="sr-Cyrl-RS" sz="900"/>
            <a:t>:</a:t>
          </a:r>
        </a:p>
        <a:p>
          <a:r>
            <a:rPr lang="sr-Cyrl-RS" sz="900"/>
            <a:t>Унапређење запошљивости и запошљавања Рома и Ромкиња на локалном тржишту рада</a:t>
          </a:r>
          <a:endParaRPr lang="sr-Latn-RS" sz="900"/>
        </a:p>
      </dgm:t>
    </dgm:pt>
    <dgm:pt modelId="{F9EB2AB0-89C9-479D-88B1-404077AE77AA}" type="parTrans" cxnId="{A0E4DDF4-2BFB-43B9-AD17-883B246E9A0C}">
      <dgm:prSet/>
      <dgm:spPr/>
      <dgm:t>
        <a:bodyPr/>
        <a:lstStyle/>
        <a:p>
          <a:endParaRPr lang="sr-Latn-RS"/>
        </a:p>
      </dgm:t>
    </dgm:pt>
    <dgm:pt modelId="{808393B5-D14E-43B2-8328-F6BE69D624F5}" type="sibTrans" cxnId="{A0E4DDF4-2BFB-43B9-AD17-883B246E9A0C}">
      <dgm:prSet/>
      <dgm:spPr/>
      <dgm:t>
        <a:bodyPr/>
        <a:lstStyle/>
        <a:p>
          <a:endParaRPr lang="sr-Latn-RS"/>
        </a:p>
      </dgm:t>
    </dgm:pt>
    <dgm:pt modelId="{77A7DA00-2445-4FC5-8E0D-AFA82ABA2463}">
      <dgm:prSet phldrT="[Text]" custT="1"/>
      <dgm:spPr>
        <a:solidFill>
          <a:schemeClr val="accent6">
            <a:lumMod val="75000"/>
          </a:schemeClr>
        </a:solidFill>
      </dgm:spPr>
      <dgm:t>
        <a:bodyPr/>
        <a:lstStyle/>
        <a:p>
          <a:r>
            <a:rPr lang="sr-Cyrl-RS" sz="900" b="1"/>
            <a:t>ПОСЕБНИ ЦИЉ 3:</a:t>
          </a:r>
        </a:p>
        <a:p>
          <a:r>
            <a:rPr lang="sr-Cyrl-RS" sz="900" b="0"/>
            <a:t>Побољшање услова становања ромске популације</a:t>
          </a:r>
        </a:p>
        <a:p>
          <a:r>
            <a:rPr lang="sr-Cyrl-RS" sz="600" b="1"/>
            <a:t> </a:t>
          </a:r>
          <a:endParaRPr lang="sr-Latn-RS" sz="600" b="1"/>
        </a:p>
      </dgm:t>
    </dgm:pt>
    <dgm:pt modelId="{3BA8D54C-FFF2-4722-A26F-8713FEA60670}" type="parTrans" cxnId="{EA670891-3EFC-426F-BFB1-061C712594F0}">
      <dgm:prSet/>
      <dgm:spPr/>
      <dgm:t>
        <a:bodyPr/>
        <a:lstStyle/>
        <a:p>
          <a:endParaRPr lang="sr-Latn-RS"/>
        </a:p>
      </dgm:t>
    </dgm:pt>
    <dgm:pt modelId="{4503AE6F-89E6-4B08-A3E2-76EF9BDF03E8}" type="sibTrans" cxnId="{EA670891-3EFC-426F-BFB1-061C712594F0}">
      <dgm:prSet/>
      <dgm:spPr/>
      <dgm:t>
        <a:bodyPr/>
        <a:lstStyle/>
        <a:p>
          <a:endParaRPr lang="sr-Latn-RS"/>
        </a:p>
      </dgm:t>
    </dgm:pt>
    <dgm:pt modelId="{4FEBDDC7-3A08-4958-B44B-06340DB3E0AD}">
      <dgm:prSet custT="1"/>
      <dgm:spPr>
        <a:solidFill>
          <a:schemeClr val="accent6">
            <a:lumMod val="75000"/>
          </a:schemeClr>
        </a:solidFill>
      </dgm:spPr>
      <dgm:t>
        <a:bodyPr/>
        <a:lstStyle/>
        <a:p>
          <a:r>
            <a:rPr lang="sr-Cyrl-RS" sz="900" b="1"/>
            <a:t>ПОСЕБАН ЦИЉ 4: </a:t>
          </a:r>
        </a:p>
        <a:p>
          <a:r>
            <a:rPr lang="ru-RU" sz="900" b="0"/>
            <a:t>Повећање здравствене просвећености ромске популације у Вршцу</a:t>
          </a:r>
          <a:endParaRPr lang="sr-Latn-RS" sz="900" b="0"/>
        </a:p>
      </dgm:t>
    </dgm:pt>
    <dgm:pt modelId="{49E86FE2-CE7F-4263-B718-390DC21EC198}" type="parTrans" cxnId="{90457CD7-25FF-45B0-A2C3-92905720BCC9}">
      <dgm:prSet/>
      <dgm:spPr/>
      <dgm:t>
        <a:bodyPr/>
        <a:lstStyle/>
        <a:p>
          <a:endParaRPr lang="sr-Latn-RS"/>
        </a:p>
      </dgm:t>
    </dgm:pt>
    <dgm:pt modelId="{6B98838B-E16A-4859-BDA3-D2D566ED0E18}" type="sibTrans" cxnId="{90457CD7-25FF-45B0-A2C3-92905720BCC9}">
      <dgm:prSet/>
      <dgm:spPr/>
      <dgm:t>
        <a:bodyPr/>
        <a:lstStyle/>
        <a:p>
          <a:endParaRPr lang="sr-Latn-RS"/>
        </a:p>
      </dgm:t>
    </dgm:pt>
    <dgm:pt modelId="{3C638CB8-E0AB-4B89-ACFA-342A2B4F9E62}">
      <dgm:prSet custT="1"/>
      <dgm:spPr>
        <a:solidFill>
          <a:schemeClr val="accent6">
            <a:lumMod val="75000"/>
          </a:schemeClr>
        </a:solidFill>
      </dgm:spPr>
      <dgm:t>
        <a:bodyPr/>
        <a:lstStyle/>
        <a:p>
          <a:r>
            <a:rPr lang="sr-Cyrl-RS" sz="900" b="1"/>
            <a:t>ПОСЕБАН ЦИЉ 5:</a:t>
          </a:r>
        </a:p>
        <a:p>
          <a:r>
            <a:rPr lang="sr-Cyrl-RS" sz="900"/>
            <a:t>Повећати обухват ромске популације правима и услугама у области социјалне заштите</a:t>
          </a:r>
          <a:r>
            <a:rPr lang="sr-Cyrl-RS" sz="900" b="1"/>
            <a:t> </a:t>
          </a:r>
          <a:endParaRPr lang="sr-Latn-RS" sz="900" b="0"/>
        </a:p>
      </dgm:t>
    </dgm:pt>
    <dgm:pt modelId="{15438584-3ED2-4C76-AF9E-91D42512CC9B}" type="parTrans" cxnId="{CC3EA3AA-200A-4829-AE4A-4BE8F4078644}">
      <dgm:prSet/>
      <dgm:spPr/>
      <dgm:t>
        <a:bodyPr/>
        <a:lstStyle/>
        <a:p>
          <a:endParaRPr lang="sr-Latn-RS"/>
        </a:p>
      </dgm:t>
    </dgm:pt>
    <dgm:pt modelId="{D48FCC47-82CB-457C-9690-E7CA2F7003FD}" type="sibTrans" cxnId="{CC3EA3AA-200A-4829-AE4A-4BE8F4078644}">
      <dgm:prSet/>
      <dgm:spPr/>
      <dgm:t>
        <a:bodyPr/>
        <a:lstStyle/>
        <a:p>
          <a:endParaRPr lang="sr-Latn-RS"/>
        </a:p>
      </dgm:t>
    </dgm:pt>
    <dgm:pt modelId="{8C95F46E-0F16-436C-870C-72F9F0920EA8}">
      <dgm:prSet custT="1"/>
      <dgm:spPr>
        <a:solidFill>
          <a:schemeClr val="accent6">
            <a:lumMod val="75000"/>
          </a:schemeClr>
        </a:solidFill>
      </dgm:spPr>
      <dgm:t>
        <a:bodyPr/>
        <a:lstStyle/>
        <a:p>
          <a:r>
            <a:rPr lang="sr-Cyrl-RS" sz="900" b="1"/>
            <a:t>ПОСЕБНИ ЦИЉ 1</a:t>
          </a:r>
          <a:r>
            <a:rPr lang="sr-Cyrl-RS" sz="900"/>
            <a:t>:</a:t>
          </a:r>
        </a:p>
        <a:p>
          <a:r>
            <a:rPr lang="ru-RU" sz="900"/>
            <a:t>Повећање обухвата деце и младих предшколским, основним и средњим образовањем</a:t>
          </a:r>
          <a:endParaRPr lang="sr-Latn-RS" sz="900"/>
        </a:p>
      </dgm:t>
    </dgm:pt>
    <dgm:pt modelId="{AC4CDDA5-CD70-4620-9E8E-C2F090526E0E}" type="parTrans" cxnId="{D85A5A73-4166-4A65-BE3D-30EA6AFFAB2F}">
      <dgm:prSet/>
      <dgm:spPr/>
      <dgm:t>
        <a:bodyPr/>
        <a:lstStyle/>
        <a:p>
          <a:endParaRPr lang="sr-Latn-RS"/>
        </a:p>
      </dgm:t>
    </dgm:pt>
    <dgm:pt modelId="{1A0C4B80-6F7D-4394-992B-5E9868CCDCEF}" type="sibTrans" cxnId="{D85A5A73-4166-4A65-BE3D-30EA6AFFAB2F}">
      <dgm:prSet/>
      <dgm:spPr/>
      <dgm:t>
        <a:bodyPr/>
        <a:lstStyle/>
        <a:p>
          <a:endParaRPr lang="sr-Latn-RS"/>
        </a:p>
      </dgm:t>
    </dgm:pt>
    <dgm:pt modelId="{EAA867D7-81A0-4E10-A2FC-B7B434DE96A5}">
      <dgm:prSet/>
      <dgm:spPr/>
      <dgm:t>
        <a:bodyPr/>
        <a:lstStyle/>
        <a:p>
          <a:pPr>
            <a:buFont typeface="Palatino Linotype" panose="02040502050505030304" pitchFamily="18" charset="0"/>
            <a:buChar char="-"/>
          </a:pPr>
          <a:r>
            <a:rPr lang="sr-Cyrl-RS" b="1"/>
            <a:t>Мера 1.1.</a:t>
          </a:r>
        </a:p>
        <a:p>
          <a:pPr>
            <a:buFont typeface="Palatino Linotype" panose="02040502050505030304" pitchFamily="18" charset="0"/>
            <a:buChar char="-"/>
          </a:pPr>
          <a:r>
            <a:rPr lang="sr-Cyrl-RS"/>
            <a:t>Повећати обухват деце ромске националности узраста од 3 до 5,5 година предшколским васпитањем и образовањем</a:t>
          </a:r>
          <a:endParaRPr lang="sr-Latn-RS"/>
        </a:p>
      </dgm:t>
    </dgm:pt>
    <dgm:pt modelId="{5FFA3214-C5FA-413E-875B-595251464ACC}" type="parTrans" cxnId="{E73028A7-EF62-4169-A1CD-3597F2A33004}">
      <dgm:prSet/>
      <dgm:spPr/>
      <dgm:t>
        <a:bodyPr/>
        <a:lstStyle/>
        <a:p>
          <a:endParaRPr lang="sr-Latn-RS"/>
        </a:p>
      </dgm:t>
    </dgm:pt>
    <dgm:pt modelId="{C73AC5BF-8A17-4438-BD95-11F05EFFDC0F}" type="sibTrans" cxnId="{E73028A7-EF62-4169-A1CD-3597F2A33004}">
      <dgm:prSet/>
      <dgm:spPr/>
      <dgm:t>
        <a:bodyPr/>
        <a:lstStyle/>
        <a:p>
          <a:endParaRPr lang="sr-Latn-RS"/>
        </a:p>
      </dgm:t>
    </dgm:pt>
    <dgm:pt modelId="{F9CB3729-18A1-4D2A-BB7D-1DF603A85DA6}">
      <dgm:prSet/>
      <dgm:spPr/>
      <dgm:t>
        <a:bodyPr/>
        <a:lstStyle/>
        <a:p>
          <a:pPr>
            <a:buFont typeface="Palatino Linotype" panose="02040502050505030304" pitchFamily="18" charset="0"/>
            <a:buChar char="-"/>
          </a:pPr>
          <a:r>
            <a:rPr lang="sr-Cyrl-RS" b="1"/>
            <a:t>Мера 1.2.</a:t>
          </a:r>
        </a:p>
        <a:p>
          <a:pPr>
            <a:buFont typeface="Palatino Linotype" panose="02040502050505030304" pitchFamily="18" charset="0"/>
            <a:buChar char="-"/>
          </a:pPr>
          <a:r>
            <a:rPr lang="sr-Cyrl-RS"/>
            <a:t>Унапредити редовност похађања основне школе са фокусом на боља постигнућа ученика</a:t>
          </a:r>
          <a:endParaRPr lang="sr-Latn-RS"/>
        </a:p>
      </dgm:t>
    </dgm:pt>
    <dgm:pt modelId="{B3AFE248-AEFF-41A9-AAC1-82CE07E0E971}" type="parTrans" cxnId="{06D5D530-17B2-4597-B918-6A4BCE95A78B}">
      <dgm:prSet/>
      <dgm:spPr/>
      <dgm:t>
        <a:bodyPr/>
        <a:lstStyle/>
        <a:p>
          <a:endParaRPr lang="sr-Latn-RS"/>
        </a:p>
      </dgm:t>
    </dgm:pt>
    <dgm:pt modelId="{7230E63C-1A07-49DF-9329-9BE373420223}" type="sibTrans" cxnId="{06D5D530-17B2-4597-B918-6A4BCE95A78B}">
      <dgm:prSet/>
      <dgm:spPr/>
      <dgm:t>
        <a:bodyPr/>
        <a:lstStyle/>
        <a:p>
          <a:endParaRPr lang="sr-Latn-RS"/>
        </a:p>
      </dgm:t>
    </dgm:pt>
    <dgm:pt modelId="{AF3DCE56-D121-4246-878E-056396F65E6E}">
      <dgm:prSet/>
      <dgm:spPr/>
      <dgm:t>
        <a:bodyPr/>
        <a:lstStyle/>
        <a:p>
          <a:pPr>
            <a:buFont typeface="Palatino Linotype" panose="02040502050505030304" pitchFamily="18" charset="0"/>
            <a:buChar char="-"/>
          </a:pPr>
          <a:r>
            <a:rPr lang="sr-Cyrl-RS" b="1"/>
            <a:t>Мера 1.3.</a:t>
          </a:r>
        </a:p>
        <a:p>
          <a:pPr>
            <a:buFont typeface="Palatino Linotype" panose="02040502050505030304" pitchFamily="18" charset="0"/>
            <a:buChar char="-"/>
          </a:pPr>
          <a:r>
            <a:rPr lang="sr-Cyrl-RS"/>
            <a:t>Повећати бројност ученика ромске националности који завршавају средње образовање</a:t>
          </a:r>
          <a:endParaRPr lang="sr-Latn-RS"/>
        </a:p>
      </dgm:t>
    </dgm:pt>
    <dgm:pt modelId="{2D67DF23-2134-4DCD-82A7-8D33AE273FE0}" type="parTrans" cxnId="{79CA9600-2AC9-4703-BF4E-18BFA06224F7}">
      <dgm:prSet/>
      <dgm:spPr/>
      <dgm:t>
        <a:bodyPr/>
        <a:lstStyle/>
        <a:p>
          <a:endParaRPr lang="sr-Latn-RS"/>
        </a:p>
      </dgm:t>
    </dgm:pt>
    <dgm:pt modelId="{4BFEADC2-234A-4357-A64A-CA3EF96BEF21}" type="sibTrans" cxnId="{79CA9600-2AC9-4703-BF4E-18BFA06224F7}">
      <dgm:prSet/>
      <dgm:spPr/>
      <dgm:t>
        <a:bodyPr/>
        <a:lstStyle/>
        <a:p>
          <a:endParaRPr lang="sr-Latn-RS"/>
        </a:p>
      </dgm:t>
    </dgm:pt>
    <dgm:pt modelId="{07DC9C00-4B06-4F36-B330-618ECC5EFA09}">
      <dgm:prSet/>
      <dgm:spPr/>
      <dgm:t>
        <a:bodyPr/>
        <a:lstStyle/>
        <a:p>
          <a:pPr>
            <a:buFont typeface="Palatino Linotype" panose="02040502050505030304" pitchFamily="18" charset="0"/>
            <a:buChar char="-"/>
          </a:pPr>
          <a:r>
            <a:rPr lang="sr-Cyrl-RS" b="1"/>
            <a:t>Мера 2.1. </a:t>
          </a:r>
        </a:p>
        <a:p>
          <a:pPr>
            <a:buFont typeface="Palatino Linotype" panose="02040502050505030304" pitchFamily="18" charset="0"/>
            <a:buChar char="-"/>
          </a:pPr>
          <a:r>
            <a:rPr lang="sr-Cyrl-RS"/>
            <a:t>Унапредити евиденцију НСЗ о стварној незапослености ромске популације у Вршцу</a:t>
          </a:r>
          <a:endParaRPr lang="sr-Latn-RS"/>
        </a:p>
      </dgm:t>
    </dgm:pt>
    <dgm:pt modelId="{05D1DDDC-4CEF-49CF-AC56-EF54BF6A6E43}" type="parTrans" cxnId="{8A07A2FA-F639-47E2-9443-D83BDB74BAC9}">
      <dgm:prSet/>
      <dgm:spPr/>
      <dgm:t>
        <a:bodyPr/>
        <a:lstStyle/>
        <a:p>
          <a:endParaRPr lang="sr-Latn-RS"/>
        </a:p>
      </dgm:t>
    </dgm:pt>
    <dgm:pt modelId="{5EF2B68E-AF6D-42F9-BCFA-E540E6BFA255}" type="sibTrans" cxnId="{8A07A2FA-F639-47E2-9443-D83BDB74BAC9}">
      <dgm:prSet/>
      <dgm:spPr/>
      <dgm:t>
        <a:bodyPr/>
        <a:lstStyle/>
        <a:p>
          <a:endParaRPr lang="sr-Latn-RS"/>
        </a:p>
      </dgm:t>
    </dgm:pt>
    <dgm:pt modelId="{968C56E1-0D1F-48C4-8797-39B42BF531D7}">
      <dgm:prSet/>
      <dgm:spPr/>
      <dgm:t>
        <a:bodyPr/>
        <a:lstStyle/>
        <a:p>
          <a:pPr>
            <a:buFont typeface="Palatino Linotype" panose="02040502050505030304" pitchFamily="18" charset="0"/>
            <a:buChar char="-"/>
          </a:pPr>
          <a:r>
            <a:rPr lang="sr-Cyrl-RS" b="1"/>
            <a:t>Мера 2.2.</a:t>
          </a:r>
        </a:p>
        <a:p>
          <a:pPr>
            <a:buFont typeface="Palatino Linotype" panose="02040502050505030304" pitchFamily="18" charset="0"/>
            <a:buChar char="-"/>
          </a:pPr>
          <a:r>
            <a:rPr lang="sr-Cyrl-RS"/>
            <a:t>Повећати компетенције за запошљавање лица ромске националности</a:t>
          </a:r>
          <a:endParaRPr lang="sr-Latn-RS"/>
        </a:p>
      </dgm:t>
    </dgm:pt>
    <dgm:pt modelId="{A5E87D4F-5AA4-4778-B0DF-40D9E15CC5E3}" type="parTrans" cxnId="{4EA7284F-A88A-4802-8F98-78E209F766D7}">
      <dgm:prSet/>
      <dgm:spPr/>
      <dgm:t>
        <a:bodyPr/>
        <a:lstStyle/>
        <a:p>
          <a:endParaRPr lang="sr-Latn-RS"/>
        </a:p>
      </dgm:t>
    </dgm:pt>
    <dgm:pt modelId="{A50CA3D8-C9C1-4D43-8038-08B46217C58D}" type="sibTrans" cxnId="{4EA7284F-A88A-4802-8F98-78E209F766D7}">
      <dgm:prSet/>
      <dgm:spPr/>
      <dgm:t>
        <a:bodyPr/>
        <a:lstStyle/>
        <a:p>
          <a:endParaRPr lang="sr-Latn-RS"/>
        </a:p>
      </dgm:t>
    </dgm:pt>
    <dgm:pt modelId="{4A2B4B95-16E4-48DF-9361-C9B1DD6434B7}">
      <dgm:prSet/>
      <dgm:spPr/>
      <dgm:t>
        <a:bodyPr/>
        <a:lstStyle/>
        <a:p>
          <a:pPr>
            <a:buFont typeface="Palatino Linotype" panose="02040502050505030304" pitchFamily="18" charset="0"/>
            <a:buChar char="-"/>
          </a:pPr>
          <a:r>
            <a:rPr lang="sr-Cyrl-RS" b="1"/>
            <a:t>Мера 2.3. </a:t>
          </a:r>
        </a:p>
        <a:p>
          <a:pPr>
            <a:buFont typeface="Palatino Linotype" panose="02040502050505030304" pitchFamily="18" charset="0"/>
            <a:buChar char="-"/>
          </a:pPr>
          <a:r>
            <a:rPr lang="sr-Cyrl-RS"/>
            <a:t>Унапредити укљученост ромске популације у мере активне политике запошљавања и програме економског оснаживања</a:t>
          </a:r>
          <a:endParaRPr lang="sr-Latn-RS"/>
        </a:p>
      </dgm:t>
    </dgm:pt>
    <dgm:pt modelId="{BA16903C-DC1F-41D1-9E12-25BDAA86C0DA}" type="parTrans" cxnId="{8D97CCE3-0056-4085-BB05-A6934A047868}">
      <dgm:prSet/>
      <dgm:spPr/>
      <dgm:t>
        <a:bodyPr/>
        <a:lstStyle/>
        <a:p>
          <a:endParaRPr lang="sr-Latn-RS"/>
        </a:p>
      </dgm:t>
    </dgm:pt>
    <dgm:pt modelId="{2F400D7F-3E36-420C-A21F-BBD4C06352E5}" type="sibTrans" cxnId="{8D97CCE3-0056-4085-BB05-A6934A047868}">
      <dgm:prSet/>
      <dgm:spPr/>
      <dgm:t>
        <a:bodyPr/>
        <a:lstStyle/>
        <a:p>
          <a:endParaRPr lang="sr-Latn-RS"/>
        </a:p>
      </dgm:t>
    </dgm:pt>
    <dgm:pt modelId="{87A5C0B0-7DE1-4459-8AAD-07D03B616BEE}">
      <dgm:prSet/>
      <dgm:spPr/>
      <dgm:t>
        <a:bodyPr/>
        <a:lstStyle/>
        <a:p>
          <a:pPr>
            <a:buFont typeface="Palatino Linotype" panose="02040502050505030304" pitchFamily="18" charset="0"/>
            <a:buChar char="-"/>
          </a:pPr>
          <a:r>
            <a:rPr lang="sr-Cyrl-RS" b="1"/>
            <a:t>Мера 3.1. </a:t>
          </a:r>
        </a:p>
        <a:p>
          <a:pPr>
            <a:buFont typeface="Palatino Linotype" panose="02040502050505030304" pitchFamily="18" charset="0"/>
            <a:buChar char="-"/>
          </a:pPr>
          <a:r>
            <a:rPr lang="sr-Cyrl-RS"/>
            <a:t>Правно-техничка подршка ромској популацији за легализацију објеката</a:t>
          </a:r>
          <a:endParaRPr lang="sr-Latn-RS"/>
        </a:p>
      </dgm:t>
    </dgm:pt>
    <dgm:pt modelId="{A5756848-656C-4475-85F4-0877B069EE5C}" type="parTrans" cxnId="{1100D0A1-6951-4FBB-B41D-4DA0FC3821EA}">
      <dgm:prSet/>
      <dgm:spPr/>
      <dgm:t>
        <a:bodyPr/>
        <a:lstStyle/>
        <a:p>
          <a:endParaRPr lang="sr-Latn-RS"/>
        </a:p>
      </dgm:t>
    </dgm:pt>
    <dgm:pt modelId="{A6A5E4D0-863A-4FF7-9F95-865442F029D2}" type="sibTrans" cxnId="{1100D0A1-6951-4FBB-B41D-4DA0FC3821EA}">
      <dgm:prSet/>
      <dgm:spPr/>
      <dgm:t>
        <a:bodyPr/>
        <a:lstStyle/>
        <a:p>
          <a:endParaRPr lang="sr-Latn-RS"/>
        </a:p>
      </dgm:t>
    </dgm:pt>
    <dgm:pt modelId="{9A31B04D-46EE-4A36-9585-4308035C83B3}">
      <dgm:prSet/>
      <dgm:spPr/>
      <dgm:t>
        <a:bodyPr/>
        <a:lstStyle/>
        <a:p>
          <a:pPr>
            <a:buFont typeface="Palatino Linotype" panose="02040502050505030304" pitchFamily="18" charset="0"/>
            <a:buChar char="-"/>
          </a:pPr>
          <a:r>
            <a:rPr lang="sr-Cyrl-RS" b="1"/>
            <a:t>Мера 3.2. </a:t>
          </a:r>
        </a:p>
        <a:p>
          <a:pPr>
            <a:buFont typeface="Palatino Linotype" panose="02040502050505030304" pitchFamily="18" charset="0"/>
            <a:buChar char="-"/>
          </a:pPr>
          <a:r>
            <a:rPr lang="sr-Cyrl-RS"/>
            <a:t>Унапредити инфраструктурне и комуналне услове у ромским насељима</a:t>
          </a:r>
          <a:endParaRPr lang="sr-Latn-RS"/>
        </a:p>
      </dgm:t>
    </dgm:pt>
    <dgm:pt modelId="{46F44DEF-45FF-480C-84A2-CAB9D13F3140}" type="parTrans" cxnId="{851FD452-C89A-4472-8C1D-4FC1B8E687DA}">
      <dgm:prSet/>
      <dgm:spPr/>
      <dgm:t>
        <a:bodyPr/>
        <a:lstStyle/>
        <a:p>
          <a:endParaRPr lang="sr-Latn-RS"/>
        </a:p>
      </dgm:t>
    </dgm:pt>
    <dgm:pt modelId="{C3A4CFAA-06F4-435A-B6C2-CB61CAE5EBE6}" type="sibTrans" cxnId="{851FD452-C89A-4472-8C1D-4FC1B8E687DA}">
      <dgm:prSet/>
      <dgm:spPr/>
      <dgm:t>
        <a:bodyPr/>
        <a:lstStyle/>
        <a:p>
          <a:endParaRPr lang="sr-Latn-RS"/>
        </a:p>
      </dgm:t>
    </dgm:pt>
    <dgm:pt modelId="{A03FD1ED-B7C1-49D6-B6E2-DBD3C71BBED4}">
      <dgm:prSet/>
      <dgm:spPr/>
      <dgm:t>
        <a:bodyPr/>
        <a:lstStyle/>
        <a:p>
          <a:pPr>
            <a:buFont typeface="Palatino Linotype" panose="02040502050505030304" pitchFamily="18" charset="0"/>
            <a:buChar char="-"/>
          </a:pPr>
          <a:r>
            <a:rPr lang="sr-Cyrl-RS" b="1"/>
            <a:t>Мера 3.3.</a:t>
          </a:r>
        </a:p>
        <a:p>
          <a:pPr>
            <a:buFont typeface="Palatino Linotype" panose="02040502050505030304" pitchFamily="18" charset="0"/>
            <a:buChar char="-"/>
          </a:pPr>
          <a:r>
            <a:rPr lang="sr-Cyrl-RS"/>
            <a:t>Побољшати стамбене услове најугроженијих ромских породица</a:t>
          </a:r>
          <a:endParaRPr lang="sr-Latn-RS"/>
        </a:p>
      </dgm:t>
    </dgm:pt>
    <dgm:pt modelId="{895998D8-65CD-4FAE-AA66-8EF66DCD72D8}" type="parTrans" cxnId="{DDF455F2-9C35-4B42-99E0-AD4F6625FBDF}">
      <dgm:prSet/>
      <dgm:spPr/>
      <dgm:t>
        <a:bodyPr/>
        <a:lstStyle/>
        <a:p>
          <a:endParaRPr lang="sr-Latn-RS"/>
        </a:p>
      </dgm:t>
    </dgm:pt>
    <dgm:pt modelId="{8D0AC443-3988-4593-B935-513598D363A1}" type="sibTrans" cxnId="{DDF455F2-9C35-4B42-99E0-AD4F6625FBDF}">
      <dgm:prSet/>
      <dgm:spPr/>
      <dgm:t>
        <a:bodyPr/>
        <a:lstStyle/>
        <a:p>
          <a:endParaRPr lang="sr-Latn-RS"/>
        </a:p>
      </dgm:t>
    </dgm:pt>
    <dgm:pt modelId="{4C8E5DBB-5ECF-459E-B29E-DF953492A530}">
      <dgm:prSet/>
      <dgm:spPr/>
      <dgm:t>
        <a:bodyPr/>
        <a:lstStyle/>
        <a:p>
          <a:pPr>
            <a:buFont typeface="Palatino Linotype" panose="02040502050505030304" pitchFamily="18" charset="0"/>
            <a:buChar char="-"/>
          </a:pPr>
          <a:r>
            <a:rPr lang="sr-Cyrl-RS" b="1"/>
            <a:t>Мера 4.1.</a:t>
          </a:r>
        </a:p>
        <a:p>
          <a:pPr>
            <a:buFont typeface="Palatino Linotype" panose="02040502050505030304" pitchFamily="18" charset="0"/>
            <a:buChar char="-"/>
          </a:pPr>
          <a:r>
            <a:rPr lang="ru-RU"/>
            <a:t>Унапредити бројност превентивних прегледа у ромској популацији</a:t>
          </a:r>
          <a:endParaRPr lang="sr-Latn-RS"/>
        </a:p>
      </dgm:t>
    </dgm:pt>
    <dgm:pt modelId="{244A16CE-646C-4010-9239-D59A0F83F46B}" type="parTrans" cxnId="{BCD2B274-19E9-4C50-8EED-E9C22B63B3C5}">
      <dgm:prSet/>
      <dgm:spPr/>
      <dgm:t>
        <a:bodyPr/>
        <a:lstStyle/>
        <a:p>
          <a:endParaRPr lang="sr-Latn-RS"/>
        </a:p>
      </dgm:t>
    </dgm:pt>
    <dgm:pt modelId="{9BCCCC0B-EFCF-410E-B8FF-66A9BD9C6B9E}" type="sibTrans" cxnId="{BCD2B274-19E9-4C50-8EED-E9C22B63B3C5}">
      <dgm:prSet/>
      <dgm:spPr/>
      <dgm:t>
        <a:bodyPr/>
        <a:lstStyle/>
        <a:p>
          <a:endParaRPr lang="sr-Latn-RS"/>
        </a:p>
      </dgm:t>
    </dgm:pt>
    <dgm:pt modelId="{3B8BABF2-1FAA-4910-A046-252FE6F0CC74}">
      <dgm:prSet/>
      <dgm:spPr/>
      <dgm:t>
        <a:bodyPr/>
        <a:lstStyle/>
        <a:p>
          <a:pPr>
            <a:buFont typeface="Palatino Linotype" panose="02040502050505030304" pitchFamily="18" charset="0"/>
            <a:buChar char="-"/>
          </a:pPr>
          <a:r>
            <a:rPr lang="sr-Cyrl-RS" b="1"/>
            <a:t>Мера 4.2. </a:t>
          </a:r>
        </a:p>
        <a:p>
          <a:pPr>
            <a:buFont typeface="Palatino Linotype" panose="02040502050505030304" pitchFamily="18" charset="0"/>
            <a:buChar char="-"/>
          </a:pPr>
          <a:r>
            <a:rPr lang="ru-RU"/>
            <a:t>Унапредити здравствено- васпитни рад са децом, родитељима и младима из ромске популације</a:t>
          </a:r>
          <a:endParaRPr lang="sr-Latn-RS"/>
        </a:p>
      </dgm:t>
    </dgm:pt>
    <dgm:pt modelId="{7022D22E-F586-4989-BEFD-AFB0C5C6B795}" type="parTrans" cxnId="{6429BFAB-8E54-4C97-956C-9D261E3C7E8F}">
      <dgm:prSet/>
      <dgm:spPr/>
      <dgm:t>
        <a:bodyPr/>
        <a:lstStyle/>
        <a:p>
          <a:endParaRPr lang="sr-Latn-RS"/>
        </a:p>
      </dgm:t>
    </dgm:pt>
    <dgm:pt modelId="{90168168-3765-4801-B859-0431CCD3B263}" type="sibTrans" cxnId="{6429BFAB-8E54-4C97-956C-9D261E3C7E8F}">
      <dgm:prSet/>
      <dgm:spPr/>
      <dgm:t>
        <a:bodyPr/>
        <a:lstStyle/>
        <a:p>
          <a:endParaRPr lang="sr-Latn-RS"/>
        </a:p>
      </dgm:t>
    </dgm:pt>
    <dgm:pt modelId="{3C2D2B89-CB05-4ECB-A74B-151185EDFC4D}">
      <dgm:prSet/>
      <dgm:spPr/>
      <dgm:t>
        <a:bodyPr/>
        <a:lstStyle/>
        <a:p>
          <a:pPr>
            <a:buFont typeface="Palatino Linotype" panose="02040502050505030304" pitchFamily="18" charset="0"/>
            <a:buChar char="-"/>
          </a:pPr>
          <a:r>
            <a:rPr lang="sr-Cyrl-RS" b="1"/>
            <a:t>Мера 5.2.</a:t>
          </a:r>
        </a:p>
        <a:p>
          <a:pPr>
            <a:buFont typeface="Palatino Linotype" panose="02040502050505030304" pitchFamily="18" charset="0"/>
            <a:buChar char="-"/>
          </a:pPr>
          <a:r>
            <a:rPr lang="sr-Cyrl-RS"/>
            <a:t>Унапредити постојеће и</a:t>
          </a:r>
        </a:p>
        <a:p>
          <a:pPr>
            <a:buFont typeface="Palatino Linotype" panose="02040502050505030304" pitchFamily="18" charset="0"/>
            <a:buChar char="-"/>
          </a:pPr>
          <a:r>
            <a:rPr lang="sr-Cyrl-RS"/>
            <a:t> увести нове услуге социјалне заштите намењене осетљивим категоријама становништва</a:t>
          </a:r>
          <a:endParaRPr lang="sr-Latn-RS"/>
        </a:p>
      </dgm:t>
    </dgm:pt>
    <dgm:pt modelId="{5AE1E54D-F73E-4CAC-9395-1E1F6A1BE15A}" type="parTrans" cxnId="{CABF18CE-4F1B-470B-A7C6-07AFF99A0825}">
      <dgm:prSet/>
      <dgm:spPr/>
      <dgm:t>
        <a:bodyPr/>
        <a:lstStyle/>
        <a:p>
          <a:endParaRPr lang="sr-Latn-RS"/>
        </a:p>
      </dgm:t>
    </dgm:pt>
    <dgm:pt modelId="{60BF07FF-2260-4ECE-B2FD-F0C5E8954623}" type="sibTrans" cxnId="{CABF18CE-4F1B-470B-A7C6-07AFF99A0825}">
      <dgm:prSet/>
      <dgm:spPr/>
      <dgm:t>
        <a:bodyPr/>
        <a:lstStyle/>
        <a:p>
          <a:endParaRPr lang="sr-Latn-RS"/>
        </a:p>
      </dgm:t>
    </dgm:pt>
    <dgm:pt modelId="{56C8884B-EC9E-4C79-8032-C8528966A74C}">
      <dgm:prSet/>
      <dgm:spPr/>
      <dgm:t>
        <a:bodyPr/>
        <a:lstStyle/>
        <a:p>
          <a:r>
            <a:rPr lang="sr-Cyrl-RS" b="1"/>
            <a:t>Мера 4.3. </a:t>
          </a:r>
        </a:p>
        <a:p>
          <a:r>
            <a:rPr lang="ru-RU" b="0"/>
            <a:t>Обезбедити пакете за породиље и бебе, као и лекове за материјално угрожена лица ромске националности</a:t>
          </a:r>
          <a:endParaRPr lang="sr-Cyrl-RS" b="0"/>
        </a:p>
      </dgm:t>
    </dgm:pt>
    <dgm:pt modelId="{D1B11AC4-12D8-4E75-B5F7-38785B3E2E7F}" type="parTrans" cxnId="{3E7420E2-E921-49D6-9516-1680D862D47C}">
      <dgm:prSet/>
      <dgm:spPr/>
      <dgm:t>
        <a:bodyPr/>
        <a:lstStyle/>
        <a:p>
          <a:endParaRPr lang="sr-Latn-RS"/>
        </a:p>
      </dgm:t>
    </dgm:pt>
    <dgm:pt modelId="{D4C6479A-F93B-40C3-ADA0-5EC79523A617}" type="sibTrans" cxnId="{3E7420E2-E921-49D6-9516-1680D862D47C}">
      <dgm:prSet/>
      <dgm:spPr/>
      <dgm:t>
        <a:bodyPr/>
        <a:lstStyle/>
        <a:p>
          <a:endParaRPr lang="sr-Latn-RS"/>
        </a:p>
      </dgm:t>
    </dgm:pt>
    <dgm:pt modelId="{6C824815-02A2-4AB4-8B9D-720DCAFBA8E8}">
      <dgm:prSet/>
      <dgm:spPr/>
      <dgm:t>
        <a:bodyPr/>
        <a:lstStyle/>
        <a:p>
          <a:pPr>
            <a:buNone/>
          </a:pPr>
          <a:r>
            <a:rPr lang="sr-Cyrl-RS" b="1"/>
            <a:t>МЕРА 5.1.</a:t>
          </a:r>
        </a:p>
        <a:p>
          <a:pPr>
            <a:buNone/>
          </a:pPr>
          <a:r>
            <a:rPr lang="sr-Cyrl-RS" b="0"/>
            <a:t>  Обезбедити доступност материјалне подршке најугроженијим ромским породицама</a:t>
          </a:r>
          <a:endParaRPr lang="sr-Latn-RS" b="0"/>
        </a:p>
      </dgm:t>
    </dgm:pt>
    <dgm:pt modelId="{D39A2DDB-329B-4E3A-9DAF-FC1AE793615E}" type="parTrans" cxnId="{52E4CE83-33C1-4C70-9CC3-AB8E9A4C8E46}">
      <dgm:prSet/>
      <dgm:spPr/>
      <dgm:t>
        <a:bodyPr/>
        <a:lstStyle/>
        <a:p>
          <a:endParaRPr lang="sr-Latn-RS"/>
        </a:p>
      </dgm:t>
    </dgm:pt>
    <dgm:pt modelId="{CA5D3FC4-6330-4859-BA9F-C81E599F0D34}" type="sibTrans" cxnId="{52E4CE83-33C1-4C70-9CC3-AB8E9A4C8E46}">
      <dgm:prSet/>
      <dgm:spPr/>
      <dgm:t>
        <a:bodyPr/>
        <a:lstStyle/>
        <a:p>
          <a:endParaRPr lang="sr-Latn-RS"/>
        </a:p>
      </dgm:t>
    </dgm:pt>
    <dgm:pt modelId="{0A8E5724-92B2-46B7-ADB1-66F563632DC4}" type="pres">
      <dgm:prSet presAssocID="{93DAB4BA-1C38-47FE-927E-22AB6FC45567}" presName="hierChild1" presStyleCnt="0">
        <dgm:presLayoutVars>
          <dgm:orgChart val="1"/>
          <dgm:chPref val="1"/>
          <dgm:dir/>
          <dgm:animOne val="branch"/>
          <dgm:animLvl val="lvl"/>
          <dgm:resizeHandles/>
        </dgm:presLayoutVars>
      </dgm:prSet>
      <dgm:spPr/>
    </dgm:pt>
    <dgm:pt modelId="{5DCD4DB3-7C1C-4F40-9AE7-F69E74C23E67}" type="pres">
      <dgm:prSet presAssocID="{B3B2A3D3-9473-4D5F-A4CB-7A1F7FD006D8}" presName="hierRoot1" presStyleCnt="0">
        <dgm:presLayoutVars>
          <dgm:hierBranch val="init"/>
        </dgm:presLayoutVars>
      </dgm:prSet>
      <dgm:spPr/>
    </dgm:pt>
    <dgm:pt modelId="{2F442F47-74ED-4E71-9ECC-A13DB8D56E00}" type="pres">
      <dgm:prSet presAssocID="{B3B2A3D3-9473-4D5F-A4CB-7A1F7FD006D8}" presName="rootComposite1" presStyleCnt="0"/>
      <dgm:spPr/>
    </dgm:pt>
    <dgm:pt modelId="{3F35F73D-CBEC-44DA-8218-8C6304EE6490}" type="pres">
      <dgm:prSet presAssocID="{B3B2A3D3-9473-4D5F-A4CB-7A1F7FD006D8}" presName="rootText1" presStyleLbl="node0" presStyleIdx="0" presStyleCnt="1" custScaleX="183616" custScaleY="152458">
        <dgm:presLayoutVars>
          <dgm:chPref val="3"/>
        </dgm:presLayoutVars>
      </dgm:prSet>
      <dgm:spPr/>
    </dgm:pt>
    <dgm:pt modelId="{D324295D-DA06-4C5B-A149-C0229190DA27}" type="pres">
      <dgm:prSet presAssocID="{B3B2A3D3-9473-4D5F-A4CB-7A1F7FD006D8}" presName="rootConnector1" presStyleLbl="node1" presStyleIdx="0" presStyleCnt="0"/>
      <dgm:spPr/>
    </dgm:pt>
    <dgm:pt modelId="{43994BBC-D335-48FE-AE31-617D159464E8}" type="pres">
      <dgm:prSet presAssocID="{B3B2A3D3-9473-4D5F-A4CB-7A1F7FD006D8}" presName="hierChild2" presStyleCnt="0"/>
      <dgm:spPr/>
    </dgm:pt>
    <dgm:pt modelId="{B92FF1F0-213A-4357-AFB4-7DFF96ABE4E0}" type="pres">
      <dgm:prSet presAssocID="{AC4CDDA5-CD70-4620-9E8E-C2F090526E0E}" presName="Name37" presStyleLbl="parChTrans1D2" presStyleIdx="0" presStyleCnt="5"/>
      <dgm:spPr/>
    </dgm:pt>
    <dgm:pt modelId="{C8516EA8-E75C-425B-A058-E4E52F3A2207}" type="pres">
      <dgm:prSet presAssocID="{8C95F46E-0F16-436C-870C-72F9F0920EA8}" presName="hierRoot2" presStyleCnt="0">
        <dgm:presLayoutVars>
          <dgm:hierBranch val="init"/>
        </dgm:presLayoutVars>
      </dgm:prSet>
      <dgm:spPr/>
    </dgm:pt>
    <dgm:pt modelId="{E120FFF1-BCE4-45DE-A42E-F6969418C137}" type="pres">
      <dgm:prSet presAssocID="{8C95F46E-0F16-436C-870C-72F9F0920EA8}" presName="rootComposite" presStyleCnt="0"/>
      <dgm:spPr/>
    </dgm:pt>
    <dgm:pt modelId="{0C5C34B0-C326-49E3-85DA-A834226867A9}" type="pres">
      <dgm:prSet presAssocID="{8C95F46E-0F16-436C-870C-72F9F0920EA8}" presName="rootText" presStyleLbl="node2" presStyleIdx="0" presStyleCnt="5" custScaleX="159137" custScaleY="152170">
        <dgm:presLayoutVars>
          <dgm:chPref val="3"/>
        </dgm:presLayoutVars>
      </dgm:prSet>
      <dgm:spPr/>
    </dgm:pt>
    <dgm:pt modelId="{9FCE641D-62D9-4A1E-BA96-C722A96E4E50}" type="pres">
      <dgm:prSet presAssocID="{8C95F46E-0F16-436C-870C-72F9F0920EA8}" presName="rootConnector" presStyleLbl="node2" presStyleIdx="0" presStyleCnt="5"/>
      <dgm:spPr/>
    </dgm:pt>
    <dgm:pt modelId="{444CB597-5BA4-4355-AB63-B68A362398F9}" type="pres">
      <dgm:prSet presAssocID="{8C95F46E-0F16-436C-870C-72F9F0920EA8}" presName="hierChild4" presStyleCnt="0"/>
      <dgm:spPr/>
    </dgm:pt>
    <dgm:pt modelId="{51827E20-6CE2-4284-930A-A5E0049F1D31}" type="pres">
      <dgm:prSet presAssocID="{5FFA3214-C5FA-413E-875B-595251464ACC}" presName="Name37" presStyleLbl="parChTrans1D3" presStyleIdx="0" presStyleCnt="14"/>
      <dgm:spPr/>
    </dgm:pt>
    <dgm:pt modelId="{7451C08D-04EF-4579-A30D-2A3794794E41}" type="pres">
      <dgm:prSet presAssocID="{EAA867D7-81A0-4E10-A2FC-B7B434DE96A5}" presName="hierRoot2" presStyleCnt="0">
        <dgm:presLayoutVars>
          <dgm:hierBranch val="init"/>
        </dgm:presLayoutVars>
      </dgm:prSet>
      <dgm:spPr/>
    </dgm:pt>
    <dgm:pt modelId="{CFD34F0D-F4E8-4E07-858B-4EAC29CF0073}" type="pres">
      <dgm:prSet presAssocID="{EAA867D7-81A0-4E10-A2FC-B7B434DE96A5}" presName="rootComposite" presStyleCnt="0"/>
      <dgm:spPr/>
    </dgm:pt>
    <dgm:pt modelId="{5602CBB4-04BE-4E19-A7F8-C37BF59C5D25}" type="pres">
      <dgm:prSet presAssocID="{EAA867D7-81A0-4E10-A2FC-B7B434DE96A5}" presName="rootText" presStyleLbl="node3" presStyleIdx="0" presStyleCnt="14" custScaleX="117221" custScaleY="127750">
        <dgm:presLayoutVars>
          <dgm:chPref val="3"/>
        </dgm:presLayoutVars>
      </dgm:prSet>
      <dgm:spPr/>
    </dgm:pt>
    <dgm:pt modelId="{8B804FAD-C899-43C4-8D53-A826B9A13F43}" type="pres">
      <dgm:prSet presAssocID="{EAA867D7-81A0-4E10-A2FC-B7B434DE96A5}" presName="rootConnector" presStyleLbl="node3" presStyleIdx="0" presStyleCnt="14"/>
      <dgm:spPr/>
    </dgm:pt>
    <dgm:pt modelId="{AEF35E7E-E8E3-453C-98C4-1E24D8D4681A}" type="pres">
      <dgm:prSet presAssocID="{EAA867D7-81A0-4E10-A2FC-B7B434DE96A5}" presName="hierChild4" presStyleCnt="0"/>
      <dgm:spPr/>
    </dgm:pt>
    <dgm:pt modelId="{A7B8DFAB-64CD-4399-B316-56DC9C399416}" type="pres">
      <dgm:prSet presAssocID="{EAA867D7-81A0-4E10-A2FC-B7B434DE96A5}" presName="hierChild5" presStyleCnt="0"/>
      <dgm:spPr/>
    </dgm:pt>
    <dgm:pt modelId="{EC200329-B227-4B94-8D01-686C1C411333}" type="pres">
      <dgm:prSet presAssocID="{B3AFE248-AEFF-41A9-AAC1-82CE07E0E971}" presName="Name37" presStyleLbl="parChTrans1D3" presStyleIdx="1" presStyleCnt="14"/>
      <dgm:spPr/>
    </dgm:pt>
    <dgm:pt modelId="{68A0560C-A01E-4530-8878-3C46AEC1215E}" type="pres">
      <dgm:prSet presAssocID="{F9CB3729-18A1-4D2A-BB7D-1DF603A85DA6}" presName="hierRoot2" presStyleCnt="0">
        <dgm:presLayoutVars>
          <dgm:hierBranch val="init"/>
        </dgm:presLayoutVars>
      </dgm:prSet>
      <dgm:spPr/>
    </dgm:pt>
    <dgm:pt modelId="{B236276A-F97F-4748-A126-4DD692E246B9}" type="pres">
      <dgm:prSet presAssocID="{F9CB3729-18A1-4D2A-BB7D-1DF603A85DA6}" presName="rootComposite" presStyleCnt="0"/>
      <dgm:spPr/>
    </dgm:pt>
    <dgm:pt modelId="{99A22EE4-BF57-4304-8F99-DA8F650BFAE7}" type="pres">
      <dgm:prSet presAssocID="{F9CB3729-18A1-4D2A-BB7D-1DF603A85DA6}" presName="rootText" presStyleLbl="node3" presStyleIdx="1" presStyleCnt="14" custScaleX="116949" custScaleY="128406">
        <dgm:presLayoutVars>
          <dgm:chPref val="3"/>
        </dgm:presLayoutVars>
      </dgm:prSet>
      <dgm:spPr/>
    </dgm:pt>
    <dgm:pt modelId="{EA0A0C87-80E3-4BC1-8FE0-A74A24849BE1}" type="pres">
      <dgm:prSet presAssocID="{F9CB3729-18A1-4D2A-BB7D-1DF603A85DA6}" presName="rootConnector" presStyleLbl="node3" presStyleIdx="1" presStyleCnt="14"/>
      <dgm:spPr/>
    </dgm:pt>
    <dgm:pt modelId="{E3081760-03F4-4774-A9A6-7307D5217AE7}" type="pres">
      <dgm:prSet presAssocID="{F9CB3729-18A1-4D2A-BB7D-1DF603A85DA6}" presName="hierChild4" presStyleCnt="0"/>
      <dgm:spPr/>
    </dgm:pt>
    <dgm:pt modelId="{D020954E-BB62-4B2C-95BC-33BE9F666AF8}" type="pres">
      <dgm:prSet presAssocID="{F9CB3729-18A1-4D2A-BB7D-1DF603A85DA6}" presName="hierChild5" presStyleCnt="0"/>
      <dgm:spPr/>
    </dgm:pt>
    <dgm:pt modelId="{15B40255-C3BA-4DBC-A594-AFC1E8AC3906}" type="pres">
      <dgm:prSet presAssocID="{2D67DF23-2134-4DCD-82A7-8D33AE273FE0}" presName="Name37" presStyleLbl="parChTrans1D3" presStyleIdx="2" presStyleCnt="14"/>
      <dgm:spPr/>
    </dgm:pt>
    <dgm:pt modelId="{9F0F3B53-06CA-464F-89D7-EAB16E68E34B}" type="pres">
      <dgm:prSet presAssocID="{AF3DCE56-D121-4246-878E-056396F65E6E}" presName="hierRoot2" presStyleCnt="0">
        <dgm:presLayoutVars>
          <dgm:hierBranch val="init"/>
        </dgm:presLayoutVars>
      </dgm:prSet>
      <dgm:spPr/>
    </dgm:pt>
    <dgm:pt modelId="{BD28C1FF-A8F7-4365-93BD-E3494F0C6867}" type="pres">
      <dgm:prSet presAssocID="{AF3DCE56-D121-4246-878E-056396F65E6E}" presName="rootComposite" presStyleCnt="0"/>
      <dgm:spPr/>
    </dgm:pt>
    <dgm:pt modelId="{20D2500C-F784-4212-9E49-333C1FCA1ED8}" type="pres">
      <dgm:prSet presAssocID="{AF3DCE56-D121-4246-878E-056396F65E6E}" presName="rootText" presStyleLbl="node3" presStyleIdx="2" presStyleCnt="14" custScaleX="114279" custScaleY="113066">
        <dgm:presLayoutVars>
          <dgm:chPref val="3"/>
        </dgm:presLayoutVars>
      </dgm:prSet>
      <dgm:spPr/>
    </dgm:pt>
    <dgm:pt modelId="{23FE8109-6E77-49F1-AE9A-5B322B34F45A}" type="pres">
      <dgm:prSet presAssocID="{AF3DCE56-D121-4246-878E-056396F65E6E}" presName="rootConnector" presStyleLbl="node3" presStyleIdx="2" presStyleCnt="14"/>
      <dgm:spPr/>
    </dgm:pt>
    <dgm:pt modelId="{AF8F41B0-72C3-4BF3-9CA9-3478FBA57299}" type="pres">
      <dgm:prSet presAssocID="{AF3DCE56-D121-4246-878E-056396F65E6E}" presName="hierChild4" presStyleCnt="0"/>
      <dgm:spPr/>
    </dgm:pt>
    <dgm:pt modelId="{88E116AC-47E1-432E-8D8F-0B2A8FB0E41B}" type="pres">
      <dgm:prSet presAssocID="{AF3DCE56-D121-4246-878E-056396F65E6E}" presName="hierChild5" presStyleCnt="0"/>
      <dgm:spPr/>
    </dgm:pt>
    <dgm:pt modelId="{2334BE77-D7B8-458D-A725-403CE8161B29}" type="pres">
      <dgm:prSet presAssocID="{8C95F46E-0F16-436C-870C-72F9F0920EA8}" presName="hierChild5" presStyleCnt="0"/>
      <dgm:spPr/>
    </dgm:pt>
    <dgm:pt modelId="{BBFCE831-A21F-4D00-BD44-CD2BCB277019}" type="pres">
      <dgm:prSet presAssocID="{F9EB2AB0-89C9-479D-88B1-404077AE77AA}" presName="Name37" presStyleLbl="parChTrans1D2" presStyleIdx="1" presStyleCnt="5"/>
      <dgm:spPr/>
    </dgm:pt>
    <dgm:pt modelId="{9725F0C2-1046-49FF-B4A0-2776D261A31E}" type="pres">
      <dgm:prSet presAssocID="{07082F9C-09A7-436C-A7AF-202CA3414424}" presName="hierRoot2" presStyleCnt="0">
        <dgm:presLayoutVars>
          <dgm:hierBranch val="init"/>
        </dgm:presLayoutVars>
      </dgm:prSet>
      <dgm:spPr/>
    </dgm:pt>
    <dgm:pt modelId="{BE204CE8-E791-4F54-BE55-6404F5E3ED94}" type="pres">
      <dgm:prSet presAssocID="{07082F9C-09A7-436C-A7AF-202CA3414424}" presName="rootComposite" presStyleCnt="0"/>
      <dgm:spPr/>
    </dgm:pt>
    <dgm:pt modelId="{197EAA5A-3E7B-4DAD-8A26-51B761961D87}" type="pres">
      <dgm:prSet presAssocID="{07082F9C-09A7-436C-A7AF-202CA3414424}" presName="rootText" presStyleLbl="node2" presStyleIdx="1" presStyleCnt="5" custScaleX="116294" custScaleY="175585">
        <dgm:presLayoutVars>
          <dgm:chPref val="3"/>
        </dgm:presLayoutVars>
      </dgm:prSet>
      <dgm:spPr/>
    </dgm:pt>
    <dgm:pt modelId="{8F01ACDE-357B-4B4B-A752-080C0C198FD9}" type="pres">
      <dgm:prSet presAssocID="{07082F9C-09A7-436C-A7AF-202CA3414424}" presName="rootConnector" presStyleLbl="node2" presStyleIdx="1" presStyleCnt="5"/>
      <dgm:spPr/>
    </dgm:pt>
    <dgm:pt modelId="{D13F5CD5-0C9E-4880-9676-EB3F5DD910BF}" type="pres">
      <dgm:prSet presAssocID="{07082F9C-09A7-436C-A7AF-202CA3414424}" presName="hierChild4" presStyleCnt="0"/>
      <dgm:spPr/>
    </dgm:pt>
    <dgm:pt modelId="{7614AC00-87B6-4DE5-93CD-EF79C403B3F5}" type="pres">
      <dgm:prSet presAssocID="{05D1DDDC-4CEF-49CF-AC56-EF54BF6A6E43}" presName="Name37" presStyleLbl="parChTrans1D3" presStyleIdx="3" presStyleCnt="14"/>
      <dgm:spPr/>
    </dgm:pt>
    <dgm:pt modelId="{58C75370-FF34-4441-B983-7235FA3FEA1C}" type="pres">
      <dgm:prSet presAssocID="{07DC9C00-4B06-4F36-B330-618ECC5EFA09}" presName="hierRoot2" presStyleCnt="0">
        <dgm:presLayoutVars>
          <dgm:hierBranch val="init"/>
        </dgm:presLayoutVars>
      </dgm:prSet>
      <dgm:spPr/>
    </dgm:pt>
    <dgm:pt modelId="{E80BB1B4-5754-43D6-BC43-03396D256BF3}" type="pres">
      <dgm:prSet presAssocID="{07DC9C00-4B06-4F36-B330-618ECC5EFA09}" presName="rootComposite" presStyleCnt="0"/>
      <dgm:spPr/>
    </dgm:pt>
    <dgm:pt modelId="{66D1E151-66EF-4171-8744-77D37F4B4091}" type="pres">
      <dgm:prSet presAssocID="{07DC9C00-4B06-4F36-B330-618ECC5EFA09}" presName="rootText" presStyleLbl="node3" presStyleIdx="3" presStyleCnt="14" custScaleX="105285" custScaleY="129376">
        <dgm:presLayoutVars>
          <dgm:chPref val="3"/>
        </dgm:presLayoutVars>
      </dgm:prSet>
      <dgm:spPr/>
    </dgm:pt>
    <dgm:pt modelId="{A43FDC88-A317-4811-A9F7-E958B3E8D53B}" type="pres">
      <dgm:prSet presAssocID="{07DC9C00-4B06-4F36-B330-618ECC5EFA09}" presName="rootConnector" presStyleLbl="node3" presStyleIdx="3" presStyleCnt="14"/>
      <dgm:spPr/>
    </dgm:pt>
    <dgm:pt modelId="{4EE1AD10-4C9B-474A-A83A-D5A6A7FEE30C}" type="pres">
      <dgm:prSet presAssocID="{07DC9C00-4B06-4F36-B330-618ECC5EFA09}" presName="hierChild4" presStyleCnt="0"/>
      <dgm:spPr/>
    </dgm:pt>
    <dgm:pt modelId="{FF8F0AA1-D42C-4C13-B084-14C01CD3E290}" type="pres">
      <dgm:prSet presAssocID="{07DC9C00-4B06-4F36-B330-618ECC5EFA09}" presName="hierChild5" presStyleCnt="0"/>
      <dgm:spPr/>
    </dgm:pt>
    <dgm:pt modelId="{DB59C923-D43F-453D-A6D4-969195753180}" type="pres">
      <dgm:prSet presAssocID="{A5E87D4F-5AA4-4778-B0DF-40D9E15CC5E3}" presName="Name37" presStyleLbl="parChTrans1D3" presStyleIdx="4" presStyleCnt="14"/>
      <dgm:spPr/>
    </dgm:pt>
    <dgm:pt modelId="{30794CC4-E635-472A-A060-A59A63E19594}" type="pres">
      <dgm:prSet presAssocID="{968C56E1-0D1F-48C4-8797-39B42BF531D7}" presName="hierRoot2" presStyleCnt="0">
        <dgm:presLayoutVars>
          <dgm:hierBranch val="init"/>
        </dgm:presLayoutVars>
      </dgm:prSet>
      <dgm:spPr/>
    </dgm:pt>
    <dgm:pt modelId="{C4154575-E08D-4133-8FF4-6F1038CF9A6E}" type="pres">
      <dgm:prSet presAssocID="{968C56E1-0D1F-48C4-8797-39B42BF531D7}" presName="rootComposite" presStyleCnt="0"/>
      <dgm:spPr/>
    </dgm:pt>
    <dgm:pt modelId="{3969513F-A83A-4963-AE21-4C212BDA081B}" type="pres">
      <dgm:prSet presAssocID="{968C56E1-0D1F-48C4-8797-39B42BF531D7}" presName="rootText" presStyleLbl="node3" presStyleIdx="4" presStyleCnt="14" custScaleX="108765" custScaleY="135161">
        <dgm:presLayoutVars>
          <dgm:chPref val="3"/>
        </dgm:presLayoutVars>
      </dgm:prSet>
      <dgm:spPr/>
    </dgm:pt>
    <dgm:pt modelId="{49B18284-9D84-4A81-9A61-4E4B26163201}" type="pres">
      <dgm:prSet presAssocID="{968C56E1-0D1F-48C4-8797-39B42BF531D7}" presName="rootConnector" presStyleLbl="node3" presStyleIdx="4" presStyleCnt="14"/>
      <dgm:spPr/>
    </dgm:pt>
    <dgm:pt modelId="{0A76BAB7-B03E-4727-BB5D-E773E3779740}" type="pres">
      <dgm:prSet presAssocID="{968C56E1-0D1F-48C4-8797-39B42BF531D7}" presName="hierChild4" presStyleCnt="0"/>
      <dgm:spPr/>
    </dgm:pt>
    <dgm:pt modelId="{D6232A37-DB11-45CF-8512-BA1624FB692F}" type="pres">
      <dgm:prSet presAssocID="{968C56E1-0D1F-48C4-8797-39B42BF531D7}" presName="hierChild5" presStyleCnt="0"/>
      <dgm:spPr/>
    </dgm:pt>
    <dgm:pt modelId="{481820B1-BD9A-4C08-BBC8-473BB613D890}" type="pres">
      <dgm:prSet presAssocID="{BA16903C-DC1F-41D1-9E12-25BDAA86C0DA}" presName="Name37" presStyleLbl="parChTrans1D3" presStyleIdx="5" presStyleCnt="14"/>
      <dgm:spPr/>
    </dgm:pt>
    <dgm:pt modelId="{1C38D146-7B45-4F78-82B7-FD5A7374E2DD}" type="pres">
      <dgm:prSet presAssocID="{4A2B4B95-16E4-48DF-9361-C9B1DD6434B7}" presName="hierRoot2" presStyleCnt="0">
        <dgm:presLayoutVars>
          <dgm:hierBranch val="init"/>
        </dgm:presLayoutVars>
      </dgm:prSet>
      <dgm:spPr/>
    </dgm:pt>
    <dgm:pt modelId="{AA388DB2-BAE3-4830-9728-FD458BF450D9}" type="pres">
      <dgm:prSet presAssocID="{4A2B4B95-16E4-48DF-9361-C9B1DD6434B7}" presName="rootComposite" presStyleCnt="0"/>
      <dgm:spPr/>
    </dgm:pt>
    <dgm:pt modelId="{4A84346B-C9C8-4166-B4B2-0C332D65205B}" type="pres">
      <dgm:prSet presAssocID="{4A2B4B95-16E4-48DF-9361-C9B1DD6434B7}" presName="rootText" presStyleLbl="node3" presStyleIdx="5" presStyleCnt="14" custScaleX="108765" custScaleY="139674">
        <dgm:presLayoutVars>
          <dgm:chPref val="3"/>
        </dgm:presLayoutVars>
      </dgm:prSet>
      <dgm:spPr/>
    </dgm:pt>
    <dgm:pt modelId="{25B0DB51-DA64-40B5-950A-803A5A95E62E}" type="pres">
      <dgm:prSet presAssocID="{4A2B4B95-16E4-48DF-9361-C9B1DD6434B7}" presName="rootConnector" presStyleLbl="node3" presStyleIdx="5" presStyleCnt="14"/>
      <dgm:spPr/>
    </dgm:pt>
    <dgm:pt modelId="{272915B9-A65F-471C-9560-CDCBB5BB14AE}" type="pres">
      <dgm:prSet presAssocID="{4A2B4B95-16E4-48DF-9361-C9B1DD6434B7}" presName="hierChild4" presStyleCnt="0"/>
      <dgm:spPr/>
    </dgm:pt>
    <dgm:pt modelId="{249949A1-3D04-428F-A14B-9333681A28CA}" type="pres">
      <dgm:prSet presAssocID="{4A2B4B95-16E4-48DF-9361-C9B1DD6434B7}" presName="hierChild5" presStyleCnt="0"/>
      <dgm:spPr/>
    </dgm:pt>
    <dgm:pt modelId="{226780D1-0305-4097-90C4-0C6DA7D8FBBD}" type="pres">
      <dgm:prSet presAssocID="{07082F9C-09A7-436C-A7AF-202CA3414424}" presName="hierChild5" presStyleCnt="0"/>
      <dgm:spPr/>
    </dgm:pt>
    <dgm:pt modelId="{63380408-8BE6-42F6-ACE9-2910E722149F}" type="pres">
      <dgm:prSet presAssocID="{3BA8D54C-FFF2-4722-A26F-8713FEA60670}" presName="Name37" presStyleLbl="parChTrans1D2" presStyleIdx="2" presStyleCnt="5"/>
      <dgm:spPr/>
    </dgm:pt>
    <dgm:pt modelId="{DD0C1241-4617-4855-A789-FCAFA8732991}" type="pres">
      <dgm:prSet presAssocID="{77A7DA00-2445-4FC5-8E0D-AFA82ABA2463}" presName="hierRoot2" presStyleCnt="0">
        <dgm:presLayoutVars>
          <dgm:hierBranch val="init"/>
        </dgm:presLayoutVars>
      </dgm:prSet>
      <dgm:spPr/>
    </dgm:pt>
    <dgm:pt modelId="{46A127B7-6761-4573-B5F3-7D647FC22940}" type="pres">
      <dgm:prSet presAssocID="{77A7DA00-2445-4FC5-8E0D-AFA82ABA2463}" presName="rootComposite" presStyleCnt="0"/>
      <dgm:spPr/>
    </dgm:pt>
    <dgm:pt modelId="{458D7F05-10C8-4AB2-B599-77104A56E020}" type="pres">
      <dgm:prSet presAssocID="{77A7DA00-2445-4FC5-8E0D-AFA82ABA2463}" presName="rootText" presStyleLbl="node2" presStyleIdx="2" presStyleCnt="5" custScaleX="104715" custScaleY="181398">
        <dgm:presLayoutVars>
          <dgm:chPref val="3"/>
        </dgm:presLayoutVars>
      </dgm:prSet>
      <dgm:spPr/>
    </dgm:pt>
    <dgm:pt modelId="{0C2FE154-BEB8-498D-9383-B5AC729E7E3D}" type="pres">
      <dgm:prSet presAssocID="{77A7DA00-2445-4FC5-8E0D-AFA82ABA2463}" presName="rootConnector" presStyleLbl="node2" presStyleIdx="2" presStyleCnt="5"/>
      <dgm:spPr/>
    </dgm:pt>
    <dgm:pt modelId="{B943DBD5-1844-454D-BE27-9D764C621882}" type="pres">
      <dgm:prSet presAssocID="{77A7DA00-2445-4FC5-8E0D-AFA82ABA2463}" presName="hierChild4" presStyleCnt="0"/>
      <dgm:spPr/>
    </dgm:pt>
    <dgm:pt modelId="{B9FA0779-65C4-4FE0-864D-62ED022868D0}" type="pres">
      <dgm:prSet presAssocID="{A5756848-656C-4475-85F4-0877B069EE5C}" presName="Name37" presStyleLbl="parChTrans1D3" presStyleIdx="6" presStyleCnt="14"/>
      <dgm:spPr/>
    </dgm:pt>
    <dgm:pt modelId="{5B1E3C3C-D96E-4B5E-A240-0C91D0C7BE4E}" type="pres">
      <dgm:prSet presAssocID="{87A5C0B0-7DE1-4459-8AAD-07D03B616BEE}" presName="hierRoot2" presStyleCnt="0">
        <dgm:presLayoutVars>
          <dgm:hierBranch val="init"/>
        </dgm:presLayoutVars>
      </dgm:prSet>
      <dgm:spPr/>
    </dgm:pt>
    <dgm:pt modelId="{0CFA3A29-3C1F-47CF-88B2-D71AA673D981}" type="pres">
      <dgm:prSet presAssocID="{87A5C0B0-7DE1-4459-8AAD-07D03B616BEE}" presName="rootComposite" presStyleCnt="0"/>
      <dgm:spPr/>
    </dgm:pt>
    <dgm:pt modelId="{6088BC9A-E232-4A07-BA00-A55ABF9BDB27}" type="pres">
      <dgm:prSet presAssocID="{87A5C0B0-7DE1-4459-8AAD-07D03B616BEE}" presName="rootText" presStyleLbl="node3" presStyleIdx="6" presStyleCnt="14" custScaleY="113872">
        <dgm:presLayoutVars>
          <dgm:chPref val="3"/>
        </dgm:presLayoutVars>
      </dgm:prSet>
      <dgm:spPr/>
    </dgm:pt>
    <dgm:pt modelId="{D408DAFF-9D56-4470-8F02-226E64D9C457}" type="pres">
      <dgm:prSet presAssocID="{87A5C0B0-7DE1-4459-8AAD-07D03B616BEE}" presName="rootConnector" presStyleLbl="node3" presStyleIdx="6" presStyleCnt="14"/>
      <dgm:spPr/>
    </dgm:pt>
    <dgm:pt modelId="{885A98A4-FD31-4049-A1F3-3F430B79352E}" type="pres">
      <dgm:prSet presAssocID="{87A5C0B0-7DE1-4459-8AAD-07D03B616BEE}" presName="hierChild4" presStyleCnt="0"/>
      <dgm:spPr/>
    </dgm:pt>
    <dgm:pt modelId="{19E9C3D4-E3FC-404F-87A5-8F4193D470BC}" type="pres">
      <dgm:prSet presAssocID="{87A5C0B0-7DE1-4459-8AAD-07D03B616BEE}" presName="hierChild5" presStyleCnt="0"/>
      <dgm:spPr/>
    </dgm:pt>
    <dgm:pt modelId="{DB1898C5-EC6F-4A04-98F9-F5D2C765711A}" type="pres">
      <dgm:prSet presAssocID="{46F44DEF-45FF-480C-84A2-CAB9D13F3140}" presName="Name37" presStyleLbl="parChTrans1D3" presStyleIdx="7" presStyleCnt="14"/>
      <dgm:spPr/>
    </dgm:pt>
    <dgm:pt modelId="{0C90CB83-90E2-497C-A1D5-37CDDEDBB94F}" type="pres">
      <dgm:prSet presAssocID="{9A31B04D-46EE-4A36-9585-4308035C83B3}" presName="hierRoot2" presStyleCnt="0">
        <dgm:presLayoutVars>
          <dgm:hierBranch val="init"/>
        </dgm:presLayoutVars>
      </dgm:prSet>
      <dgm:spPr/>
    </dgm:pt>
    <dgm:pt modelId="{68E3B145-6228-423E-8447-1F5F9125DDB9}" type="pres">
      <dgm:prSet presAssocID="{9A31B04D-46EE-4A36-9585-4308035C83B3}" presName="rootComposite" presStyleCnt="0"/>
      <dgm:spPr/>
    </dgm:pt>
    <dgm:pt modelId="{1A45B4CF-2CFD-4E12-B421-DEC959D1F3B8}" type="pres">
      <dgm:prSet presAssocID="{9A31B04D-46EE-4A36-9585-4308035C83B3}" presName="rootText" presStyleLbl="node3" presStyleIdx="7" presStyleCnt="14" custScaleX="104529" custScaleY="119145">
        <dgm:presLayoutVars>
          <dgm:chPref val="3"/>
        </dgm:presLayoutVars>
      </dgm:prSet>
      <dgm:spPr/>
    </dgm:pt>
    <dgm:pt modelId="{81474406-1EA2-4A60-82D0-469EB892C67B}" type="pres">
      <dgm:prSet presAssocID="{9A31B04D-46EE-4A36-9585-4308035C83B3}" presName="rootConnector" presStyleLbl="node3" presStyleIdx="7" presStyleCnt="14"/>
      <dgm:spPr/>
    </dgm:pt>
    <dgm:pt modelId="{3996BFE6-7167-4AFB-99E0-977754D90DA4}" type="pres">
      <dgm:prSet presAssocID="{9A31B04D-46EE-4A36-9585-4308035C83B3}" presName="hierChild4" presStyleCnt="0"/>
      <dgm:spPr/>
    </dgm:pt>
    <dgm:pt modelId="{DEC133A9-5D7C-4B53-9088-E831402D7900}" type="pres">
      <dgm:prSet presAssocID="{9A31B04D-46EE-4A36-9585-4308035C83B3}" presName="hierChild5" presStyleCnt="0"/>
      <dgm:spPr/>
    </dgm:pt>
    <dgm:pt modelId="{7192DD62-FB9A-4409-9A27-8286AF81BA61}" type="pres">
      <dgm:prSet presAssocID="{895998D8-65CD-4FAE-AA66-8EF66DCD72D8}" presName="Name37" presStyleLbl="parChTrans1D3" presStyleIdx="8" presStyleCnt="14"/>
      <dgm:spPr/>
    </dgm:pt>
    <dgm:pt modelId="{5FDB1A0A-6600-4758-A005-3CEB1CB8F54B}" type="pres">
      <dgm:prSet presAssocID="{A03FD1ED-B7C1-49D6-B6E2-DBD3C71BBED4}" presName="hierRoot2" presStyleCnt="0">
        <dgm:presLayoutVars>
          <dgm:hierBranch val="init"/>
        </dgm:presLayoutVars>
      </dgm:prSet>
      <dgm:spPr/>
    </dgm:pt>
    <dgm:pt modelId="{7D362CFC-F785-4F4F-B20B-08CBCE6C0BFE}" type="pres">
      <dgm:prSet presAssocID="{A03FD1ED-B7C1-49D6-B6E2-DBD3C71BBED4}" presName="rootComposite" presStyleCnt="0"/>
      <dgm:spPr/>
    </dgm:pt>
    <dgm:pt modelId="{F56A0D78-0CDC-459B-80C9-3AA7F60FE031}" type="pres">
      <dgm:prSet presAssocID="{A03FD1ED-B7C1-49D6-B6E2-DBD3C71BBED4}" presName="rootText" presStyleLbl="node3" presStyleIdx="8" presStyleCnt="14" custScaleY="120664">
        <dgm:presLayoutVars>
          <dgm:chPref val="3"/>
        </dgm:presLayoutVars>
      </dgm:prSet>
      <dgm:spPr/>
    </dgm:pt>
    <dgm:pt modelId="{2CBC1645-C7CB-4E1D-8AFE-195EDC74F499}" type="pres">
      <dgm:prSet presAssocID="{A03FD1ED-B7C1-49D6-B6E2-DBD3C71BBED4}" presName="rootConnector" presStyleLbl="node3" presStyleIdx="8" presStyleCnt="14"/>
      <dgm:spPr/>
    </dgm:pt>
    <dgm:pt modelId="{83A424F3-942C-4679-8C8F-B13BC096BA54}" type="pres">
      <dgm:prSet presAssocID="{A03FD1ED-B7C1-49D6-B6E2-DBD3C71BBED4}" presName="hierChild4" presStyleCnt="0"/>
      <dgm:spPr/>
    </dgm:pt>
    <dgm:pt modelId="{F6C93DE2-7BC6-47D2-B3E6-6F940EDCA38C}" type="pres">
      <dgm:prSet presAssocID="{A03FD1ED-B7C1-49D6-B6E2-DBD3C71BBED4}" presName="hierChild5" presStyleCnt="0"/>
      <dgm:spPr/>
    </dgm:pt>
    <dgm:pt modelId="{D19E2372-5824-4C22-8AD4-7159425A8016}" type="pres">
      <dgm:prSet presAssocID="{77A7DA00-2445-4FC5-8E0D-AFA82ABA2463}" presName="hierChild5" presStyleCnt="0"/>
      <dgm:spPr/>
    </dgm:pt>
    <dgm:pt modelId="{66282312-7F50-4556-A7D5-0F6E1027B7C8}" type="pres">
      <dgm:prSet presAssocID="{49E86FE2-CE7F-4263-B718-390DC21EC198}" presName="Name37" presStyleLbl="parChTrans1D2" presStyleIdx="3" presStyleCnt="5"/>
      <dgm:spPr/>
    </dgm:pt>
    <dgm:pt modelId="{B6EA5C5C-80C2-4647-AB5A-9E0F050E6B01}" type="pres">
      <dgm:prSet presAssocID="{4FEBDDC7-3A08-4958-B44B-06340DB3E0AD}" presName="hierRoot2" presStyleCnt="0">
        <dgm:presLayoutVars>
          <dgm:hierBranch val="init"/>
        </dgm:presLayoutVars>
      </dgm:prSet>
      <dgm:spPr/>
    </dgm:pt>
    <dgm:pt modelId="{552A4F0C-E51E-499A-9774-9955CA58FE38}" type="pres">
      <dgm:prSet presAssocID="{4FEBDDC7-3A08-4958-B44B-06340DB3E0AD}" presName="rootComposite" presStyleCnt="0"/>
      <dgm:spPr/>
    </dgm:pt>
    <dgm:pt modelId="{30B3F01B-D60E-43F0-9C6E-59FAE755C35A}" type="pres">
      <dgm:prSet presAssocID="{4FEBDDC7-3A08-4958-B44B-06340DB3E0AD}" presName="rootText" presStyleLbl="node2" presStyleIdx="3" presStyleCnt="5" custScaleX="132655" custScaleY="188342">
        <dgm:presLayoutVars>
          <dgm:chPref val="3"/>
        </dgm:presLayoutVars>
      </dgm:prSet>
      <dgm:spPr/>
    </dgm:pt>
    <dgm:pt modelId="{C334A78A-1AB6-445C-BF9A-5485B7C3E4C1}" type="pres">
      <dgm:prSet presAssocID="{4FEBDDC7-3A08-4958-B44B-06340DB3E0AD}" presName="rootConnector" presStyleLbl="node2" presStyleIdx="3" presStyleCnt="5"/>
      <dgm:spPr/>
    </dgm:pt>
    <dgm:pt modelId="{9190FCC0-8443-478F-A88F-33219E293A4B}" type="pres">
      <dgm:prSet presAssocID="{4FEBDDC7-3A08-4958-B44B-06340DB3E0AD}" presName="hierChild4" presStyleCnt="0"/>
      <dgm:spPr/>
    </dgm:pt>
    <dgm:pt modelId="{2C5E7F35-9699-4ADD-BA4D-42C07C38F2F3}" type="pres">
      <dgm:prSet presAssocID="{244A16CE-646C-4010-9239-D59A0F83F46B}" presName="Name37" presStyleLbl="parChTrans1D3" presStyleIdx="9" presStyleCnt="14"/>
      <dgm:spPr/>
    </dgm:pt>
    <dgm:pt modelId="{AF1BC9D8-BB7E-45C4-90D5-54994118A387}" type="pres">
      <dgm:prSet presAssocID="{4C8E5DBB-5ECF-459E-B29E-DF953492A530}" presName="hierRoot2" presStyleCnt="0">
        <dgm:presLayoutVars>
          <dgm:hierBranch val="init"/>
        </dgm:presLayoutVars>
      </dgm:prSet>
      <dgm:spPr/>
    </dgm:pt>
    <dgm:pt modelId="{1DB0485E-0C7E-47F4-8BBC-649A9E553934}" type="pres">
      <dgm:prSet presAssocID="{4C8E5DBB-5ECF-459E-B29E-DF953492A530}" presName="rootComposite" presStyleCnt="0"/>
      <dgm:spPr/>
    </dgm:pt>
    <dgm:pt modelId="{960D69B5-3BF7-40BB-B76A-53F9A31D37AE}" type="pres">
      <dgm:prSet presAssocID="{4C8E5DBB-5ECF-459E-B29E-DF953492A530}" presName="rootText" presStyleLbl="node3" presStyleIdx="9" presStyleCnt="14" custScaleX="102895" custScaleY="120413">
        <dgm:presLayoutVars>
          <dgm:chPref val="3"/>
        </dgm:presLayoutVars>
      </dgm:prSet>
      <dgm:spPr/>
    </dgm:pt>
    <dgm:pt modelId="{D28E7AF4-88E3-4127-BC05-BC84D5F3EE93}" type="pres">
      <dgm:prSet presAssocID="{4C8E5DBB-5ECF-459E-B29E-DF953492A530}" presName="rootConnector" presStyleLbl="node3" presStyleIdx="9" presStyleCnt="14"/>
      <dgm:spPr/>
    </dgm:pt>
    <dgm:pt modelId="{15618735-EF05-4A12-A766-9591AE64C7C4}" type="pres">
      <dgm:prSet presAssocID="{4C8E5DBB-5ECF-459E-B29E-DF953492A530}" presName="hierChild4" presStyleCnt="0"/>
      <dgm:spPr/>
    </dgm:pt>
    <dgm:pt modelId="{788CA960-2089-4310-9B8D-0027EAC2D664}" type="pres">
      <dgm:prSet presAssocID="{4C8E5DBB-5ECF-459E-B29E-DF953492A530}" presName="hierChild5" presStyleCnt="0"/>
      <dgm:spPr/>
    </dgm:pt>
    <dgm:pt modelId="{97105EB2-6F08-4CB6-9D0F-DA1519DB23AA}" type="pres">
      <dgm:prSet presAssocID="{7022D22E-F586-4989-BEFD-AFB0C5C6B795}" presName="Name37" presStyleLbl="parChTrans1D3" presStyleIdx="10" presStyleCnt="14"/>
      <dgm:spPr/>
    </dgm:pt>
    <dgm:pt modelId="{D7E47969-1B8F-45BB-BACD-DBFE0A839C8B}" type="pres">
      <dgm:prSet presAssocID="{3B8BABF2-1FAA-4910-A046-252FE6F0CC74}" presName="hierRoot2" presStyleCnt="0">
        <dgm:presLayoutVars>
          <dgm:hierBranch val="init"/>
        </dgm:presLayoutVars>
      </dgm:prSet>
      <dgm:spPr/>
    </dgm:pt>
    <dgm:pt modelId="{B8CA1B6F-9ABC-4AE3-BFE1-A48A5346D469}" type="pres">
      <dgm:prSet presAssocID="{3B8BABF2-1FAA-4910-A046-252FE6F0CC74}" presName="rootComposite" presStyleCnt="0"/>
      <dgm:spPr/>
    </dgm:pt>
    <dgm:pt modelId="{E592B237-FFF5-415D-AF0B-CA066213E36D}" type="pres">
      <dgm:prSet presAssocID="{3B8BABF2-1FAA-4910-A046-252FE6F0CC74}" presName="rootText" presStyleLbl="node3" presStyleIdx="10" presStyleCnt="14" custScaleX="107951" custScaleY="157719">
        <dgm:presLayoutVars>
          <dgm:chPref val="3"/>
        </dgm:presLayoutVars>
      </dgm:prSet>
      <dgm:spPr/>
    </dgm:pt>
    <dgm:pt modelId="{98FC28C5-ED4D-4C66-B6AB-64637FF6DA32}" type="pres">
      <dgm:prSet presAssocID="{3B8BABF2-1FAA-4910-A046-252FE6F0CC74}" presName="rootConnector" presStyleLbl="node3" presStyleIdx="10" presStyleCnt="14"/>
      <dgm:spPr/>
    </dgm:pt>
    <dgm:pt modelId="{DFE46631-F15C-46F8-BD4A-EF1E80DA72DC}" type="pres">
      <dgm:prSet presAssocID="{3B8BABF2-1FAA-4910-A046-252FE6F0CC74}" presName="hierChild4" presStyleCnt="0"/>
      <dgm:spPr/>
    </dgm:pt>
    <dgm:pt modelId="{42CBA435-EDE1-4DB1-9A02-2E1FF18FC6A4}" type="pres">
      <dgm:prSet presAssocID="{3B8BABF2-1FAA-4910-A046-252FE6F0CC74}" presName="hierChild5" presStyleCnt="0"/>
      <dgm:spPr/>
    </dgm:pt>
    <dgm:pt modelId="{08B46B69-272C-4CDA-8E22-076FB7AE9CA3}" type="pres">
      <dgm:prSet presAssocID="{D1B11AC4-12D8-4E75-B5F7-38785B3E2E7F}" presName="Name37" presStyleLbl="parChTrans1D3" presStyleIdx="11" presStyleCnt="14"/>
      <dgm:spPr/>
    </dgm:pt>
    <dgm:pt modelId="{8A7CDC65-04DF-480C-85B9-8F198B12C14B}" type="pres">
      <dgm:prSet presAssocID="{56C8884B-EC9E-4C79-8032-C8528966A74C}" presName="hierRoot2" presStyleCnt="0">
        <dgm:presLayoutVars>
          <dgm:hierBranch val="init"/>
        </dgm:presLayoutVars>
      </dgm:prSet>
      <dgm:spPr/>
    </dgm:pt>
    <dgm:pt modelId="{A7E1A80B-7555-4030-B689-744C8B127402}" type="pres">
      <dgm:prSet presAssocID="{56C8884B-EC9E-4C79-8032-C8528966A74C}" presName="rootComposite" presStyleCnt="0"/>
      <dgm:spPr/>
    </dgm:pt>
    <dgm:pt modelId="{E237DD5B-2556-40F4-99B2-70C220BE3743}" type="pres">
      <dgm:prSet presAssocID="{56C8884B-EC9E-4C79-8032-C8528966A74C}" presName="rootText" presStyleLbl="node3" presStyleIdx="11" presStyleCnt="14" custScaleX="111956" custScaleY="134594">
        <dgm:presLayoutVars>
          <dgm:chPref val="3"/>
        </dgm:presLayoutVars>
      </dgm:prSet>
      <dgm:spPr/>
    </dgm:pt>
    <dgm:pt modelId="{F0258344-684F-4B20-BCC5-67A287265E53}" type="pres">
      <dgm:prSet presAssocID="{56C8884B-EC9E-4C79-8032-C8528966A74C}" presName="rootConnector" presStyleLbl="node3" presStyleIdx="11" presStyleCnt="14"/>
      <dgm:spPr/>
    </dgm:pt>
    <dgm:pt modelId="{D7FFD6E2-48CE-40BC-9541-8F90DC726589}" type="pres">
      <dgm:prSet presAssocID="{56C8884B-EC9E-4C79-8032-C8528966A74C}" presName="hierChild4" presStyleCnt="0"/>
      <dgm:spPr/>
    </dgm:pt>
    <dgm:pt modelId="{A1B6D61F-C44E-4C64-BFA6-E939F1C5E9FF}" type="pres">
      <dgm:prSet presAssocID="{56C8884B-EC9E-4C79-8032-C8528966A74C}" presName="hierChild5" presStyleCnt="0"/>
      <dgm:spPr/>
    </dgm:pt>
    <dgm:pt modelId="{966DECC3-95BD-4119-812C-09F483721FA2}" type="pres">
      <dgm:prSet presAssocID="{4FEBDDC7-3A08-4958-B44B-06340DB3E0AD}" presName="hierChild5" presStyleCnt="0"/>
      <dgm:spPr/>
    </dgm:pt>
    <dgm:pt modelId="{8D77D261-117B-4C78-BDA5-5EE326365BA5}" type="pres">
      <dgm:prSet presAssocID="{15438584-3ED2-4C76-AF9E-91D42512CC9B}" presName="Name37" presStyleLbl="parChTrans1D2" presStyleIdx="4" presStyleCnt="5"/>
      <dgm:spPr/>
    </dgm:pt>
    <dgm:pt modelId="{26CD1E1F-EF2F-4924-94CA-FDF3A4538952}" type="pres">
      <dgm:prSet presAssocID="{3C638CB8-E0AB-4B89-ACFA-342A2B4F9E62}" presName="hierRoot2" presStyleCnt="0">
        <dgm:presLayoutVars>
          <dgm:hierBranch val="init"/>
        </dgm:presLayoutVars>
      </dgm:prSet>
      <dgm:spPr/>
    </dgm:pt>
    <dgm:pt modelId="{211D2C14-3C1E-4EBE-BA6F-3AAF240E5418}" type="pres">
      <dgm:prSet presAssocID="{3C638CB8-E0AB-4B89-ACFA-342A2B4F9E62}" presName="rootComposite" presStyleCnt="0"/>
      <dgm:spPr/>
    </dgm:pt>
    <dgm:pt modelId="{837D41B3-CFEC-478A-A24B-11C6505342C9}" type="pres">
      <dgm:prSet presAssocID="{3C638CB8-E0AB-4B89-ACFA-342A2B4F9E62}" presName="rootText" presStyleLbl="node2" presStyleIdx="4" presStyleCnt="5" custScaleX="162326" custScaleY="158383">
        <dgm:presLayoutVars>
          <dgm:chPref val="3"/>
        </dgm:presLayoutVars>
      </dgm:prSet>
      <dgm:spPr/>
    </dgm:pt>
    <dgm:pt modelId="{A1F59EBE-921B-4D30-921A-0CFC55323BD0}" type="pres">
      <dgm:prSet presAssocID="{3C638CB8-E0AB-4B89-ACFA-342A2B4F9E62}" presName="rootConnector" presStyleLbl="node2" presStyleIdx="4" presStyleCnt="5"/>
      <dgm:spPr/>
    </dgm:pt>
    <dgm:pt modelId="{135E6568-7F8A-4D99-A41B-0B4CEA669D98}" type="pres">
      <dgm:prSet presAssocID="{3C638CB8-E0AB-4B89-ACFA-342A2B4F9E62}" presName="hierChild4" presStyleCnt="0"/>
      <dgm:spPr/>
    </dgm:pt>
    <dgm:pt modelId="{D7E7C30F-463F-40A1-8057-85B90E574CF1}" type="pres">
      <dgm:prSet presAssocID="{D39A2DDB-329B-4E3A-9DAF-FC1AE793615E}" presName="Name37" presStyleLbl="parChTrans1D3" presStyleIdx="12" presStyleCnt="14"/>
      <dgm:spPr/>
    </dgm:pt>
    <dgm:pt modelId="{20195700-AE92-46D2-91B4-ADB176434459}" type="pres">
      <dgm:prSet presAssocID="{6C824815-02A2-4AB4-8B9D-720DCAFBA8E8}" presName="hierRoot2" presStyleCnt="0">
        <dgm:presLayoutVars>
          <dgm:hierBranch val="init"/>
        </dgm:presLayoutVars>
      </dgm:prSet>
      <dgm:spPr/>
    </dgm:pt>
    <dgm:pt modelId="{18D632E5-D88E-42E4-A721-A39494F8C510}" type="pres">
      <dgm:prSet presAssocID="{6C824815-02A2-4AB4-8B9D-720DCAFBA8E8}" presName="rootComposite" presStyleCnt="0"/>
      <dgm:spPr/>
    </dgm:pt>
    <dgm:pt modelId="{87BCE6EC-70EB-4133-B895-837D5C7FBA99}" type="pres">
      <dgm:prSet presAssocID="{6C824815-02A2-4AB4-8B9D-720DCAFBA8E8}" presName="rootText" presStyleLbl="node3" presStyleIdx="12" presStyleCnt="14" custScaleX="126848" custScaleY="107628">
        <dgm:presLayoutVars>
          <dgm:chPref val="3"/>
        </dgm:presLayoutVars>
      </dgm:prSet>
      <dgm:spPr/>
    </dgm:pt>
    <dgm:pt modelId="{3ED945CC-A0DC-4B64-B6FD-0D777B439978}" type="pres">
      <dgm:prSet presAssocID="{6C824815-02A2-4AB4-8B9D-720DCAFBA8E8}" presName="rootConnector" presStyleLbl="node3" presStyleIdx="12" presStyleCnt="14"/>
      <dgm:spPr/>
    </dgm:pt>
    <dgm:pt modelId="{C4B1C56F-F4DB-4E14-A422-C0B6BFFAB0CC}" type="pres">
      <dgm:prSet presAssocID="{6C824815-02A2-4AB4-8B9D-720DCAFBA8E8}" presName="hierChild4" presStyleCnt="0"/>
      <dgm:spPr/>
    </dgm:pt>
    <dgm:pt modelId="{E30C5751-CFE3-4CE6-90E9-3C7A5F5928AB}" type="pres">
      <dgm:prSet presAssocID="{6C824815-02A2-4AB4-8B9D-720DCAFBA8E8}" presName="hierChild5" presStyleCnt="0"/>
      <dgm:spPr/>
    </dgm:pt>
    <dgm:pt modelId="{586EA3BB-36E3-4052-97A1-743CDC2D4D9B}" type="pres">
      <dgm:prSet presAssocID="{5AE1E54D-F73E-4CAC-9395-1E1F6A1BE15A}" presName="Name37" presStyleLbl="parChTrans1D3" presStyleIdx="13" presStyleCnt="14"/>
      <dgm:spPr/>
    </dgm:pt>
    <dgm:pt modelId="{B6AAD9D5-8E33-4FCB-A735-3ABE002AEBEC}" type="pres">
      <dgm:prSet presAssocID="{3C2D2B89-CB05-4ECB-A74B-151185EDFC4D}" presName="hierRoot2" presStyleCnt="0">
        <dgm:presLayoutVars>
          <dgm:hierBranch val="init"/>
        </dgm:presLayoutVars>
      </dgm:prSet>
      <dgm:spPr/>
    </dgm:pt>
    <dgm:pt modelId="{D405C587-EB04-40DD-8083-E1C376E902BA}" type="pres">
      <dgm:prSet presAssocID="{3C2D2B89-CB05-4ECB-A74B-151185EDFC4D}" presName="rootComposite" presStyleCnt="0"/>
      <dgm:spPr/>
    </dgm:pt>
    <dgm:pt modelId="{7DFC3297-944E-486C-8948-43D261F2BE24}" type="pres">
      <dgm:prSet presAssocID="{3C2D2B89-CB05-4ECB-A74B-151185EDFC4D}" presName="rootText" presStyleLbl="node3" presStyleIdx="13" presStyleCnt="14" custScaleX="124920" custScaleY="173785">
        <dgm:presLayoutVars>
          <dgm:chPref val="3"/>
        </dgm:presLayoutVars>
      </dgm:prSet>
      <dgm:spPr/>
    </dgm:pt>
    <dgm:pt modelId="{BB2CDC83-DAEB-4164-A162-2E575CF6EA8A}" type="pres">
      <dgm:prSet presAssocID="{3C2D2B89-CB05-4ECB-A74B-151185EDFC4D}" presName="rootConnector" presStyleLbl="node3" presStyleIdx="13" presStyleCnt="14"/>
      <dgm:spPr/>
    </dgm:pt>
    <dgm:pt modelId="{64526A4F-A15F-4A38-8DBC-5DF412AC8A20}" type="pres">
      <dgm:prSet presAssocID="{3C2D2B89-CB05-4ECB-A74B-151185EDFC4D}" presName="hierChild4" presStyleCnt="0"/>
      <dgm:spPr/>
    </dgm:pt>
    <dgm:pt modelId="{0B27A73D-D741-45AA-AD74-86C189C03E12}" type="pres">
      <dgm:prSet presAssocID="{3C2D2B89-CB05-4ECB-A74B-151185EDFC4D}" presName="hierChild5" presStyleCnt="0"/>
      <dgm:spPr/>
    </dgm:pt>
    <dgm:pt modelId="{76099304-7F22-40DB-AE56-A0066FDA05EE}" type="pres">
      <dgm:prSet presAssocID="{3C638CB8-E0AB-4B89-ACFA-342A2B4F9E62}" presName="hierChild5" presStyleCnt="0"/>
      <dgm:spPr/>
    </dgm:pt>
    <dgm:pt modelId="{A2D383CF-9C54-4A42-BC93-B9569EF8D767}" type="pres">
      <dgm:prSet presAssocID="{B3B2A3D3-9473-4D5F-A4CB-7A1F7FD006D8}" presName="hierChild3" presStyleCnt="0"/>
      <dgm:spPr/>
    </dgm:pt>
  </dgm:ptLst>
  <dgm:cxnLst>
    <dgm:cxn modelId="{79CA9600-2AC9-4703-BF4E-18BFA06224F7}" srcId="{8C95F46E-0F16-436C-870C-72F9F0920EA8}" destId="{AF3DCE56-D121-4246-878E-056396F65E6E}" srcOrd="2" destOrd="0" parTransId="{2D67DF23-2134-4DCD-82A7-8D33AE273FE0}" sibTransId="{4BFEADC2-234A-4357-A64A-CA3EF96BEF21}"/>
    <dgm:cxn modelId="{C64F9F02-8082-449A-968A-F05D58473350}" type="presOf" srcId="{968C56E1-0D1F-48C4-8797-39B42BF531D7}" destId="{3969513F-A83A-4963-AE21-4C212BDA081B}" srcOrd="0" destOrd="0" presId="urn:microsoft.com/office/officeart/2005/8/layout/orgChart1"/>
    <dgm:cxn modelId="{B4E83B04-67B3-4EC5-9902-7DDE3E870E60}" type="presOf" srcId="{15438584-3ED2-4C76-AF9E-91D42512CC9B}" destId="{8D77D261-117B-4C78-BDA5-5EE326365BA5}" srcOrd="0" destOrd="0" presId="urn:microsoft.com/office/officeart/2005/8/layout/orgChart1"/>
    <dgm:cxn modelId="{1876740C-2792-4368-987A-CEC79B02B58E}" type="presOf" srcId="{244A16CE-646C-4010-9239-D59A0F83F46B}" destId="{2C5E7F35-9699-4ADD-BA4D-42C07C38F2F3}" srcOrd="0" destOrd="0" presId="urn:microsoft.com/office/officeart/2005/8/layout/orgChart1"/>
    <dgm:cxn modelId="{BF67190D-71C8-45B2-BDB9-E03A63124CF4}" type="presOf" srcId="{A5E87D4F-5AA4-4778-B0DF-40D9E15CC5E3}" destId="{DB59C923-D43F-453D-A6D4-969195753180}" srcOrd="0" destOrd="0" presId="urn:microsoft.com/office/officeart/2005/8/layout/orgChart1"/>
    <dgm:cxn modelId="{7210901A-A69A-4B55-B21A-19FBE12B4346}" type="presOf" srcId="{4A2B4B95-16E4-48DF-9361-C9B1DD6434B7}" destId="{25B0DB51-DA64-40B5-950A-803A5A95E62E}" srcOrd="1" destOrd="0" presId="urn:microsoft.com/office/officeart/2005/8/layout/orgChart1"/>
    <dgm:cxn modelId="{08176628-3756-4ED6-A224-F8B6F9020FF1}" type="presOf" srcId="{77A7DA00-2445-4FC5-8E0D-AFA82ABA2463}" destId="{458D7F05-10C8-4AB2-B599-77104A56E020}" srcOrd="0" destOrd="0" presId="urn:microsoft.com/office/officeart/2005/8/layout/orgChart1"/>
    <dgm:cxn modelId="{7FC6772B-4E34-4C03-BBD8-1338BD0289E3}" type="presOf" srcId="{5FFA3214-C5FA-413E-875B-595251464ACC}" destId="{51827E20-6CE2-4284-930A-A5E0049F1D31}" srcOrd="0" destOrd="0" presId="urn:microsoft.com/office/officeart/2005/8/layout/orgChart1"/>
    <dgm:cxn modelId="{77B65230-6594-470D-9EE2-F2B46EAD46F3}" type="presOf" srcId="{EAA867D7-81A0-4E10-A2FC-B7B434DE96A5}" destId="{8B804FAD-C899-43C4-8D53-A826B9A13F43}" srcOrd="1" destOrd="0" presId="urn:microsoft.com/office/officeart/2005/8/layout/orgChart1"/>
    <dgm:cxn modelId="{06D5D530-17B2-4597-B918-6A4BCE95A78B}" srcId="{8C95F46E-0F16-436C-870C-72F9F0920EA8}" destId="{F9CB3729-18A1-4D2A-BB7D-1DF603A85DA6}" srcOrd="1" destOrd="0" parTransId="{B3AFE248-AEFF-41A9-AAC1-82CE07E0E971}" sibTransId="{7230E63C-1A07-49DF-9329-9BE373420223}"/>
    <dgm:cxn modelId="{CA0F2636-F1EB-40DE-96CC-E23E2E50F85A}" type="presOf" srcId="{3B8BABF2-1FAA-4910-A046-252FE6F0CC74}" destId="{E592B237-FFF5-415D-AF0B-CA066213E36D}" srcOrd="0" destOrd="0" presId="urn:microsoft.com/office/officeart/2005/8/layout/orgChart1"/>
    <dgm:cxn modelId="{0387253D-8626-4D1C-A303-A961C008C1FA}" type="presOf" srcId="{3BA8D54C-FFF2-4722-A26F-8713FEA60670}" destId="{63380408-8BE6-42F6-ACE9-2910E722149F}" srcOrd="0" destOrd="0" presId="urn:microsoft.com/office/officeart/2005/8/layout/orgChart1"/>
    <dgm:cxn modelId="{4291EE3F-F140-4CD3-8FE3-2E30D1D615FB}" type="presOf" srcId="{4FEBDDC7-3A08-4958-B44B-06340DB3E0AD}" destId="{30B3F01B-D60E-43F0-9C6E-59FAE755C35A}" srcOrd="0" destOrd="0" presId="urn:microsoft.com/office/officeart/2005/8/layout/orgChart1"/>
    <dgm:cxn modelId="{D0088A40-AAB1-4BB4-B5E3-164824C48332}" type="presOf" srcId="{D39A2DDB-329B-4E3A-9DAF-FC1AE793615E}" destId="{D7E7C30F-463F-40A1-8057-85B90E574CF1}" srcOrd="0" destOrd="0" presId="urn:microsoft.com/office/officeart/2005/8/layout/orgChart1"/>
    <dgm:cxn modelId="{0F819E5B-5643-4BCE-BCE9-75A104B6273B}" type="presOf" srcId="{4A2B4B95-16E4-48DF-9361-C9B1DD6434B7}" destId="{4A84346B-C9C8-4166-B4B2-0C332D65205B}" srcOrd="0" destOrd="0" presId="urn:microsoft.com/office/officeart/2005/8/layout/orgChart1"/>
    <dgm:cxn modelId="{36821841-F485-47D2-B332-5ED68B849C98}" type="presOf" srcId="{AF3DCE56-D121-4246-878E-056396F65E6E}" destId="{23FE8109-6E77-49F1-AE9A-5B322B34F45A}" srcOrd="1" destOrd="0" presId="urn:microsoft.com/office/officeart/2005/8/layout/orgChart1"/>
    <dgm:cxn modelId="{AF1C2842-9649-4AC1-903B-E10AE354236D}" type="presOf" srcId="{56C8884B-EC9E-4C79-8032-C8528966A74C}" destId="{F0258344-684F-4B20-BCC5-67A287265E53}" srcOrd="1" destOrd="0" presId="urn:microsoft.com/office/officeart/2005/8/layout/orgChart1"/>
    <dgm:cxn modelId="{86FB3745-82CF-4553-847B-C7C00D8C4A26}" type="presOf" srcId="{6C824815-02A2-4AB4-8B9D-720DCAFBA8E8}" destId="{3ED945CC-A0DC-4B64-B6FD-0D777B439978}" srcOrd="1" destOrd="0" presId="urn:microsoft.com/office/officeart/2005/8/layout/orgChart1"/>
    <dgm:cxn modelId="{68594346-31B1-4C7C-A49E-89400A8B1F1F}" type="presOf" srcId="{6C824815-02A2-4AB4-8B9D-720DCAFBA8E8}" destId="{87BCE6EC-70EB-4133-B895-837D5C7FBA99}" srcOrd="0" destOrd="0" presId="urn:microsoft.com/office/officeart/2005/8/layout/orgChart1"/>
    <dgm:cxn modelId="{0A10DA48-98EB-4BB6-914C-51228EE32D68}" type="presOf" srcId="{A03FD1ED-B7C1-49D6-B6E2-DBD3C71BBED4}" destId="{F56A0D78-0CDC-459B-80C9-3AA7F60FE031}" srcOrd="0" destOrd="0" presId="urn:microsoft.com/office/officeart/2005/8/layout/orgChart1"/>
    <dgm:cxn modelId="{B80F7269-7335-42BC-BFEC-BD1E7F0D5202}" type="presOf" srcId="{968C56E1-0D1F-48C4-8797-39B42BF531D7}" destId="{49B18284-9D84-4A81-9A61-4E4B26163201}" srcOrd="1" destOrd="0" presId="urn:microsoft.com/office/officeart/2005/8/layout/orgChart1"/>
    <dgm:cxn modelId="{22CC0B6A-06B2-4693-BBF7-5C5A38B21A10}" type="presOf" srcId="{A03FD1ED-B7C1-49D6-B6E2-DBD3C71BBED4}" destId="{2CBC1645-C7CB-4E1D-8AFE-195EDC74F499}" srcOrd="1" destOrd="0" presId="urn:microsoft.com/office/officeart/2005/8/layout/orgChart1"/>
    <dgm:cxn modelId="{C023334A-B14A-4B40-A255-4E7539BA57CF}" srcId="{93DAB4BA-1C38-47FE-927E-22AB6FC45567}" destId="{B3B2A3D3-9473-4D5F-A4CB-7A1F7FD006D8}" srcOrd="0" destOrd="0" parTransId="{840EC365-2603-4A4F-86BC-6DA52F3B1046}" sibTransId="{10BD613F-F0F8-424C-8F07-BB8553251ED6}"/>
    <dgm:cxn modelId="{DF58386B-26DF-43D7-B064-32220A05CCBD}" type="presOf" srcId="{5AE1E54D-F73E-4CAC-9395-1E1F6A1BE15A}" destId="{586EA3BB-36E3-4052-97A1-743CDC2D4D9B}" srcOrd="0" destOrd="0" presId="urn:microsoft.com/office/officeart/2005/8/layout/orgChart1"/>
    <dgm:cxn modelId="{5300496E-5344-4EDF-B250-3B775FB8270F}" type="presOf" srcId="{3C2D2B89-CB05-4ECB-A74B-151185EDFC4D}" destId="{BB2CDC83-DAEB-4164-A162-2E575CF6EA8A}" srcOrd="1" destOrd="0" presId="urn:microsoft.com/office/officeart/2005/8/layout/orgChart1"/>
    <dgm:cxn modelId="{4EA7284F-A88A-4802-8F98-78E209F766D7}" srcId="{07082F9C-09A7-436C-A7AF-202CA3414424}" destId="{968C56E1-0D1F-48C4-8797-39B42BF531D7}" srcOrd="1" destOrd="0" parTransId="{A5E87D4F-5AA4-4778-B0DF-40D9E15CC5E3}" sibTransId="{A50CA3D8-C9C1-4D43-8038-08B46217C58D}"/>
    <dgm:cxn modelId="{D9604371-EF42-4BFE-982C-E1289B102485}" type="presOf" srcId="{2D67DF23-2134-4DCD-82A7-8D33AE273FE0}" destId="{15B40255-C3BA-4DBC-A594-AFC1E8AC3906}" srcOrd="0" destOrd="0" presId="urn:microsoft.com/office/officeart/2005/8/layout/orgChart1"/>
    <dgm:cxn modelId="{523A5A52-6742-4FB5-9823-F8CDE506F5E8}" type="presOf" srcId="{D1B11AC4-12D8-4E75-B5F7-38785B3E2E7F}" destId="{08B46B69-272C-4CDA-8E22-076FB7AE9CA3}" srcOrd="0" destOrd="0" presId="urn:microsoft.com/office/officeart/2005/8/layout/orgChart1"/>
    <dgm:cxn modelId="{851FD452-C89A-4472-8C1D-4FC1B8E687DA}" srcId="{77A7DA00-2445-4FC5-8E0D-AFA82ABA2463}" destId="{9A31B04D-46EE-4A36-9585-4308035C83B3}" srcOrd="1" destOrd="0" parTransId="{46F44DEF-45FF-480C-84A2-CAB9D13F3140}" sibTransId="{C3A4CFAA-06F4-435A-B6C2-CB61CAE5EBE6}"/>
    <dgm:cxn modelId="{D85A5A73-4166-4A65-BE3D-30EA6AFFAB2F}" srcId="{B3B2A3D3-9473-4D5F-A4CB-7A1F7FD006D8}" destId="{8C95F46E-0F16-436C-870C-72F9F0920EA8}" srcOrd="0" destOrd="0" parTransId="{AC4CDDA5-CD70-4620-9E8E-C2F090526E0E}" sibTransId="{1A0C4B80-6F7D-4394-992B-5E9868CCDCEF}"/>
    <dgm:cxn modelId="{BCD2B274-19E9-4C50-8EED-E9C22B63B3C5}" srcId="{4FEBDDC7-3A08-4958-B44B-06340DB3E0AD}" destId="{4C8E5DBB-5ECF-459E-B29E-DF953492A530}" srcOrd="0" destOrd="0" parTransId="{244A16CE-646C-4010-9239-D59A0F83F46B}" sibTransId="{9BCCCC0B-EFCF-410E-B8FF-66A9BD9C6B9E}"/>
    <dgm:cxn modelId="{CEB1ED57-F231-4763-AAFC-69B3DFF148F2}" type="presOf" srcId="{4C8E5DBB-5ECF-459E-B29E-DF953492A530}" destId="{D28E7AF4-88E3-4127-BC05-BC84D5F3EE93}" srcOrd="1" destOrd="0" presId="urn:microsoft.com/office/officeart/2005/8/layout/orgChart1"/>
    <dgm:cxn modelId="{6715405A-B5DD-4695-9143-F6970CE0DABD}" type="presOf" srcId="{4C8E5DBB-5ECF-459E-B29E-DF953492A530}" destId="{960D69B5-3BF7-40BB-B76A-53F9A31D37AE}" srcOrd="0" destOrd="0" presId="urn:microsoft.com/office/officeart/2005/8/layout/orgChart1"/>
    <dgm:cxn modelId="{52E4CE83-33C1-4C70-9CC3-AB8E9A4C8E46}" srcId="{3C638CB8-E0AB-4B89-ACFA-342A2B4F9E62}" destId="{6C824815-02A2-4AB4-8B9D-720DCAFBA8E8}" srcOrd="0" destOrd="0" parTransId="{D39A2DDB-329B-4E3A-9DAF-FC1AE793615E}" sibTransId="{CA5D3FC4-6330-4859-BA9F-C81E599F0D34}"/>
    <dgm:cxn modelId="{06A1E383-99C6-463F-8760-7445170E4F56}" type="presOf" srcId="{F9CB3729-18A1-4D2A-BB7D-1DF603A85DA6}" destId="{99A22EE4-BF57-4304-8F99-DA8F650BFAE7}" srcOrd="0" destOrd="0" presId="urn:microsoft.com/office/officeart/2005/8/layout/orgChart1"/>
    <dgm:cxn modelId="{DA912587-A23F-4A14-9D20-BA000E6397FA}" type="presOf" srcId="{B3B2A3D3-9473-4D5F-A4CB-7A1F7FD006D8}" destId="{D324295D-DA06-4C5B-A149-C0229190DA27}" srcOrd="1" destOrd="0" presId="urn:microsoft.com/office/officeart/2005/8/layout/orgChart1"/>
    <dgm:cxn modelId="{C9CE7388-DBD3-411C-B4CC-0BA8E7373B40}" type="presOf" srcId="{87A5C0B0-7DE1-4459-8AAD-07D03B616BEE}" destId="{6088BC9A-E232-4A07-BA00-A55ABF9BDB27}" srcOrd="0" destOrd="0" presId="urn:microsoft.com/office/officeart/2005/8/layout/orgChart1"/>
    <dgm:cxn modelId="{53F6838B-E002-4B88-9F46-148816C43301}" type="presOf" srcId="{AF3DCE56-D121-4246-878E-056396F65E6E}" destId="{20D2500C-F784-4212-9E49-333C1FCA1ED8}" srcOrd="0" destOrd="0" presId="urn:microsoft.com/office/officeart/2005/8/layout/orgChart1"/>
    <dgm:cxn modelId="{BB7F7C8D-CEBC-450D-8BAE-602C79C7E109}" type="presOf" srcId="{46F44DEF-45FF-480C-84A2-CAB9D13F3140}" destId="{DB1898C5-EC6F-4A04-98F9-F5D2C765711A}" srcOrd="0" destOrd="0" presId="urn:microsoft.com/office/officeart/2005/8/layout/orgChart1"/>
    <dgm:cxn modelId="{EA670891-3EFC-426F-BFB1-061C712594F0}" srcId="{B3B2A3D3-9473-4D5F-A4CB-7A1F7FD006D8}" destId="{77A7DA00-2445-4FC5-8E0D-AFA82ABA2463}" srcOrd="2" destOrd="0" parTransId="{3BA8D54C-FFF2-4722-A26F-8713FEA60670}" sibTransId="{4503AE6F-89E6-4B08-A3E2-76EF9BDF03E8}"/>
    <dgm:cxn modelId="{21463693-2D77-4428-803F-E7046001FEB1}" type="presOf" srcId="{07082F9C-09A7-436C-A7AF-202CA3414424}" destId="{197EAA5A-3E7B-4DAD-8A26-51B761961D87}" srcOrd="0" destOrd="0" presId="urn:microsoft.com/office/officeart/2005/8/layout/orgChart1"/>
    <dgm:cxn modelId="{FA16F595-8549-4AA9-BC2F-8512DF08F9E9}" type="presOf" srcId="{4FEBDDC7-3A08-4958-B44B-06340DB3E0AD}" destId="{C334A78A-1AB6-445C-BF9A-5485B7C3E4C1}" srcOrd="1" destOrd="0" presId="urn:microsoft.com/office/officeart/2005/8/layout/orgChart1"/>
    <dgm:cxn modelId="{78ABDB97-699A-4FAE-9F50-5DCB11F5B254}" type="presOf" srcId="{BA16903C-DC1F-41D1-9E12-25BDAA86C0DA}" destId="{481820B1-BD9A-4C08-BBC8-473BB613D890}" srcOrd="0" destOrd="0" presId="urn:microsoft.com/office/officeart/2005/8/layout/orgChart1"/>
    <dgm:cxn modelId="{A2BAF999-FD41-4755-8961-DD6E9BF3F1CA}" type="presOf" srcId="{93DAB4BA-1C38-47FE-927E-22AB6FC45567}" destId="{0A8E5724-92B2-46B7-ADB1-66F563632DC4}" srcOrd="0" destOrd="0" presId="urn:microsoft.com/office/officeart/2005/8/layout/orgChart1"/>
    <dgm:cxn modelId="{7F438D9A-1FF6-45F2-9A65-5D5754AC5F39}" type="presOf" srcId="{8C95F46E-0F16-436C-870C-72F9F0920EA8}" destId="{0C5C34B0-C326-49E3-85DA-A834226867A9}" srcOrd="0" destOrd="0" presId="urn:microsoft.com/office/officeart/2005/8/layout/orgChart1"/>
    <dgm:cxn modelId="{5F11DF9D-4EF7-4900-ACDB-E08F5B77A70A}" type="presOf" srcId="{B3B2A3D3-9473-4D5F-A4CB-7A1F7FD006D8}" destId="{3F35F73D-CBEC-44DA-8218-8C6304EE6490}" srcOrd="0" destOrd="0" presId="urn:microsoft.com/office/officeart/2005/8/layout/orgChart1"/>
    <dgm:cxn modelId="{7F07BDA0-A540-430B-A8AC-02F5DF653E9D}" type="presOf" srcId="{3C638CB8-E0AB-4B89-ACFA-342A2B4F9E62}" destId="{837D41B3-CFEC-478A-A24B-11C6505342C9}" srcOrd="0" destOrd="0" presId="urn:microsoft.com/office/officeart/2005/8/layout/orgChart1"/>
    <dgm:cxn modelId="{1100D0A1-6951-4FBB-B41D-4DA0FC3821EA}" srcId="{77A7DA00-2445-4FC5-8E0D-AFA82ABA2463}" destId="{87A5C0B0-7DE1-4459-8AAD-07D03B616BEE}" srcOrd="0" destOrd="0" parTransId="{A5756848-656C-4475-85F4-0877B069EE5C}" sibTransId="{A6A5E4D0-863A-4FF7-9F95-865442F029D2}"/>
    <dgm:cxn modelId="{5A98CFA2-1FDF-44A7-AB6E-20D1FBFBC3C6}" type="presOf" srcId="{05D1DDDC-4CEF-49CF-AC56-EF54BF6A6E43}" destId="{7614AC00-87B6-4DE5-93CD-EF79C403B3F5}" srcOrd="0" destOrd="0" presId="urn:microsoft.com/office/officeart/2005/8/layout/orgChart1"/>
    <dgm:cxn modelId="{E73028A7-EF62-4169-A1CD-3597F2A33004}" srcId="{8C95F46E-0F16-436C-870C-72F9F0920EA8}" destId="{EAA867D7-81A0-4E10-A2FC-B7B434DE96A5}" srcOrd="0" destOrd="0" parTransId="{5FFA3214-C5FA-413E-875B-595251464ACC}" sibTransId="{C73AC5BF-8A17-4438-BD95-11F05EFFDC0F}"/>
    <dgm:cxn modelId="{CC3EA3AA-200A-4829-AE4A-4BE8F4078644}" srcId="{B3B2A3D3-9473-4D5F-A4CB-7A1F7FD006D8}" destId="{3C638CB8-E0AB-4B89-ACFA-342A2B4F9E62}" srcOrd="4" destOrd="0" parTransId="{15438584-3ED2-4C76-AF9E-91D42512CC9B}" sibTransId="{D48FCC47-82CB-457C-9690-E7CA2F7003FD}"/>
    <dgm:cxn modelId="{6429BFAB-8E54-4C97-956C-9D261E3C7E8F}" srcId="{4FEBDDC7-3A08-4958-B44B-06340DB3E0AD}" destId="{3B8BABF2-1FAA-4910-A046-252FE6F0CC74}" srcOrd="1" destOrd="0" parTransId="{7022D22E-F586-4989-BEFD-AFB0C5C6B795}" sibTransId="{90168168-3765-4801-B859-0431CCD3B263}"/>
    <dgm:cxn modelId="{A0FE97B9-745C-4973-A8EE-FF552BB7CC6E}" type="presOf" srcId="{3C2D2B89-CB05-4ECB-A74B-151185EDFC4D}" destId="{7DFC3297-944E-486C-8948-43D261F2BE24}" srcOrd="0" destOrd="0" presId="urn:microsoft.com/office/officeart/2005/8/layout/orgChart1"/>
    <dgm:cxn modelId="{035DCABC-BCE9-484E-A7FF-3ED59DD01417}" type="presOf" srcId="{87A5C0B0-7DE1-4459-8AAD-07D03B616BEE}" destId="{D408DAFF-9D56-4470-8F02-226E64D9C457}" srcOrd="1" destOrd="0" presId="urn:microsoft.com/office/officeart/2005/8/layout/orgChart1"/>
    <dgm:cxn modelId="{31E5ECBE-FD6E-4BC1-BC28-245759B18C61}" type="presOf" srcId="{07DC9C00-4B06-4F36-B330-618ECC5EFA09}" destId="{A43FDC88-A317-4811-A9F7-E958B3E8D53B}" srcOrd="1" destOrd="0" presId="urn:microsoft.com/office/officeart/2005/8/layout/orgChart1"/>
    <dgm:cxn modelId="{C49C88C1-9787-4B82-B0C2-4D3515DE4C3C}" type="presOf" srcId="{AC4CDDA5-CD70-4620-9E8E-C2F090526E0E}" destId="{B92FF1F0-213A-4357-AFB4-7DFF96ABE4E0}" srcOrd="0" destOrd="0" presId="urn:microsoft.com/office/officeart/2005/8/layout/orgChart1"/>
    <dgm:cxn modelId="{B372DFC3-73DE-4D1D-A588-8D34748FEBE6}" type="presOf" srcId="{F9EB2AB0-89C9-479D-88B1-404077AE77AA}" destId="{BBFCE831-A21F-4D00-BD44-CD2BCB277019}" srcOrd="0" destOrd="0" presId="urn:microsoft.com/office/officeart/2005/8/layout/orgChart1"/>
    <dgm:cxn modelId="{63608FC5-1E0C-4FDE-8AB7-4A3163F17232}" type="presOf" srcId="{A5756848-656C-4475-85F4-0877B069EE5C}" destId="{B9FA0779-65C4-4FE0-864D-62ED022868D0}" srcOrd="0" destOrd="0" presId="urn:microsoft.com/office/officeart/2005/8/layout/orgChart1"/>
    <dgm:cxn modelId="{2153E9C5-4DA2-4C01-91DF-5D484D6D44B4}" type="presOf" srcId="{56C8884B-EC9E-4C79-8032-C8528966A74C}" destId="{E237DD5B-2556-40F4-99B2-70C220BE3743}" srcOrd="0" destOrd="0" presId="urn:microsoft.com/office/officeart/2005/8/layout/orgChart1"/>
    <dgm:cxn modelId="{D180BCC7-9AFE-483D-8AF9-D153EBDBD02D}" type="presOf" srcId="{9A31B04D-46EE-4A36-9585-4308035C83B3}" destId="{1A45B4CF-2CFD-4E12-B421-DEC959D1F3B8}" srcOrd="0" destOrd="0" presId="urn:microsoft.com/office/officeart/2005/8/layout/orgChart1"/>
    <dgm:cxn modelId="{5A10EFC8-44A4-41F8-AF94-39E71D4C068A}" type="presOf" srcId="{3C638CB8-E0AB-4B89-ACFA-342A2B4F9E62}" destId="{A1F59EBE-921B-4D30-921A-0CFC55323BD0}" srcOrd="1" destOrd="0" presId="urn:microsoft.com/office/officeart/2005/8/layout/orgChart1"/>
    <dgm:cxn modelId="{D623F3CB-E682-4620-949F-8D8000336BDB}" type="presOf" srcId="{3B8BABF2-1FAA-4910-A046-252FE6F0CC74}" destId="{98FC28C5-ED4D-4C66-B6AB-64637FF6DA32}" srcOrd="1" destOrd="0" presId="urn:microsoft.com/office/officeart/2005/8/layout/orgChart1"/>
    <dgm:cxn modelId="{CABF18CE-4F1B-470B-A7C6-07AFF99A0825}" srcId="{3C638CB8-E0AB-4B89-ACFA-342A2B4F9E62}" destId="{3C2D2B89-CB05-4ECB-A74B-151185EDFC4D}" srcOrd="1" destOrd="0" parTransId="{5AE1E54D-F73E-4CAC-9395-1E1F6A1BE15A}" sibTransId="{60BF07FF-2260-4ECE-B2FD-F0C5E8954623}"/>
    <dgm:cxn modelId="{112B44CE-5A55-445B-87B6-4599D833450D}" type="presOf" srcId="{B3AFE248-AEFF-41A9-AAC1-82CE07E0E971}" destId="{EC200329-B227-4B94-8D01-686C1C411333}" srcOrd="0" destOrd="0" presId="urn:microsoft.com/office/officeart/2005/8/layout/orgChart1"/>
    <dgm:cxn modelId="{FDDD08D0-2E17-4832-B663-54D84A0145F1}" type="presOf" srcId="{49E86FE2-CE7F-4263-B718-390DC21EC198}" destId="{66282312-7F50-4556-A7D5-0F6E1027B7C8}" srcOrd="0" destOrd="0" presId="urn:microsoft.com/office/officeart/2005/8/layout/orgChart1"/>
    <dgm:cxn modelId="{04926BD1-7097-4A20-985E-38A8598029F6}" type="presOf" srcId="{895998D8-65CD-4FAE-AA66-8EF66DCD72D8}" destId="{7192DD62-FB9A-4409-9A27-8286AF81BA61}" srcOrd="0" destOrd="0" presId="urn:microsoft.com/office/officeart/2005/8/layout/orgChart1"/>
    <dgm:cxn modelId="{90457CD7-25FF-45B0-A2C3-92905720BCC9}" srcId="{B3B2A3D3-9473-4D5F-A4CB-7A1F7FD006D8}" destId="{4FEBDDC7-3A08-4958-B44B-06340DB3E0AD}" srcOrd="3" destOrd="0" parTransId="{49E86FE2-CE7F-4263-B718-390DC21EC198}" sibTransId="{6B98838B-E16A-4859-BDA3-D2D566ED0E18}"/>
    <dgm:cxn modelId="{0AD337DA-1804-499D-B1CF-FCF59311C29C}" type="presOf" srcId="{9A31B04D-46EE-4A36-9585-4308035C83B3}" destId="{81474406-1EA2-4A60-82D0-469EB892C67B}" srcOrd="1" destOrd="0" presId="urn:microsoft.com/office/officeart/2005/8/layout/orgChart1"/>
    <dgm:cxn modelId="{17350CDD-62BD-4F91-B3B4-9BCEF473AE48}" type="presOf" srcId="{F9CB3729-18A1-4D2A-BB7D-1DF603A85DA6}" destId="{EA0A0C87-80E3-4BC1-8FE0-A74A24849BE1}" srcOrd="1" destOrd="0" presId="urn:microsoft.com/office/officeart/2005/8/layout/orgChart1"/>
    <dgm:cxn modelId="{974FABE0-6DE5-4628-A776-7CD09695A6A2}" type="presOf" srcId="{77A7DA00-2445-4FC5-8E0D-AFA82ABA2463}" destId="{0C2FE154-BEB8-498D-9383-B5AC729E7E3D}" srcOrd="1" destOrd="0" presId="urn:microsoft.com/office/officeart/2005/8/layout/orgChart1"/>
    <dgm:cxn modelId="{3E7420E2-E921-49D6-9516-1680D862D47C}" srcId="{4FEBDDC7-3A08-4958-B44B-06340DB3E0AD}" destId="{56C8884B-EC9E-4C79-8032-C8528966A74C}" srcOrd="2" destOrd="0" parTransId="{D1B11AC4-12D8-4E75-B5F7-38785B3E2E7F}" sibTransId="{D4C6479A-F93B-40C3-ADA0-5EC79523A617}"/>
    <dgm:cxn modelId="{8D97CCE3-0056-4085-BB05-A6934A047868}" srcId="{07082F9C-09A7-436C-A7AF-202CA3414424}" destId="{4A2B4B95-16E4-48DF-9361-C9B1DD6434B7}" srcOrd="2" destOrd="0" parTransId="{BA16903C-DC1F-41D1-9E12-25BDAA86C0DA}" sibTransId="{2F400D7F-3E36-420C-A21F-BBD4C06352E5}"/>
    <dgm:cxn modelId="{231B87EC-2AE6-46A5-9A63-4B5D265F1C19}" type="presOf" srcId="{8C95F46E-0F16-436C-870C-72F9F0920EA8}" destId="{9FCE641D-62D9-4A1E-BA96-C722A96E4E50}" srcOrd="1" destOrd="0" presId="urn:microsoft.com/office/officeart/2005/8/layout/orgChart1"/>
    <dgm:cxn modelId="{F624E4F0-0974-42BD-A80F-5CAECF4328F2}" type="presOf" srcId="{EAA867D7-81A0-4E10-A2FC-B7B434DE96A5}" destId="{5602CBB4-04BE-4E19-A7F8-C37BF59C5D25}" srcOrd="0" destOrd="0" presId="urn:microsoft.com/office/officeart/2005/8/layout/orgChart1"/>
    <dgm:cxn modelId="{DDF455F2-9C35-4B42-99E0-AD4F6625FBDF}" srcId="{77A7DA00-2445-4FC5-8E0D-AFA82ABA2463}" destId="{A03FD1ED-B7C1-49D6-B6E2-DBD3C71BBED4}" srcOrd="2" destOrd="0" parTransId="{895998D8-65CD-4FAE-AA66-8EF66DCD72D8}" sibTransId="{8D0AC443-3988-4593-B935-513598D363A1}"/>
    <dgm:cxn modelId="{DB6B9EF2-84E2-4904-BB5F-9631D3EE95B2}" type="presOf" srcId="{07082F9C-09A7-436C-A7AF-202CA3414424}" destId="{8F01ACDE-357B-4B4B-A752-080C0C198FD9}" srcOrd="1" destOrd="0" presId="urn:microsoft.com/office/officeart/2005/8/layout/orgChart1"/>
    <dgm:cxn modelId="{A0E4DDF4-2BFB-43B9-AD17-883B246E9A0C}" srcId="{B3B2A3D3-9473-4D5F-A4CB-7A1F7FD006D8}" destId="{07082F9C-09A7-436C-A7AF-202CA3414424}" srcOrd="1" destOrd="0" parTransId="{F9EB2AB0-89C9-479D-88B1-404077AE77AA}" sibTransId="{808393B5-D14E-43B2-8328-F6BE69D624F5}"/>
    <dgm:cxn modelId="{345AD5F9-F5C3-40E2-B38A-F9A6FEA15221}" type="presOf" srcId="{07DC9C00-4B06-4F36-B330-618ECC5EFA09}" destId="{66D1E151-66EF-4171-8744-77D37F4B4091}" srcOrd="0" destOrd="0" presId="urn:microsoft.com/office/officeart/2005/8/layout/orgChart1"/>
    <dgm:cxn modelId="{8A07A2FA-F639-47E2-9443-D83BDB74BAC9}" srcId="{07082F9C-09A7-436C-A7AF-202CA3414424}" destId="{07DC9C00-4B06-4F36-B330-618ECC5EFA09}" srcOrd="0" destOrd="0" parTransId="{05D1DDDC-4CEF-49CF-AC56-EF54BF6A6E43}" sibTransId="{5EF2B68E-AF6D-42F9-BCFA-E540E6BFA255}"/>
    <dgm:cxn modelId="{EFED97FE-2883-4CB5-A63F-B2468022A848}" type="presOf" srcId="{7022D22E-F586-4989-BEFD-AFB0C5C6B795}" destId="{97105EB2-6F08-4CB6-9D0F-DA1519DB23AA}" srcOrd="0" destOrd="0" presId="urn:microsoft.com/office/officeart/2005/8/layout/orgChart1"/>
    <dgm:cxn modelId="{02AD944E-9925-478D-99F5-BAFD75E53FA9}" type="presParOf" srcId="{0A8E5724-92B2-46B7-ADB1-66F563632DC4}" destId="{5DCD4DB3-7C1C-4F40-9AE7-F69E74C23E67}" srcOrd="0" destOrd="0" presId="urn:microsoft.com/office/officeart/2005/8/layout/orgChart1"/>
    <dgm:cxn modelId="{67ACEAD0-154E-4283-9975-CDC8BD0D6B9D}" type="presParOf" srcId="{5DCD4DB3-7C1C-4F40-9AE7-F69E74C23E67}" destId="{2F442F47-74ED-4E71-9ECC-A13DB8D56E00}" srcOrd="0" destOrd="0" presId="urn:microsoft.com/office/officeart/2005/8/layout/orgChart1"/>
    <dgm:cxn modelId="{08286637-D233-4FCA-8D79-986593878CA1}" type="presParOf" srcId="{2F442F47-74ED-4E71-9ECC-A13DB8D56E00}" destId="{3F35F73D-CBEC-44DA-8218-8C6304EE6490}" srcOrd="0" destOrd="0" presId="urn:microsoft.com/office/officeart/2005/8/layout/orgChart1"/>
    <dgm:cxn modelId="{E1927E16-C90D-474B-8745-28BE8C7CA801}" type="presParOf" srcId="{2F442F47-74ED-4E71-9ECC-A13DB8D56E00}" destId="{D324295D-DA06-4C5B-A149-C0229190DA27}" srcOrd="1" destOrd="0" presId="urn:microsoft.com/office/officeart/2005/8/layout/orgChart1"/>
    <dgm:cxn modelId="{D382E876-B87D-45D0-BDE7-F6FE61E63325}" type="presParOf" srcId="{5DCD4DB3-7C1C-4F40-9AE7-F69E74C23E67}" destId="{43994BBC-D335-48FE-AE31-617D159464E8}" srcOrd="1" destOrd="0" presId="urn:microsoft.com/office/officeart/2005/8/layout/orgChart1"/>
    <dgm:cxn modelId="{BEA06FDD-2FA7-4CFD-8FF9-CB3D0AF751AA}" type="presParOf" srcId="{43994BBC-D335-48FE-AE31-617D159464E8}" destId="{B92FF1F0-213A-4357-AFB4-7DFF96ABE4E0}" srcOrd="0" destOrd="0" presId="urn:microsoft.com/office/officeart/2005/8/layout/orgChart1"/>
    <dgm:cxn modelId="{621A929A-42B6-45F4-B42D-88FC38BA417A}" type="presParOf" srcId="{43994BBC-D335-48FE-AE31-617D159464E8}" destId="{C8516EA8-E75C-425B-A058-E4E52F3A2207}" srcOrd="1" destOrd="0" presId="urn:microsoft.com/office/officeart/2005/8/layout/orgChart1"/>
    <dgm:cxn modelId="{5AD243E7-F255-4392-A9A6-25CABC75C4F0}" type="presParOf" srcId="{C8516EA8-E75C-425B-A058-E4E52F3A2207}" destId="{E120FFF1-BCE4-45DE-A42E-F6969418C137}" srcOrd="0" destOrd="0" presId="urn:microsoft.com/office/officeart/2005/8/layout/orgChart1"/>
    <dgm:cxn modelId="{65F1C8AD-F327-4FB4-B4C2-91BA8134A5FA}" type="presParOf" srcId="{E120FFF1-BCE4-45DE-A42E-F6969418C137}" destId="{0C5C34B0-C326-49E3-85DA-A834226867A9}" srcOrd="0" destOrd="0" presId="urn:microsoft.com/office/officeart/2005/8/layout/orgChart1"/>
    <dgm:cxn modelId="{48356D3A-BE83-4D77-86F4-9B7DB109A803}" type="presParOf" srcId="{E120FFF1-BCE4-45DE-A42E-F6969418C137}" destId="{9FCE641D-62D9-4A1E-BA96-C722A96E4E50}" srcOrd="1" destOrd="0" presId="urn:microsoft.com/office/officeart/2005/8/layout/orgChart1"/>
    <dgm:cxn modelId="{2CB86842-D423-4AFF-A3C6-D4EBBEF7CB77}" type="presParOf" srcId="{C8516EA8-E75C-425B-A058-E4E52F3A2207}" destId="{444CB597-5BA4-4355-AB63-B68A362398F9}" srcOrd="1" destOrd="0" presId="urn:microsoft.com/office/officeart/2005/8/layout/orgChart1"/>
    <dgm:cxn modelId="{1B0AFB23-4929-4C45-9EF8-DDB4B102EF8B}" type="presParOf" srcId="{444CB597-5BA4-4355-AB63-B68A362398F9}" destId="{51827E20-6CE2-4284-930A-A5E0049F1D31}" srcOrd="0" destOrd="0" presId="urn:microsoft.com/office/officeart/2005/8/layout/orgChart1"/>
    <dgm:cxn modelId="{CFADFB94-A234-4AF7-9954-680CBCA607C6}" type="presParOf" srcId="{444CB597-5BA4-4355-AB63-B68A362398F9}" destId="{7451C08D-04EF-4579-A30D-2A3794794E41}" srcOrd="1" destOrd="0" presId="urn:microsoft.com/office/officeart/2005/8/layout/orgChart1"/>
    <dgm:cxn modelId="{6C6C9EAA-0B29-4CF7-8375-65F2C980A53B}" type="presParOf" srcId="{7451C08D-04EF-4579-A30D-2A3794794E41}" destId="{CFD34F0D-F4E8-4E07-858B-4EAC29CF0073}" srcOrd="0" destOrd="0" presId="urn:microsoft.com/office/officeart/2005/8/layout/orgChart1"/>
    <dgm:cxn modelId="{C8194C93-3707-4372-B13B-802213A21F5F}" type="presParOf" srcId="{CFD34F0D-F4E8-4E07-858B-4EAC29CF0073}" destId="{5602CBB4-04BE-4E19-A7F8-C37BF59C5D25}" srcOrd="0" destOrd="0" presId="urn:microsoft.com/office/officeart/2005/8/layout/orgChart1"/>
    <dgm:cxn modelId="{C82E1EF2-B3C0-4682-BAAE-2D9B6E2B3A31}" type="presParOf" srcId="{CFD34F0D-F4E8-4E07-858B-4EAC29CF0073}" destId="{8B804FAD-C899-43C4-8D53-A826B9A13F43}" srcOrd="1" destOrd="0" presId="urn:microsoft.com/office/officeart/2005/8/layout/orgChart1"/>
    <dgm:cxn modelId="{C2D4507A-7FB1-4157-A65C-E9A1E51ECE87}" type="presParOf" srcId="{7451C08D-04EF-4579-A30D-2A3794794E41}" destId="{AEF35E7E-E8E3-453C-98C4-1E24D8D4681A}" srcOrd="1" destOrd="0" presId="urn:microsoft.com/office/officeart/2005/8/layout/orgChart1"/>
    <dgm:cxn modelId="{B535B27C-DF40-41C9-BF52-E3E2F64D4281}" type="presParOf" srcId="{7451C08D-04EF-4579-A30D-2A3794794E41}" destId="{A7B8DFAB-64CD-4399-B316-56DC9C399416}" srcOrd="2" destOrd="0" presId="urn:microsoft.com/office/officeart/2005/8/layout/orgChart1"/>
    <dgm:cxn modelId="{BD35CD02-1E60-42BA-822A-86A8E3425906}" type="presParOf" srcId="{444CB597-5BA4-4355-AB63-B68A362398F9}" destId="{EC200329-B227-4B94-8D01-686C1C411333}" srcOrd="2" destOrd="0" presId="urn:microsoft.com/office/officeart/2005/8/layout/orgChart1"/>
    <dgm:cxn modelId="{374E0FC6-7C22-4AF6-9C14-33481C7C4237}" type="presParOf" srcId="{444CB597-5BA4-4355-AB63-B68A362398F9}" destId="{68A0560C-A01E-4530-8878-3C46AEC1215E}" srcOrd="3" destOrd="0" presId="urn:microsoft.com/office/officeart/2005/8/layout/orgChart1"/>
    <dgm:cxn modelId="{94C29CEB-BA74-4DF7-8E55-B2034AF8F08C}" type="presParOf" srcId="{68A0560C-A01E-4530-8878-3C46AEC1215E}" destId="{B236276A-F97F-4748-A126-4DD692E246B9}" srcOrd="0" destOrd="0" presId="urn:microsoft.com/office/officeart/2005/8/layout/orgChart1"/>
    <dgm:cxn modelId="{5CD56EE6-38D2-4DC1-9D13-A7DECD259EE7}" type="presParOf" srcId="{B236276A-F97F-4748-A126-4DD692E246B9}" destId="{99A22EE4-BF57-4304-8F99-DA8F650BFAE7}" srcOrd="0" destOrd="0" presId="urn:microsoft.com/office/officeart/2005/8/layout/orgChart1"/>
    <dgm:cxn modelId="{66FB2998-5D21-40C1-B07F-AB5B07C0391F}" type="presParOf" srcId="{B236276A-F97F-4748-A126-4DD692E246B9}" destId="{EA0A0C87-80E3-4BC1-8FE0-A74A24849BE1}" srcOrd="1" destOrd="0" presId="urn:microsoft.com/office/officeart/2005/8/layout/orgChart1"/>
    <dgm:cxn modelId="{5DDB958F-2DDD-4250-8DA8-65FBD9B843E6}" type="presParOf" srcId="{68A0560C-A01E-4530-8878-3C46AEC1215E}" destId="{E3081760-03F4-4774-A9A6-7307D5217AE7}" srcOrd="1" destOrd="0" presId="urn:microsoft.com/office/officeart/2005/8/layout/orgChart1"/>
    <dgm:cxn modelId="{87C16F89-0B63-485B-B42D-A5300C70435E}" type="presParOf" srcId="{68A0560C-A01E-4530-8878-3C46AEC1215E}" destId="{D020954E-BB62-4B2C-95BC-33BE9F666AF8}" srcOrd="2" destOrd="0" presId="urn:microsoft.com/office/officeart/2005/8/layout/orgChart1"/>
    <dgm:cxn modelId="{090D3D70-D161-40CD-903F-EFCA189345B7}" type="presParOf" srcId="{444CB597-5BA4-4355-AB63-B68A362398F9}" destId="{15B40255-C3BA-4DBC-A594-AFC1E8AC3906}" srcOrd="4" destOrd="0" presId="urn:microsoft.com/office/officeart/2005/8/layout/orgChart1"/>
    <dgm:cxn modelId="{781D5CA4-33CA-4F68-BB69-D2EED3AED796}" type="presParOf" srcId="{444CB597-5BA4-4355-AB63-B68A362398F9}" destId="{9F0F3B53-06CA-464F-89D7-EAB16E68E34B}" srcOrd="5" destOrd="0" presId="urn:microsoft.com/office/officeart/2005/8/layout/orgChart1"/>
    <dgm:cxn modelId="{7C61882C-2538-4B3C-9DD7-B206D0FB5435}" type="presParOf" srcId="{9F0F3B53-06CA-464F-89D7-EAB16E68E34B}" destId="{BD28C1FF-A8F7-4365-93BD-E3494F0C6867}" srcOrd="0" destOrd="0" presId="urn:microsoft.com/office/officeart/2005/8/layout/orgChart1"/>
    <dgm:cxn modelId="{6E8ACCE1-B585-413D-8606-38338668AB44}" type="presParOf" srcId="{BD28C1FF-A8F7-4365-93BD-E3494F0C6867}" destId="{20D2500C-F784-4212-9E49-333C1FCA1ED8}" srcOrd="0" destOrd="0" presId="urn:microsoft.com/office/officeart/2005/8/layout/orgChart1"/>
    <dgm:cxn modelId="{A4DC3E91-67E8-489E-9F3F-5AD58C19777B}" type="presParOf" srcId="{BD28C1FF-A8F7-4365-93BD-E3494F0C6867}" destId="{23FE8109-6E77-49F1-AE9A-5B322B34F45A}" srcOrd="1" destOrd="0" presId="urn:microsoft.com/office/officeart/2005/8/layout/orgChart1"/>
    <dgm:cxn modelId="{6FDE92BA-8392-4AB0-AB20-B7B3195A432C}" type="presParOf" srcId="{9F0F3B53-06CA-464F-89D7-EAB16E68E34B}" destId="{AF8F41B0-72C3-4BF3-9CA9-3478FBA57299}" srcOrd="1" destOrd="0" presId="urn:microsoft.com/office/officeart/2005/8/layout/orgChart1"/>
    <dgm:cxn modelId="{F5C981B7-6527-4299-9B05-9DCC1135A03C}" type="presParOf" srcId="{9F0F3B53-06CA-464F-89D7-EAB16E68E34B}" destId="{88E116AC-47E1-432E-8D8F-0B2A8FB0E41B}" srcOrd="2" destOrd="0" presId="urn:microsoft.com/office/officeart/2005/8/layout/orgChart1"/>
    <dgm:cxn modelId="{06F1257E-7E58-4A73-AF7F-0D195D79EF81}" type="presParOf" srcId="{C8516EA8-E75C-425B-A058-E4E52F3A2207}" destId="{2334BE77-D7B8-458D-A725-403CE8161B29}" srcOrd="2" destOrd="0" presId="urn:microsoft.com/office/officeart/2005/8/layout/orgChart1"/>
    <dgm:cxn modelId="{4D4394D8-AF4B-4664-AFDF-7BDCD149CD2A}" type="presParOf" srcId="{43994BBC-D335-48FE-AE31-617D159464E8}" destId="{BBFCE831-A21F-4D00-BD44-CD2BCB277019}" srcOrd="2" destOrd="0" presId="urn:microsoft.com/office/officeart/2005/8/layout/orgChart1"/>
    <dgm:cxn modelId="{F6C703D7-3B9B-4A89-959A-1509D5A16392}" type="presParOf" srcId="{43994BBC-D335-48FE-AE31-617D159464E8}" destId="{9725F0C2-1046-49FF-B4A0-2776D261A31E}" srcOrd="3" destOrd="0" presId="urn:microsoft.com/office/officeart/2005/8/layout/orgChart1"/>
    <dgm:cxn modelId="{D9A5533A-CA14-4809-ACAC-20CFF4AD536C}" type="presParOf" srcId="{9725F0C2-1046-49FF-B4A0-2776D261A31E}" destId="{BE204CE8-E791-4F54-BE55-6404F5E3ED94}" srcOrd="0" destOrd="0" presId="urn:microsoft.com/office/officeart/2005/8/layout/orgChart1"/>
    <dgm:cxn modelId="{DF19EE36-64CE-4334-ADB6-A33760F6584E}" type="presParOf" srcId="{BE204CE8-E791-4F54-BE55-6404F5E3ED94}" destId="{197EAA5A-3E7B-4DAD-8A26-51B761961D87}" srcOrd="0" destOrd="0" presId="urn:microsoft.com/office/officeart/2005/8/layout/orgChart1"/>
    <dgm:cxn modelId="{73A1615B-76B8-45A7-8F52-8EDE89CAD9E2}" type="presParOf" srcId="{BE204CE8-E791-4F54-BE55-6404F5E3ED94}" destId="{8F01ACDE-357B-4B4B-A752-080C0C198FD9}" srcOrd="1" destOrd="0" presId="urn:microsoft.com/office/officeart/2005/8/layout/orgChart1"/>
    <dgm:cxn modelId="{82697064-F191-443A-9574-EFBB9672F9E1}" type="presParOf" srcId="{9725F0C2-1046-49FF-B4A0-2776D261A31E}" destId="{D13F5CD5-0C9E-4880-9676-EB3F5DD910BF}" srcOrd="1" destOrd="0" presId="urn:microsoft.com/office/officeart/2005/8/layout/orgChart1"/>
    <dgm:cxn modelId="{D78DBCBD-5637-4E9C-A755-84BC0F80EA7E}" type="presParOf" srcId="{D13F5CD5-0C9E-4880-9676-EB3F5DD910BF}" destId="{7614AC00-87B6-4DE5-93CD-EF79C403B3F5}" srcOrd="0" destOrd="0" presId="urn:microsoft.com/office/officeart/2005/8/layout/orgChart1"/>
    <dgm:cxn modelId="{DE0D2AB4-F916-4D8B-A875-2ECAD0256CE0}" type="presParOf" srcId="{D13F5CD5-0C9E-4880-9676-EB3F5DD910BF}" destId="{58C75370-FF34-4441-B983-7235FA3FEA1C}" srcOrd="1" destOrd="0" presId="urn:microsoft.com/office/officeart/2005/8/layout/orgChart1"/>
    <dgm:cxn modelId="{37B19D2E-DCAB-4DA6-BB05-68C194D8F596}" type="presParOf" srcId="{58C75370-FF34-4441-B983-7235FA3FEA1C}" destId="{E80BB1B4-5754-43D6-BC43-03396D256BF3}" srcOrd="0" destOrd="0" presId="urn:microsoft.com/office/officeart/2005/8/layout/orgChart1"/>
    <dgm:cxn modelId="{8E197765-F778-410F-8303-7BCAD107B89D}" type="presParOf" srcId="{E80BB1B4-5754-43D6-BC43-03396D256BF3}" destId="{66D1E151-66EF-4171-8744-77D37F4B4091}" srcOrd="0" destOrd="0" presId="urn:microsoft.com/office/officeart/2005/8/layout/orgChart1"/>
    <dgm:cxn modelId="{2F50588C-C9D0-4ABF-9081-42CC590B9893}" type="presParOf" srcId="{E80BB1B4-5754-43D6-BC43-03396D256BF3}" destId="{A43FDC88-A317-4811-A9F7-E958B3E8D53B}" srcOrd="1" destOrd="0" presId="urn:microsoft.com/office/officeart/2005/8/layout/orgChart1"/>
    <dgm:cxn modelId="{BE1C2208-93EC-480B-BAD8-70332B39F715}" type="presParOf" srcId="{58C75370-FF34-4441-B983-7235FA3FEA1C}" destId="{4EE1AD10-4C9B-474A-A83A-D5A6A7FEE30C}" srcOrd="1" destOrd="0" presId="urn:microsoft.com/office/officeart/2005/8/layout/orgChart1"/>
    <dgm:cxn modelId="{DBE49CFC-4864-4FF7-B03E-6016DD43EA87}" type="presParOf" srcId="{58C75370-FF34-4441-B983-7235FA3FEA1C}" destId="{FF8F0AA1-D42C-4C13-B084-14C01CD3E290}" srcOrd="2" destOrd="0" presId="urn:microsoft.com/office/officeart/2005/8/layout/orgChart1"/>
    <dgm:cxn modelId="{B7207363-8EF9-48D0-B995-D295E807428F}" type="presParOf" srcId="{D13F5CD5-0C9E-4880-9676-EB3F5DD910BF}" destId="{DB59C923-D43F-453D-A6D4-969195753180}" srcOrd="2" destOrd="0" presId="urn:microsoft.com/office/officeart/2005/8/layout/orgChart1"/>
    <dgm:cxn modelId="{8D75004F-B59A-4F98-B831-EA54B1ED8DAB}" type="presParOf" srcId="{D13F5CD5-0C9E-4880-9676-EB3F5DD910BF}" destId="{30794CC4-E635-472A-A060-A59A63E19594}" srcOrd="3" destOrd="0" presId="urn:microsoft.com/office/officeart/2005/8/layout/orgChart1"/>
    <dgm:cxn modelId="{7C6A1641-0273-4CB2-840E-40CB09B5C6B3}" type="presParOf" srcId="{30794CC4-E635-472A-A060-A59A63E19594}" destId="{C4154575-E08D-4133-8FF4-6F1038CF9A6E}" srcOrd="0" destOrd="0" presId="urn:microsoft.com/office/officeart/2005/8/layout/orgChart1"/>
    <dgm:cxn modelId="{92568831-D1F4-4707-A2FF-3DD61052A446}" type="presParOf" srcId="{C4154575-E08D-4133-8FF4-6F1038CF9A6E}" destId="{3969513F-A83A-4963-AE21-4C212BDA081B}" srcOrd="0" destOrd="0" presId="urn:microsoft.com/office/officeart/2005/8/layout/orgChart1"/>
    <dgm:cxn modelId="{FB6AC00A-57BA-4E96-B1A9-9BD93931181D}" type="presParOf" srcId="{C4154575-E08D-4133-8FF4-6F1038CF9A6E}" destId="{49B18284-9D84-4A81-9A61-4E4B26163201}" srcOrd="1" destOrd="0" presId="urn:microsoft.com/office/officeart/2005/8/layout/orgChart1"/>
    <dgm:cxn modelId="{526091E2-D741-48E5-993D-F28AEA91A466}" type="presParOf" srcId="{30794CC4-E635-472A-A060-A59A63E19594}" destId="{0A76BAB7-B03E-4727-BB5D-E773E3779740}" srcOrd="1" destOrd="0" presId="urn:microsoft.com/office/officeart/2005/8/layout/orgChart1"/>
    <dgm:cxn modelId="{812CE1CE-6C9E-43CB-AA4C-F9576D533EEF}" type="presParOf" srcId="{30794CC4-E635-472A-A060-A59A63E19594}" destId="{D6232A37-DB11-45CF-8512-BA1624FB692F}" srcOrd="2" destOrd="0" presId="urn:microsoft.com/office/officeart/2005/8/layout/orgChart1"/>
    <dgm:cxn modelId="{7DB0297C-6633-4E52-B1BD-03E928BDCEDD}" type="presParOf" srcId="{D13F5CD5-0C9E-4880-9676-EB3F5DD910BF}" destId="{481820B1-BD9A-4C08-BBC8-473BB613D890}" srcOrd="4" destOrd="0" presId="urn:microsoft.com/office/officeart/2005/8/layout/orgChart1"/>
    <dgm:cxn modelId="{EF9047BE-8A46-46AC-9BF3-696A5230891C}" type="presParOf" srcId="{D13F5CD5-0C9E-4880-9676-EB3F5DD910BF}" destId="{1C38D146-7B45-4F78-82B7-FD5A7374E2DD}" srcOrd="5" destOrd="0" presId="urn:microsoft.com/office/officeart/2005/8/layout/orgChart1"/>
    <dgm:cxn modelId="{4E14B9E7-94CE-42E4-A823-39A89568B978}" type="presParOf" srcId="{1C38D146-7B45-4F78-82B7-FD5A7374E2DD}" destId="{AA388DB2-BAE3-4830-9728-FD458BF450D9}" srcOrd="0" destOrd="0" presId="urn:microsoft.com/office/officeart/2005/8/layout/orgChart1"/>
    <dgm:cxn modelId="{3212D947-DAEA-4153-8313-1FA66754357F}" type="presParOf" srcId="{AA388DB2-BAE3-4830-9728-FD458BF450D9}" destId="{4A84346B-C9C8-4166-B4B2-0C332D65205B}" srcOrd="0" destOrd="0" presId="urn:microsoft.com/office/officeart/2005/8/layout/orgChart1"/>
    <dgm:cxn modelId="{DA85CC4F-5573-47E1-9DEE-5A7955F16D1F}" type="presParOf" srcId="{AA388DB2-BAE3-4830-9728-FD458BF450D9}" destId="{25B0DB51-DA64-40B5-950A-803A5A95E62E}" srcOrd="1" destOrd="0" presId="urn:microsoft.com/office/officeart/2005/8/layout/orgChart1"/>
    <dgm:cxn modelId="{F97426B7-CE89-4265-B987-C00955901018}" type="presParOf" srcId="{1C38D146-7B45-4F78-82B7-FD5A7374E2DD}" destId="{272915B9-A65F-471C-9560-CDCBB5BB14AE}" srcOrd="1" destOrd="0" presId="urn:microsoft.com/office/officeart/2005/8/layout/orgChart1"/>
    <dgm:cxn modelId="{E66F8D08-F400-419E-9DF5-59EFBD246679}" type="presParOf" srcId="{1C38D146-7B45-4F78-82B7-FD5A7374E2DD}" destId="{249949A1-3D04-428F-A14B-9333681A28CA}" srcOrd="2" destOrd="0" presId="urn:microsoft.com/office/officeart/2005/8/layout/orgChart1"/>
    <dgm:cxn modelId="{FE20CB1B-19AE-4FA4-80BA-14681CCFCD1F}" type="presParOf" srcId="{9725F0C2-1046-49FF-B4A0-2776D261A31E}" destId="{226780D1-0305-4097-90C4-0C6DA7D8FBBD}" srcOrd="2" destOrd="0" presId="urn:microsoft.com/office/officeart/2005/8/layout/orgChart1"/>
    <dgm:cxn modelId="{D84335A6-558C-457D-AB66-45942317B9EC}" type="presParOf" srcId="{43994BBC-D335-48FE-AE31-617D159464E8}" destId="{63380408-8BE6-42F6-ACE9-2910E722149F}" srcOrd="4" destOrd="0" presId="urn:microsoft.com/office/officeart/2005/8/layout/orgChart1"/>
    <dgm:cxn modelId="{06D07EF3-0749-4BC5-B3B2-97E9F94E380D}" type="presParOf" srcId="{43994BBC-D335-48FE-AE31-617D159464E8}" destId="{DD0C1241-4617-4855-A789-FCAFA8732991}" srcOrd="5" destOrd="0" presId="urn:microsoft.com/office/officeart/2005/8/layout/orgChart1"/>
    <dgm:cxn modelId="{93DF51AE-F929-47A3-BE35-1AE86F0CCC41}" type="presParOf" srcId="{DD0C1241-4617-4855-A789-FCAFA8732991}" destId="{46A127B7-6761-4573-B5F3-7D647FC22940}" srcOrd="0" destOrd="0" presId="urn:microsoft.com/office/officeart/2005/8/layout/orgChart1"/>
    <dgm:cxn modelId="{9ECDA16D-2669-4B22-936B-FCE0C5295D91}" type="presParOf" srcId="{46A127B7-6761-4573-B5F3-7D647FC22940}" destId="{458D7F05-10C8-4AB2-B599-77104A56E020}" srcOrd="0" destOrd="0" presId="urn:microsoft.com/office/officeart/2005/8/layout/orgChart1"/>
    <dgm:cxn modelId="{6E5651AF-9E96-4CEB-B079-D9D87A6E047D}" type="presParOf" srcId="{46A127B7-6761-4573-B5F3-7D647FC22940}" destId="{0C2FE154-BEB8-498D-9383-B5AC729E7E3D}" srcOrd="1" destOrd="0" presId="urn:microsoft.com/office/officeart/2005/8/layout/orgChart1"/>
    <dgm:cxn modelId="{E2C50E59-3E87-4FE8-8779-5ED09CED8C15}" type="presParOf" srcId="{DD0C1241-4617-4855-A789-FCAFA8732991}" destId="{B943DBD5-1844-454D-BE27-9D764C621882}" srcOrd="1" destOrd="0" presId="urn:microsoft.com/office/officeart/2005/8/layout/orgChart1"/>
    <dgm:cxn modelId="{F9A88097-38C9-4A30-B84C-686CDFB36E7F}" type="presParOf" srcId="{B943DBD5-1844-454D-BE27-9D764C621882}" destId="{B9FA0779-65C4-4FE0-864D-62ED022868D0}" srcOrd="0" destOrd="0" presId="urn:microsoft.com/office/officeart/2005/8/layout/orgChart1"/>
    <dgm:cxn modelId="{8D94466C-59F7-4B05-A104-A8EADCA6A690}" type="presParOf" srcId="{B943DBD5-1844-454D-BE27-9D764C621882}" destId="{5B1E3C3C-D96E-4B5E-A240-0C91D0C7BE4E}" srcOrd="1" destOrd="0" presId="urn:microsoft.com/office/officeart/2005/8/layout/orgChart1"/>
    <dgm:cxn modelId="{E4AA4283-24F1-4375-8FB8-B05E754A034E}" type="presParOf" srcId="{5B1E3C3C-D96E-4B5E-A240-0C91D0C7BE4E}" destId="{0CFA3A29-3C1F-47CF-88B2-D71AA673D981}" srcOrd="0" destOrd="0" presId="urn:microsoft.com/office/officeart/2005/8/layout/orgChart1"/>
    <dgm:cxn modelId="{1DB7D01E-A434-4258-B933-DA4A8A9812F3}" type="presParOf" srcId="{0CFA3A29-3C1F-47CF-88B2-D71AA673D981}" destId="{6088BC9A-E232-4A07-BA00-A55ABF9BDB27}" srcOrd="0" destOrd="0" presId="urn:microsoft.com/office/officeart/2005/8/layout/orgChart1"/>
    <dgm:cxn modelId="{A6CAF133-A4D3-4C7F-B1D3-2A299C762AA4}" type="presParOf" srcId="{0CFA3A29-3C1F-47CF-88B2-D71AA673D981}" destId="{D408DAFF-9D56-4470-8F02-226E64D9C457}" srcOrd="1" destOrd="0" presId="urn:microsoft.com/office/officeart/2005/8/layout/orgChart1"/>
    <dgm:cxn modelId="{FDA0B3F7-7709-413E-876E-3F3A9E31373A}" type="presParOf" srcId="{5B1E3C3C-D96E-4B5E-A240-0C91D0C7BE4E}" destId="{885A98A4-FD31-4049-A1F3-3F430B79352E}" srcOrd="1" destOrd="0" presId="urn:microsoft.com/office/officeart/2005/8/layout/orgChart1"/>
    <dgm:cxn modelId="{56F74456-B18B-4C7E-999C-6B1581F51513}" type="presParOf" srcId="{5B1E3C3C-D96E-4B5E-A240-0C91D0C7BE4E}" destId="{19E9C3D4-E3FC-404F-87A5-8F4193D470BC}" srcOrd="2" destOrd="0" presId="urn:microsoft.com/office/officeart/2005/8/layout/orgChart1"/>
    <dgm:cxn modelId="{7AB3C28A-547D-4C24-B8F5-44FF34D81071}" type="presParOf" srcId="{B943DBD5-1844-454D-BE27-9D764C621882}" destId="{DB1898C5-EC6F-4A04-98F9-F5D2C765711A}" srcOrd="2" destOrd="0" presId="urn:microsoft.com/office/officeart/2005/8/layout/orgChart1"/>
    <dgm:cxn modelId="{AEA06620-F05B-4114-87D5-C7ACFEBE9726}" type="presParOf" srcId="{B943DBD5-1844-454D-BE27-9D764C621882}" destId="{0C90CB83-90E2-497C-A1D5-37CDDEDBB94F}" srcOrd="3" destOrd="0" presId="urn:microsoft.com/office/officeart/2005/8/layout/orgChart1"/>
    <dgm:cxn modelId="{925B70A1-7481-4114-AE43-47BD1A7EB6AD}" type="presParOf" srcId="{0C90CB83-90E2-497C-A1D5-37CDDEDBB94F}" destId="{68E3B145-6228-423E-8447-1F5F9125DDB9}" srcOrd="0" destOrd="0" presId="urn:microsoft.com/office/officeart/2005/8/layout/orgChart1"/>
    <dgm:cxn modelId="{993A58D9-3944-4244-9F04-AFF2DEC69890}" type="presParOf" srcId="{68E3B145-6228-423E-8447-1F5F9125DDB9}" destId="{1A45B4CF-2CFD-4E12-B421-DEC959D1F3B8}" srcOrd="0" destOrd="0" presId="urn:microsoft.com/office/officeart/2005/8/layout/orgChart1"/>
    <dgm:cxn modelId="{E5D74C0C-17FE-4C9D-92C5-28061A6450DB}" type="presParOf" srcId="{68E3B145-6228-423E-8447-1F5F9125DDB9}" destId="{81474406-1EA2-4A60-82D0-469EB892C67B}" srcOrd="1" destOrd="0" presId="urn:microsoft.com/office/officeart/2005/8/layout/orgChart1"/>
    <dgm:cxn modelId="{AAFA3A10-3399-4192-9432-11DF3BF57F5B}" type="presParOf" srcId="{0C90CB83-90E2-497C-A1D5-37CDDEDBB94F}" destId="{3996BFE6-7167-4AFB-99E0-977754D90DA4}" srcOrd="1" destOrd="0" presId="urn:microsoft.com/office/officeart/2005/8/layout/orgChart1"/>
    <dgm:cxn modelId="{001B6839-20B0-4275-8C0F-4D3C65C7A476}" type="presParOf" srcId="{0C90CB83-90E2-497C-A1D5-37CDDEDBB94F}" destId="{DEC133A9-5D7C-4B53-9088-E831402D7900}" srcOrd="2" destOrd="0" presId="urn:microsoft.com/office/officeart/2005/8/layout/orgChart1"/>
    <dgm:cxn modelId="{6C8DE8AF-B494-4353-8BA5-38B88F9CE70D}" type="presParOf" srcId="{B943DBD5-1844-454D-BE27-9D764C621882}" destId="{7192DD62-FB9A-4409-9A27-8286AF81BA61}" srcOrd="4" destOrd="0" presId="urn:microsoft.com/office/officeart/2005/8/layout/orgChart1"/>
    <dgm:cxn modelId="{15D53672-AE98-4890-AFBB-FF1BE0E3FBB4}" type="presParOf" srcId="{B943DBD5-1844-454D-BE27-9D764C621882}" destId="{5FDB1A0A-6600-4758-A005-3CEB1CB8F54B}" srcOrd="5" destOrd="0" presId="urn:microsoft.com/office/officeart/2005/8/layout/orgChart1"/>
    <dgm:cxn modelId="{3A809E7D-285C-446F-AC81-AA36D264B514}" type="presParOf" srcId="{5FDB1A0A-6600-4758-A005-3CEB1CB8F54B}" destId="{7D362CFC-F785-4F4F-B20B-08CBCE6C0BFE}" srcOrd="0" destOrd="0" presId="urn:microsoft.com/office/officeart/2005/8/layout/orgChart1"/>
    <dgm:cxn modelId="{5455525F-A0F7-43A1-9C35-3B7AA6A12ABC}" type="presParOf" srcId="{7D362CFC-F785-4F4F-B20B-08CBCE6C0BFE}" destId="{F56A0D78-0CDC-459B-80C9-3AA7F60FE031}" srcOrd="0" destOrd="0" presId="urn:microsoft.com/office/officeart/2005/8/layout/orgChart1"/>
    <dgm:cxn modelId="{AEAB111C-A429-415D-AC6D-A629CA946272}" type="presParOf" srcId="{7D362CFC-F785-4F4F-B20B-08CBCE6C0BFE}" destId="{2CBC1645-C7CB-4E1D-8AFE-195EDC74F499}" srcOrd="1" destOrd="0" presId="urn:microsoft.com/office/officeart/2005/8/layout/orgChart1"/>
    <dgm:cxn modelId="{5BE062D8-C799-465F-B31E-9D4BB191C84A}" type="presParOf" srcId="{5FDB1A0A-6600-4758-A005-3CEB1CB8F54B}" destId="{83A424F3-942C-4679-8C8F-B13BC096BA54}" srcOrd="1" destOrd="0" presId="urn:microsoft.com/office/officeart/2005/8/layout/orgChart1"/>
    <dgm:cxn modelId="{6F25F03B-A13F-4077-BCE8-E1141FF36AED}" type="presParOf" srcId="{5FDB1A0A-6600-4758-A005-3CEB1CB8F54B}" destId="{F6C93DE2-7BC6-47D2-B3E6-6F940EDCA38C}" srcOrd="2" destOrd="0" presId="urn:microsoft.com/office/officeart/2005/8/layout/orgChart1"/>
    <dgm:cxn modelId="{4E3E7E5A-CA80-4B98-A343-C16BDAFA7A7C}" type="presParOf" srcId="{DD0C1241-4617-4855-A789-FCAFA8732991}" destId="{D19E2372-5824-4C22-8AD4-7159425A8016}" srcOrd="2" destOrd="0" presId="urn:microsoft.com/office/officeart/2005/8/layout/orgChart1"/>
    <dgm:cxn modelId="{B9DC13E1-E3F4-4194-AB21-C771F92CEA97}" type="presParOf" srcId="{43994BBC-D335-48FE-AE31-617D159464E8}" destId="{66282312-7F50-4556-A7D5-0F6E1027B7C8}" srcOrd="6" destOrd="0" presId="urn:microsoft.com/office/officeart/2005/8/layout/orgChart1"/>
    <dgm:cxn modelId="{1E72BC7D-AAB7-4D55-9DB0-861D83C75EC2}" type="presParOf" srcId="{43994BBC-D335-48FE-AE31-617D159464E8}" destId="{B6EA5C5C-80C2-4647-AB5A-9E0F050E6B01}" srcOrd="7" destOrd="0" presId="urn:microsoft.com/office/officeart/2005/8/layout/orgChart1"/>
    <dgm:cxn modelId="{B411E219-ABC2-4C71-995A-60F0F25CF3A2}" type="presParOf" srcId="{B6EA5C5C-80C2-4647-AB5A-9E0F050E6B01}" destId="{552A4F0C-E51E-499A-9774-9955CA58FE38}" srcOrd="0" destOrd="0" presId="urn:microsoft.com/office/officeart/2005/8/layout/orgChart1"/>
    <dgm:cxn modelId="{706BDC2C-8671-443B-B415-9A9A5C7E15F9}" type="presParOf" srcId="{552A4F0C-E51E-499A-9774-9955CA58FE38}" destId="{30B3F01B-D60E-43F0-9C6E-59FAE755C35A}" srcOrd="0" destOrd="0" presId="urn:microsoft.com/office/officeart/2005/8/layout/orgChart1"/>
    <dgm:cxn modelId="{B814BDDA-0766-4176-95CC-F462374D3EB3}" type="presParOf" srcId="{552A4F0C-E51E-499A-9774-9955CA58FE38}" destId="{C334A78A-1AB6-445C-BF9A-5485B7C3E4C1}" srcOrd="1" destOrd="0" presId="urn:microsoft.com/office/officeart/2005/8/layout/orgChart1"/>
    <dgm:cxn modelId="{B4C09F0C-418B-48E4-B524-7EA67A5176E3}" type="presParOf" srcId="{B6EA5C5C-80C2-4647-AB5A-9E0F050E6B01}" destId="{9190FCC0-8443-478F-A88F-33219E293A4B}" srcOrd="1" destOrd="0" presId="urn:microsoft.com/office/officeart/2005/8/layout/orgChart1"/>
    <dgm:cxn modelId="{4848E861-9AD6-431A-9752-93D6EDC93496}" type="presParOf" srcId="{9190FCC0-8443-478F-A88F-33219E293A4B}" destId="{2C5E7F35-9699-4ADD-BA4D-42C07C38F2F3}" srcOrd="0" destOrd="0" presId="urn:microsoft.com/office/officeart/2005/8/layout/orgChart1"/>
    <dgm:cxn modelId="{FA51479A-EEA2-4E50-8ABB-C7E010AC4C34}" type="presParOf" srcId="{9190FCC0-8443-478F-A88F-33219E293A4B}" destId="{AF1BC9D8-BB7E-45C4-90D5-54994118A387}" srcOrd="1" destOrd="0" presId="urn:microsoft.com/office/officeart/2005/8/layout/orgChart1"/>
    <dgm:cxn modelId="{9B80533F-E111-4B22-AB29-9137C89EE895}" type="presParOf" srcId="{AF1BC9D8-BB7E-45C4-90D5-54994118A387}" destId="{1DB0485E-0C7E-47F4-8BBC-649A9E553934}" srcOrd="0" destOrd="0" presId="urn:microsoft.com/office/officeart/2005/8/layout/orgChart1"/>
    <dgm:cxn modelId="{6C911506-D1C7-41D6-A515-5DA5C6533FEF}" type="presParOf" srcId="{1DB0485E-0C7E-47F4-8BBC-649A9E553934}" destId="{960D69B5-3BF7-40BB-B76A-53F9A31D37AE}" srcOrd="0" destOrd="0" presId="urn:microsoft.com/office/officeart/2005/8/layout/orgChart1"/>
    <dgm:cxn modelId="{29A00A78-3225-40BF-A4F1-0137D24287A9}" type="presParOf" srcId="{1DB0485E-0C7E-47F4-8BBC-649A9E553934}" destId="{D28E7AF4-88E3-4127-BC05-BC84D5F3EE93}" srcOrd="1" destOrd="0" presId="urn:microsoft.com/office/officeart/2005/8/layout/orgChart1"/>
    <dgm:cxn modelId="{ED041AE9-1DE0-478E-A0C7-1F1DB38E34BA}" type="presParOf" srcId="{AF1BC9D8-BB7E-45C4-90D5-54994118A387}" destId="{15618735-EF05-4A12-A766-9591AE64C7C4}" srcOrd="1" destOrd="0" presId="urn:microsoft.com/office/officeart/2005/8/layout/orgChart1"/>
    <dgm:cxn modelId="{4841D296-F065-4342-8FAF-00EFACFE59E0}" type="presParOf" srcId="{AF1BC9D8-BB7E-45C4-90D5-54994118A387}" destId="{788CA960-2089-4310-9B8D-0027EAC2D664}" srcOrd="2" destOrd="0" presId="urn:microsoft.com/office/officeart/2005/8/layout/orgChart1"/>
    <dgm:cxn modelId="{DBF06B3B-E7CB-4A81-9C6B-4FA89BDF928C}" type="presParOf" srcId="{9190FCC0-8443-478F-A88F-33219E293A4B}" destId="{97105EB2-6F08-4CB6-9D0F-DA1519DB23AA}" srcOrd="2" destOrd="0" presId="urn:microsoft.com/office/officeart/2005/8/layout/orgChart1"/>
    <dgm:cxn modelId="{443711F0-EA96-40FE-8DA7-5AE9BCFE115C}" type="presParOf" srcId="{9190FCC0-8443-478F-A88F-33219E293A4B}" destId="{D7E47969-1B8F-45BB-BACD-DBFE0A839C8B}" srcOrd="3" destOrd="0" presId="urn:microsoft.com/office/officeart/2005/8/layout/orgChart1"/>
    <dgm:cxn modelId="{30A12699-B2E8-475A-9649-198B7E65DF4A}" type="presParOf" srcId="{D7E47969-1B8F-45BB-BACD-DBFE0A839C8B}" destId="{B8CA1B6F-9ABC-4AE3-BFE1-A48A5346D469}" srcOrd="0" destOrd="0" presId="urn:microsoft.com/office/officeart/2005/8/layout/orgChart1"/>
    <dgm:cxn modelId="{A50648DE-B615-457E-A82E-EE59AB15327A}" type="presParOf" srcId="{B8CA1B6F-9ABC-4AE3-BFE1-A48A5346D469}" destId="{E592B237-FFF5-415D-AF0B-CA066213E36D}" srcOrd="0" destOrd="0" presId="urn:microsoft.com/office/officeart/2005/8/layout/orgChart1"/>
    <dgm:cxn modelId="{0C411325-8176-470A-B3DF-10BB52AE8117}" type="presParOf" srcId="{B8CA1B6F-9ABC-4AE3-BFE1-A48A5346D469}" destId="{98FC28C5-ED4D-4C66-B6AB-64637FF6DA32}" srcOrd="1" destOrd="0" presId="urn:microsoft.com/office/officeart/2005/8/layout/orgChart1"/>
    <dgm:cxn modelId="{C6442988-39D8-4B21-964B-BC0D4E2AF3BF}" type="presParOf" srcId="{D7E47969-1B8F-45BB-BACD-DBFE0A839C8B}" destId="{DFE46631-F15C-46F8-BD4A-EF1E80DA72DC}" srcOrd="1" destOrd="0" presId="urn:microsoft.com/office/officeart/2005/8/layout/orgChart1"/>
    <dgm:cxn modelId="{DA194193-56ED-42D7-8E7B-0717606D43E7}" type="presParOf" srcId="{D7E47969-1B8F-45BB-BACD-DBFE0A839C8B}" destId="{42CBA435-EDE1-4DB1-9A02-2E1FF18FC6A4}" srcOrd="2" destOrd="0" presId="urn:microsoft.com/office/officeart/2005/8/layout/orgChart1"/>
    <dgm:cxn modelId="{F4B3B7F5-703D-4C9A-86E9-024F3670E64E}" type="presParOf" srcId="{9190FCC0-8443-478F-A88F-33219E293A4B}" destId="{08B46B69-272C-4CDA-8E22-076FB7AE9CA3}" srcOrd="4" destOrd="0" presId="urn:microsoft.com/office/officeart/2005/8/layout/orgChart1"/>
    <dgm:cxn modelId="{04880951-B13F-4D3B-8098-3600A3A00CA7}" type="presParOf" srcId="{9190FCC0-8443-478F-A88F-33219E293A4B}" destId="{8A7CDC65-04DF-480C-85B9-8F198B12C14B}" srcOrd="5" destOrd="0" presId="urn:microsoft.com/office/officeart/2005/8/layout/orgChart1"/>
    <dgm:cxn modelId="{2485DEF0-ACA6-4C77-9F80-6EFE54028612}" type="presParOf" srcId="{8A7CDC65-04DF-480C-85B9-8F198B12C14B}" destId="{A7E1A80B-7555-4030-B689-744C8B127402}" srcOrd="0" destOrd="0" presId="urn:microsoft.com/office/officeart/2005/8/layout/orgChart1"/>
    <dgm:cxn modelId="{25998906-530A-4D05-8415-43EA452FA120}" type="presParOf" srcId="{A7E1A80B-7555-4030-B689-744C8B127402}" destId="{E237DD5B-2556-40F4-99B2-70C220BE3743}" srcOrd="0" destOrd="0" presId="urn:microsoft.com/office/officeart/2005/8/layout/orgChart1"/>
    <dgm:cxn modelId="{F20383CE-76B1-44AC-8467-A87CCDCBAAFC}" type="presParOf" srcId="{A7E1A80B-7555-4030-B689-744C8B127402}" destId="{F0258344-684F-4B20-BCC5-67A287265E53}" srcOrd="1" destOrd="0" presId="urn:microsoft.com/office/officeart/2005/8/layout/orgChart1"/>
    <dgm:cxn modelId="{6B2D6A7A-495E-46A3-9ED3-5FEE1DDAA87C}" type="presParOf" srcId="{8A7CDC65-04DF-480C-85B9-8F198B12C14B}" destId="{D7FFD6E2-48CE-40BC-9541-8F90DC726589}" srcOrd="1" destOrd="0" presId="urn:microsoft.com/office/officeart/2005/8/layout/orgChart1"/>
    <dgm:cxn modelId="{424AFD8A-0F1E-4646-8EF0-A2C423ACDEF2}" type="presParOf" srcId="{8A7CDC65-04DF-480C-85B9-8F198B12C14B}" destId="{A1B6D61F-C44E-4C64-BFA6-E939F1C5E9FF}" srcOrd="2" destOrd="0" presId="urn:microsoft.com/office/officeart/2005/8/layout/orgChart1"/>
    <dgm:cxn modelId="{6A300F92-4F6A-4F5D-B836-EBCD7C47B171}" type="presParOf" srcId="{B6EA5C5C-80C2-4647-AB5A-9E0F050E6B01}" destId="{966DECC3-95BD-4119-812C-09F483721FA2}" srcOrd="2" destOrd="0" presId="urn:microsoft.com/office/officeart/2005/8/layout/orgChart1"/>
    <dgm:cxn modelId="{1147A432-3E20-4BF6-94A0-079575B258B5}" type="presParOf" srcId="{43994BBC-D335-48FE-AE31-617D159464E8}" destId="{8D77D261-117B-4C78-BDA5-5EE326365BA5}" srcOrd="8" destOrd="0" presId="urn:microsoft.com/office/officeart/2005/8/layout/orgChart1"/>
    <dgm:cxn modelId="{9732CB29-D01E-4E79-8B07-6F21F45F66D3}" type="presParOf" srcId="{43994BBC-D335-48FE-AE31-617D159464E8}" destId="{26CD1E1F-EF2F-4924-94CA-FDF3A4538952}" srcOrd="9" destOrd="0" presId="urn:microsoft.com/office/officeart/2005/8/layout/orgChart1"/>
    <dgm:cxn modelId="{976F457F-91EF-4A89-B570-F350132BB0CE}" type="presParOf" srcId="{26CD1E1F-EF2F-4924-94CA-FDF3A4538952}" destId="{211D2C14-3C1E-4EBE-BA6F-3AAF240E5418}" srcOrd="0" destOrd="0" presId="urn:microsoft.com/office/officeart/2005/8/layout/orgChart1"/>
    <dgm:cxn modelId="{AF52EFC7-6B96-42A8-B7F5-2DFD446769F1}" type="presParOf" srcId="{211D2C14-3C1E-4EBE-BA6F-3AAF240E5418}" destId="{837D41B3-CFEC-478A-A24B-11C6505342C9}" srcOrd="0" destOrd="0" presId="urn:microsoft.com/office/officeart/2005/8/layout/orgChart1"/>
    <dgm:cxn modelId="{36A68305-1607-445A-873C-FDCC76D203DE}" type="presParOf" srcId="{211D2C14-3C1E-4EBE-BA6F-3AAF240E5418}" destId="{A1F59EBE-921B-4D30-921A-0CFC55323BD0}" srcOrd="1" destOrd="0" presId="urn:microsoft.com/office/officeart/2005/8/layout/orgChart1"/>
    <dgm:cxn modelId="{A32F9C53-A235-4085-8618-38B833E769AF}" type="presParOf" srcId="{26CD1E1F-EF2F-4924-94CA-FDF3A4538952}" destId="{135E6568-7F8A-4D99-A41B-0B4CEA669D98}" srcOrd="1" destOrd="0" presId="urn:microsoft.com/office/officeart/2005/8/layout/orgChart1"/>
    <dgm:cxn modelId="{EFEE58CB-6BEC-48A4-9A14-29D1865A57FC}" type="presParOf" srcId="{135E6568-7F8A-4D99-A41B-0B4CEA669D98}" destId="{D7E7C30F-463F-40A1-8057-85B90E574CF1}" srcOrd="0" destOrd="0" presId="urn:microsoft.com/office/officeart/2005/8/layout/orgChart1"/>
    <dgm:cxn modelId="{94B4A725-019C-418F-A7F0-DA9C9ABF55E7}" type="presParOf" srcId="{135E6568-7F8A-4D99-A41B-0B4CEA669D98}" destId="{20195700-AE92-46D2-91B4-ADB176434459}" srcOrd="1" destOrd="0" presId="urn:microsoft.com/office/officeart/2005/8/layout/orgChart1"/>
    <dgm:cxn modelId="{C6E13A94-37E1-4A51-AD72-1A76E4563813}" type="presParOf" srcId="{20195700-AE92-46D2-91B4-ADB176434459}" destId="{18D632E5-D88E-42E4-A721-A39494F8C510}" srcOrd="0" destOrd="0" presId="urn:microsoft.com/office/officeart/2005/8/layout/orgChart1"/>
    <dgm:cxn modelId="{D4EC2ED0-5E8F-4540-AB9D-9159E670A1B9}" type="presParOf" srcId="{18D632E5-D88E-42E4-A721-A39494F8C510}" destId="{87BCE6EC-70EB-4133-B895-837D5C7FBA99}" srcOrd="0" destOrd="0" presId="urn:microsoft.com/office/officeart/2005/8/layout/orgChart1"/>
    <dgm:cxn modelId="{AA874A91-40B3-484C-9055-E57306AB7DC3}" type="presParOf" srcId="{18D632E5-D88E-42E4-A721-A39494F8C510}" destId="{3ED945CC-A0DC-4B64-B6FD-0D777B439978}" srcOrd="1" destOrd="0" presId="urn:microsoft.com/office/officeart/2005/8/layout/orgChart1"/>
    <dgm:cxn modelId="{79C484CF-B64B-47E0-A155-B04C687F0E5E}" type="presParOf" srcId="{20195700-AE92-46D2-91B4-ADB176434459}" destId="{C4B1C56F-F4DB-4E14-A422-C0B6BFFAB0CC}" srcOrd="1" destOrd="0" presId="urn:microsoft.com/office/officeart/2005/8/layout/orgChart1"/>
    <dgm:cxn modelId="{7E8E55E5-609A-4E76-ABE0-74E027E0A1BE}" type="presParOf" srcId="{20195700-AE92-46D2-91B4-ADB176434459}" destId="{E30C5751-CFE3-4CE6-90E9-3C7A5F5928AB}" srcOrd="2" destOrd="0" presId="urn:microsoft.com/office/officeart/2005/8/layout/orgChart1"/>
    <dgm:cxn modelId="{8B04BA27-701E-4651-B92A-3198BC3DF60E}" type="presParOf" srcId="{135E6568-7F8A-4D99-A41B-0B4CEA669D98}" destId="{586EA3BB-36E3-4052-97A1-743CDC2D4D9B}" srcOrd="2" destOrd="0" presId="urn:microsoft.com/office/officeart/2005/8/layout/orgChart1"/>
    <dgm:cxn modelId="{1C8DD1DE-0387-45EA-A79C-857222B421D6}" type="presParOf" srcId="{135E6568-7F8A-4D99-A41B-0B4CEA669D98}" destId="{B6AAD9D5-8E33-4FCB-A735-3ABE002AEBEC}" srcOrd="3" destOrd="0" presId="urn:microsoft.com/office/officeart/2005/8/layout/orgChart1"/>
    <dgm:cxn modelId="{AD31F251-91D7-43F5-831A-04264623D5E8}" type="presParOf" srcId="{B6AAD9D5-8E33-4FCB-A735-3ABE002AEBEC}" destId="{D405C587-EB04-40DD-8083-E1C376E902BA}" srcOrd="0" destOrd="0" presId="urn:microsoft.com/office/officeart/2005/8/layout/orgChart1"/>
    <dgm:cxn modelId="{B824847E-C625-4742-BC16-58D45303DE7A}" type="presParOf" srcId="{D405C587-EB04-40DD-8083-E1C376E902BA}" destId="{7DFC3297-944E-486C-8948-43D261F2BE24}" srcOrd="0" destOrd="0" presId="urn:microsoft.com/office/officeart/2005/8/layout/orgChart1"/>
    <dgm:cxn modelId="{81B8D722-0FB6-4631-9136-1EF7A6E12634}" type="presParOf" srcId="{D405C587-EB04-40DD-8083-E1C376E902BA}" destId="{BB2CDC83-DAEB-4164-A162-2E575CF6EA8A}" srcOrd="1" destOrd="0" presId="urn:microsoft.com/office/officeart/2005/8/layout/orgChart1"/>
    <dgm:cxn modelId="{793A496A-6069-4F4E-ADA3-604FAA217445}" type="presParOf" srcId="{B6AAD9D5-8E33-4FCB-A735-3ABE002AEBEC}" destId="{64526A4F-A15F-4A38-8DBC-5DF412AC8A20}" srcOrd="1" destOrd="0" presId="urn:microsoft.com/office/officeart/2005/8/layout/orgChart1"/>
    <dgm:cxn modelId="{BD24EF56-D7C8-42CA-9D14-E06B631E8412}" type="presParOf" srcId="{B6AAD9D5-8E33-4FCB-A735-3ABE002AEBEC}" destId="{0B27A73D-D741-45AA-AD74-86C189C03E12}" srcOrd="2" destOrd="0" presId="urn:microsoft.com/office/officeart/2005/8/layout/orgChart1"/>
    <dgm:cxn modelId="{965FD0A8-AF51-4BAA-8512-761B526CEEE7}" type="presParOf" srcId="{26CD1E1F-EF2F-4924-94CA-FDF3A4538952}" destId="{76099304-7F22-40DB-AE56-A0066FDA05EE}" srcOrd="2" destOrd="0" presId="urn:microsoft.com/office/officeart/2005/8/layout/orgChart1"/>
    <dgm:cxn modelId="{3C1D316F-6573-46C9-A6C1-0321789BDD3F}" type="presParOf" srcId="{5DCD4DB3-7C1C-4F40-9AE7-F69E74C23E67}" destId="{A2D383CF-9C54-4A42-BC93-B9569EF8D767}"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6EA3BB-36E3-4052-97A1-743CDC2D4D9B}">
      <dsp:nvSpPr>
        <dsp:cNvPr id="0" name=""/>
        <dsp:cNvSpPr/>
      </dsp:nvSpPr>
      <dsp:spPr>
        <a:xfrm>
          <a:off x="7276823" y="2064547"/>
          <a:ext cx="284671" cy="1628137"/>
        </a:xfrm>
        <a:custGeom>
          <a:avLst/>
          <a:gdLst/>
          <a:ahLst/>
          <a:cxnLst/>
          <a:rect l="0" t="0" r="0" b="0"/>
          <a:pathLst>
            <a:path>
              <a:moveTo>
                <a:pt x="0" y="0"/>
              </a:moveTo>
              <a:lnTo>
                <a:pt x="0" y="1628137"/>
              </a:lnTo>
              <a:lnTo>
                <a:pt x="284671" y="1628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E7C30F-463F-40A1-8057-85B90E574CF1}">
      <dsp:nvSpPr>
        <dsp:cNvPr id="0" name=""/>
        <dsp:cNvSpPr/>
      </dsp:nvSpPr>
      <dsp:spPr>
        <a:xfrm>
          <a:off x="7276823" y="2064547"/>
          <a:ext cx="284671" cy="560096"/>
        </a:xfrm>
        <a:custGeom>
          <a:avLst/>
          <a:gdLst/>
          <a:ahLst/>
          <a:cxnLst/>
          <a:rect l="0" t="0" r="0" b="0"/>
          <a:pathLst>
            <a:path>
              <a:moveTo>
                <a:pt x="0" y="0"/>
              </a:moveTo>
              <a:lnTo>
                <a:pt x="0" y="560096"/>
              </a:lnTo>
              <a:lnTo>
                <a:pt x="284671" y="5600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77D261-117B-4C78-BDA5-5EE326365BA5}">
      <dsp:nvSpPr>
        <dsp:cNvPr id="0" name=""/>
        <dsp:cNvSpPr/>
      </dsp:nvSpPr>
      <dsp:spPr>
        <a:xfrm>
          <a:off x="4547246" y="893175"/>
          <a:ext cx="3488699" cy="245517"/>
        </a:xfrm>
        <a:custGeom>
          <a:avLst/>
          <a:gdLst/>
          <a:ahLst/>
          <a:cxnLst/>
          <a:rect l="0" t="0" r="0" b="0"/>
          <a:pathLst>
            <a:path>
              <a:moveTo>
                <a:pt x="0" y="0"/>
              </a:moveTo>
              <a:lnTo>
                <a:pt x="0" y="122758"/>
              </a:lnTo>
              <a:lnTo>
                <a:pt x="3488699" y="122758"/>
              </a:lnTo>
              <a:lnTo>
                <a:pt x="3488699" y="245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B46B69-272C-4CDA-8E22-076FB7AE9CA3}">
      <dsp:nvSpPr>
        <dsp:cNvPr id="0" name=""/>
        <dsp:cNvSpPr/>
      </dsp:nvSpPr>
      <dsp:spPr>
        <a:xfrm>
          <a:off x="5445702" y="2239677"/>
          <a:ext cx="232637" cy="2755816"/>
        </a:xfrm>
        <a:custGeom>
          <a:avLst/>
          <a:gdLst/>
          <a:ahLst/>
          <a:cxnLst/>
          <a:rect l="0" t="0" r="0" b="0"/>
          <a:pathLst>
            <a:path>
              <a:moveTo>
                <a:pt x="0" y="0"/>
              </a:moveTo>
              <a:lnTo>
                <a:pt x="0" y="2755816"/>
              </a:lnTo>
              <a:lnTo>
                <a:pt x="232637" y="27558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105EB2-6F08-4CB6-9D0F-DA1519DB23AA}">
      <dsp:nvSpPr>
        <dsp:cNvPr id="0" name=""/>
        <dsp:cNvSpPr/>
      </dsp:nvSpPr>
      <dsp:spPr>
        <a:xfrm>
          <a:off x="5445702" y="2239677"/>
          <a:ext cx="232637" cy="1655916"/>
        </a:xfrm>
        <a:custGeom>
          <a:avLst/>
          <a:gdLst/>
          <a:ahLst/>
          <a:cxnLst/>
          <a:rect l="0" t="0" r="0" b="0"/>
          <a:pathLst>
            <a:path>
              <a:moveTo>
                <a:pt x="0" y="0"/>
              </a:moveTo>
              <a:lnTo>
                <a:pt x="0" y="1655916"/>
              </a:lnTo>
              <a:lnTo>
                <a:pt x="232637" y="16559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5E7F35-9699-4ADD-BA4D-42C07C38F2F3}">
      <dsp:nvSpPr>
        <dsp:cNvPr id="0" name=""/>
        <dsp:cNvSpPr/>
      </dsp:nvSpPr>
      <dsp:spPr>
        <a:xfrm>
          <a:off x="5445702" y="2239677"/>
          <a:ext cx="232637" cy="597465"/>
        </a:xfrm>
        <a:custGeom>
          <a:avLst/>
          <a:gdLst/>
          <a:ahLst/>
          <a:cxnLst/>
          <a:rect l="0" t="0" r="0" b="0"/>
          <a:pathLst>
            <a:path>
              <a:moveTo>
                <a:pt x="0" y="0"/>
              </a:moveTo>
              <a:lnTo>
                <a:pt x="0" y="597465"/>
              </a:lnTo>
              <a:lnTo>
                <a:pt x="232637" y="5974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82312-7F50-4556-A7D5-0F6E1027B7C8}">
      <dsp:nvSpPr>
        <dsp:cNvPr id="0" name=""/>
        <dsp:cNvSpPr/>
      </dsp:nvSpPr>
      <dsp:spPr>
        <a:xfrm>
          <a:off x="4547246" y="893175"/>
          <a:ext cx="1518821" cy="245517"/>
        </a:xfrm>
        <a:custGeom>
          <a:avLst/>
          <a:gdLst/>
          <a:ahLst/>
          <a:cxnLst/>
          <a:rect l="0" t="0" r="0" b="0"/>
          <a:pathLst>
            <a:path>
              <a:moveTo>
                <a:pt x="0" y="0"/>
              </a:moveTo>
              <a:lnTo>
                <a:pt x="0" y="122758"/>
              </a:lnTo>
              <a:lnTo>
                <a:pt x="1518821" y="122758"/>
              </a:lnTo>
              <a:lnTo>
                <a:pt x="1518821" y="245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92DD62-FB9A-4409-9A27-8286AF81BA61}">
      <dsp:nvSpPr>
        <dsp:cNvPr id="0" name=""/>
        <dsp:cNvSpPr/>
      </dsp:nvSpPr>
      <dsp:spPr>
        <a:xfrm>
          <a:off x="3943260" y="2199085"/>
          <a:ext cx="183638" cy="2451374"/>
        </a:xfrm>
        <a:custGeom>
          <a:avLst/>
          <a:gdLst/>
          <a:ahLst/>
          <a:cxnLst/>
          <a:rect l="0" t="0" r="0" b="0"/>
          <a:pathLst>
            <a:path>
              <a:moveTo>
                <a:pt x="0" y="0"/>
              </a:moveTo>
              <a:lnTo>
                <a:pt x="0" y="2451374"/>
              </a:lnTo>
              <a:lnTo>
                <a:pt x="183638" y="2451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1898C5-EC6F-4A04-98F9-F5D2C765711A}">
      <dsp:nvSpPr>
        <dsp:cNvPr id="0" name=""/>
        <dsp:cNvSpPr/>
      </dsp:nvSpPr>
      <dsp:spPr>
        <a:xfrm>
          <a:off x="3943260" y="2199085"/>
          <a:ext cx="183638" cy="1504934"/>
        </a:xfrm>
        <a:custGeom>
          <a:avLst/>
          <a:gdLst/>
          <a:ahLst/>
          <a:cxnLst/>
          <a:rect l="0" t="0" r="0" b="0"/>
          <a:pathLst>
            <a:path>
              <a:moveTo>
                <a:pt x="0" y="0"/>
              </a:moveTo>
              <a:lnTo>
                <a:pt x="0" y="1504934"/>
              </a:lnTo>
              <a:lnTo>
                <a:pt x="183638" y="15049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A0779-65C4-4FE0-864D-62ED022868D0}">
      <dsp:nvSpPr>
        <dsp:cNvPr id="0" name=""/>
        <dsp:cNvSpPr/>
      </dsp:nvSpPr>
      <dsp:spPr>
        <a:xfrm>
          <a:off x="3943260" y="2199085"/>
          <a:ext cx="183638" cy="578346"/>
        </a:xfrm>
        <a:custGeom>
          <a:avLst/>
          <a:gdLst/>
          <a:ahLst/>
          <a:cxnLst/>
          <a:rect l="0" t="0" r="0" b="0"/>
          <a:pathLst>
            <a:path>
              <a:moveTo>
                <a:pt x="0" y="0"/>
              </a:moveTo>
              <a:lnTo>
                <a:pt x="0" y="578346"/>
              </a:lnTo>
              <a:lnTo>
                <a:pt x="183638" y="5783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380408-8BE6-42F6-ACE9-2910E722149F}">
      <dsp:nvSpPr>
        <dsp:cNvPr id="0" name=""/>
        <dsp:cNvSpPr/>
      </dsp:nvSpPr>
      <dsp:spPr>
        <a:xfrm>
          <a:off x="4432963" y="893175"/>
          <a:ext cx="114282" cy="245517"/>
        </a:xfrm>
        <a:custGeom>
          <a:avLst/>
          <a:gdLst/>
          <a:ahLst/>
          <a:cxnLst/>
          <a:rect l="0" t="0" r="0" b="0"/>
          <a:pathLst>
            <a:path>
              <a:moveTo>
                <a:pt x="114282" y="0"/>
              </a:moveTo>
              <a:lnTo>
                <a:pt x="114282" y="122758"/>
              </a:lnTo>
              <a:lnTo>
                <a:pt x="0" y="122758"/>
              </a:lnTo>
              <a:lnTo>
                <a:pt x="0" y="245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820B1-BD9A-4C08-BBC8-473BB613D890}">
      <dsp:nvSpPr>
        <dsp:cNvPr id="0" name=""/>
        <dsp:cNvSpPr/>
      </dsp:nvSpPr>
      <dsp:spPr>
        <a:xfrm>
          <a:off x="2351648" y="2165104"/>
          <a:ext cx="203944" cy="2691192"/>
        </a:xfrm>
        <a:custGeom>
          <a:avLst/>
          <a:gdLst/>
          <a:ahLst/>
          <a:cxnLst/>
          <a:rect l="0" t="0" r="0" b="0"/>
          <a:pathLst>
            <a:path>
              <a:moveTo>
                <a:pt x="0" y="0"/>
              </a:moveTo>
              <a:lnTo>
                <a:pt x="0" y="2691192"/>
              </a:lnTo>
              <a:lnTo>
                <a:pt x="203944" y="2691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59C923-D43F-453D-A6D4-969195753180}">
      <dsp:nvSpPr>
        <dsp:cNvPr id="0" name=""/>
        <dsp:cNvSpPr/>
      </dsp:nvSpPr>
      <dsp:spPr>
        <a:xfrm>
          <a:off x="2351648" y="2165104"/>
          <a:ext cx="203944" cy="1642377"/>
        </a:xfrm>
        <a:custGeom>
          <a:avLst/>
          <a:gdLst/>
          <a:ahLst/>
          <a:cxnLst/>
          <a:rect l="0" t="0" r="0" b="0"/>
          <a:pathLst>
            <a:path>
              <a:moveTo>
                <a:pt x="0" y="0"/>
              </a:moveTo>
              <a:lnTo>
                <a:pt x="0" y="1642377"/>
              </a:lnTo>
              <a:lnTo>
                <a:pt x="203944" y="16423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14AC00-87B6-4DE5-93CD-EF79C403B3F5}">
      <dsp:nvSpPr>
        <dsp:cNvPr id="0" name=""/>
        <dsp:cNvSpPr/>
      </dsp:nvSpPr>
      <dsp:spPr>
        <a:xfrm>
          <a:off x="2351648" y="2165104"/>
          <a:ext cx="203944" cy="623662"/>
        </a:xfrm>
        <a:custGeom>
          <a:avLst/>
          <a:gdLst/>
          <a:ahLst/>
          <a:cxnLst/>
          <a:rect l="0" t="0" r="0" b="0"/>
          <a:pathLst>
            <a:path>
              <a:moveTo>
                <a:pt x="0" y="0"/>
              </a:moveTo>
              <a:lnTo>
                <a:pt x="0" y="623662"/>
              </a:lnTo>
              <a:lnTo>
                <a:pt x="203944" y="623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CE831-A21F-4D00-BD44-CD2BCB277019}">
      <dsp:nvSpPr>
        <dsp:cNvPr id="0" name=""/>
        <dsp:cNvSpPr/>
      </dsp:nvSpPr>
      <dsp:spPr>
        <a:xfrm>
          <a:off x="2895500" y="893175"/>
          <a:ext cx="1651745" cy="245517"/>
        </a:xfrm>
        <a:custGeom>
          <a:avLst/>
          <a:gdLst/>
          <a:ahLst/>
          <a:cxnLst/>
          <a:rect l="0" t="0" r="0" b="0"/>
          <a:pathLst>
            <a:path>
              <a:moveTo>
                <a:pt x="1651745" y="0"/>
              </a:moveTo>
              <a:lnTo>
                <a:pt x="1651745" y="122758"/>
              </a:lnTo>
              <a:lnTo>
                <a:pt x="0" y="122758"/>
              </a:lnTo>
              <a:lnTo>
                <a:pt x="0" y="245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40255-C3BA-4DBC-A594-AFC1E8AC3906}">
      <dsp:nvSpPr>
        <dsp:cNvPr id="0" name=""/>
        <dsp:cNvSpPr/>
      </dsp:nvSpPr>
      <dsp:spPr>
        <a:xfrm>
          <a:off x="295695" y="2028228"/>
          <a:ext cx="279078" cy="2564429"/>
        </a:xfrm>
        <a:custGeom>
          <a:avLst/>
          <a:gdLst/>
          <a:ahLst/>
          <a:cxnLst/>
          <a:rect l="0" t="0" r="0" b="0"/>
          <a:pathLst>
            <a:path>
              <a:moveTo>
                <a:pt x="0" y="0"/>
              </a:moveTo>
              <a:lnTo>
                <a:pt x="0" y="2564429"/>
              </a:lnTo>
              <a:lnTo>
                <a:pt x="279078" y="25644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200329-B227-4B94-8D01-686C1C411333}">
      <dsp:nvSpPr>
        <dsp:cNvPr id="0" name=""/>
        <dsp:cNvSpPr/>
      </dsp:nvSpPr>
      <dsp:spPr>
        <a:xfrm>
          <a:off x="295695" y="2028228"/>
          <a:ext cx="279078" cy="1613129"/>
        </a:xfrm>
        <a:custGeom>
          <a:avLst/>
          <a:gdLst/>
          <a:ahLst/>
          <a:cxnLst/>
          <a:rect l="0" t="0" r="0" b="0"/>
          <a:pathLst>
            <a:path>
              <a:moveTo>
                <a:pt x="0" y="0"/>
              </a:moveTo>
              <a:lnTo>
                <a:pt x="0" y="1613129"/>
              </a:lnTo>
              <a:lnTo>
                <a:pt x="279078" y="16131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827E20-6CE2-4284-930A-A5E0049F1D31}">
      <dsp:nvSpPr>
        <dsp:cNvPr id="0" name=""/>
        <dsp:cNvSpPr/>
      </dsp:nvSpPr>
      <dsp:spPr>
        <a:xfrm>
          <a:off x="295695" y="2028228"/>
          <a:ext cx="279078" cy="618909"/>
        </a:xfrm>
        <a:custGeom>
          <a:avLst/>
          <a:gdLst/>
          <a:ahLst/>
          <a:cxnLst/>
          <a:rect l="0" t="0" r="0" b="0"/>
          <a:pathLst>
            <a:path>
              <a:moveTo>
                <a:pt x="0" y="0"/>
              </a:moveTo>
              <a:lnTo>
                <a:pt x="0" y="618909"/>
              </a:lnTo>
              <a:lnTo>
                <a:pt x="279078" y="618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2FF1F0-213A-4357-AFB4-7DFF96ABE4E0}">
      <dsp:nvSpPr>
        <dsp:cNvPr id="0" name=""/>
        <dsp:cNvSpPr/>
      </dsp:nvSpPr>
      <dsp:spPr>
        <a:xfrm>
          <a:off x="1039905" y="893175"/>
          <a:ext cx="3507341" cy="245517"/>
        </a:xfrm>
        <a:custGeom>
          <a:avLst/>
          <a:gdLst/>
          <a:ahLst/>
          <a:cxnLst/>
          <a:rect l="0" t="0" r="0" b="0"/>
          <a:pathLst>
            <a:path>
              <a:moveTo>
                <a:pt x="3507341" y="0"/>
              </a:moveTo>
              <a:lnTo>
                <a:pt x="3507341" y="122758"/>
              </a:lnTo>
              <a:lnTo>
                <a:pt x="0" y="122758"/>
              </a:lnTo>
              <a:lnTo>
                <a:pt x="0" y="245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35F73D-CBEC-44DA-8218-8C6304EE6490}">
      <dsp:nvSpPr>
        <dsp:cNvPr id="0" name=""/>
        <dsp:cNvSpPr/>
      </dsp:nvSpPr>
      <dsp:spPr>
        <a:xfrm>
          <a:off x="3473888" y="1956"/>
          <a:ext cx="2146715" cy="891218"/>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ОПШТИ ЦИЉ:</a:t>
          </a:r>
        </a:p>
        <a:p>
          <a:pPr marL="0" lvl="0" indent="0" algn="ctr" defTabSz="400050">
            <a:lnSpc>
              <a:spcPct val="90000"/>
            </a:lnSpc>
            <a:spcBef>
              <a:spcPct val="0"/>
            </a:spcBef>
            <a:spcAft>
              <a:spcPct val="35000"/>
            </a:spcAft>
            <a:buNone/>
          </a:pPr>
          <a:r>
            <a:rPr lang="sr-Cyrl-RS" sz="900" kern="1200"/>
            <a:t>Унапређење квалитета живота Рома и Ромкиња у граду Вршцу уз уважавање мањинских права и постизање веће социјалне укључености</a:t>
          </a:r>
          <a:endParaRPr lang="sr-Latn-RS" sz="900" kern="1200"/>
        </a:p>
      </dsp:txBody>
      <dsp:txXfrm>
        <a:off x="3473888" y="1956"/>
        <a:ext cx="2146715" cy="891218"/>
      </dsp:txXfrm>
    </dsp:sp>
    <dsp:sp modelId="{0C5C34B0-C326-49E3-85DA-A834226867A9}">
      <dsp:nvSpPr>
        <dsp:cNvPr id="0" name=""/>
        <dsp:cNvSpPr/>
      </dsp:nvSpPr>
      <dsp:spPr>
        <a:xfrm>
          <a:off x="109643" y="1138693"/>
          <a:ext cx="1860523" cy="889535"/>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ПОСЕБНИ ЦИЉ 1</a:t>
          </a:r>
          <a:r>
            <a:rPr lang="sr-Cyrl-RS" sz="900" kern="1200"/>
            <a:t>:</a:t>
          </a:r>
        </a:p>
        <a:p>
          <a:pPr marL="0" lvl="0" indent="0" algn="ctr" defTabSz="400050">
            <a:lnSpc>
              <a:spcPct val="90000"/>
            </a:lnSpc>
            <a:spcBef>
              <a:spcPct val="0"/>
            </a:spcBef>
            <a:spcAft>
              <a:spcPct val="35000"/>
            </a:spcAft>
            <a:buNone/>
          </a:pPr>
          <a:r>
            <a:rPr lang="ru-RU" sz="900" kern="1200"/>
            <a:t>Повећање обухвата деце и младих предшколским, основним и средњим образовањем</a:t>
          </a:r>
          <a:endParaRPr lang="sr-Latn-RS" sz="900" kern="1200"/>
        </a:p>
      </dsp:txBody>
      <dsp:txXfrm>
        <a:off x="109643" y="1138693"/>
        <a:ext cx="1860523" cy="889535"/>
      </dsp:txXfrm>
    </dsp:sp>
    <dsp:sp modelId="{5602CBB4-04BE-4E19-A7F8-C37BF59C5D25}">
      <dsp:nvSpPr>
        <dsp:cNvPr id="0" name=""/>
        <dsp:cNvSpPr/>
      </dsp:nvSpPr>
      <dsp:spPr>
        <a:xfrm>
          <a:off x="574774" y="2273746"/>
          <a:ext cx="1370469" cy="7467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1.1.</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обухват деце ромске националности узраста од 3 до 5,5 година предшколским васпитањем и образовањем</a:t>
          </a:r>
          <a:endParaRPr lang="sr-Latn-RS" sz="800" kern="1200"/>
        </a:p>
      </dsp:txBody>
      <dsp:txXfrm>
        <a:off x="574774" y="2273746"/>
        <a:ext cx="1370469" cy="746783"/>
      </dsp:txXfrm>
    </dsp:sp>
    <dsp:sp modelId="{99A22EE4-BF57-4304-8F99-DA8F650BFAE7}">
      <dsp:nvSpPr>
        <dsp:cNvPr id="0" name=""/>
        <dsp:cNvSpPr/>
      </dsp:nvSpPr>
      <dsp:spPr>
        <a:xfrm>
          <a:off x="574774" y="3266048"/>
          <a:ext cx="1367289" cy="7506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1.2.</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редовност похађања основне школе са фокусом на боља постигнућа ученика</a:t>
          </a:r>
          <a:endParaRPr lang="sr-Latn-RS" sz="800" kern="1200"/>
        </a:p>
      </dsp:txBody>
      <dsp:txXfrm>
        <a:off x="574774" y="3266048"/>
        <a:ext cx="1367289" cy="750618"/>
      </dsp:txXfrm>
    </dsp:sp>
    <dsp:sp modelId="{20D2500C-F784-4212-9E49-333C1FCA1ED8}">
      <dsp:nvSpPr>
        <dsp:cNvPr id="0" name=""/>
        <dsp:cNvSpPr/>
      </dsp:nvSpPr>
      <dsp:spPr>
        <a:xfrm>
          <a:off x="574774" y="4262184"/>
          <a:ext cx="1336073" cy="6609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1.3.</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бројност ученика ромске националности који завршавају средње образовање</a:t>
          </a:r>
          <a:endParaRPr lang="sr-Latn-RS" sz="800" kern="1200"/>
        </a:p>
      </dsp:txBody>
      <dsp:txXfrm>
        <a:off x="574774" y="4262184"/>
        <a:ext cx="1336073" cy="660946"/>
      </dsp:txXfrm>
    </dsp:sp>
    <dsp:sp modelId="{197EAA5A-3E7B-4DAD-8A26-51B761961D87}">
      <dsp:nvSpPr>
        <dsp:cNvPr id="0" name=""/>
        <dsp:cNvSpPr/>
      </dsp:nvSpPr>
      <dsp:spPr>
        <a:xfrm>
          <a:off x="2215685" y="1138693"/>
          <a:ext cx="1359631" cy="1026411"/>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ПОСЕБНИ ЦИЉ 2</a:t>
          </a:r>
          <a:r>
            <a:rPr lang="sr-Cyrl-RS" sz="900" kern="1200"/>
            <a:t>:</a:t>
          </a:r>
        </a:p>
        <a:p>
          <a:pPr marL="0" lvl="0" indent="0" algn="ctr" defTabSz="400050">
            <a:lnSpc>
              <a:spcPct val="90000"/>
            </a:lnSpc>
            <a:spcBef>
              <a:spcPct val="0"/>
            </a:spcBef>
            <a:spcAft>
              <a:spcPct val="35000"/>
            </a:spcAft>
            <a:buNone/>
          </a:pPr>
          <a:r>
            <a:rPr lang="sr-Cyrl-RS" sz="900" kern="1200"/>
            <a:t>Унапређење запошљивости и запошљавања Рома и Ромкиња на локалном тржишту рада</a:t>
          </a:r>
          <a:endParaRPr lang="sr-Latn-RS" sz="900" kern="1200"/>
        </a:p>
      </dsp:txBody>
      <dsp:txXfrm>
        <a:off x="2215685" y="1138693"/>
        <a:ext cx="1359631" cy="1026411"/>
      </dsp:txXfrm>
    </dsp:sp>
    <dsp:sp modelId="{66D1E151-66EF-4171-8744-77D37F4B4091}">
      <dsp:nvSpPr>
        <dsp:cNvPr id="0" name=""/>
        <dsp:cNvSpPr/>
      </dsp:nvSpPr>
      <dsp:spPr>
        <a:xfrm>
          <a:off x="2555593" y="2410622"/>
          <a:ext cx="1230921" cy="7562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2.1.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евиденцију НСЗ о стварној незапослености ромске популације у Вршцу</a:t>
          </a:r>
          <a:endParaRPr lang="sr-Latn-RS" sz="800" kern="1200"/>
        </a:p>
      </dsp:txBody>
      <dsp:txXfrm>
        <a:off x="2555593" y="2410622"/>
        <a:ext cx="1230921" cy="756288"/>
      </dsp:txXfrm>
    </dsp:sp>
    <dsp:sp modelId="{3969513F-A83A-4963-AE21-4C212BDA081B}">
      <dsp:nvSpPr>
        <dsp:cNvPr id="0" name=""/>
        <dsp:cNvSpPr/>
      </dsp:nvSpPr>
      <dsp:spPr>
        <a:xfrm>
          <a:off x="2555593" y="3412429"/>
          <a:ext cx="1271607" cy="790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2.2.</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Повећати компетенције за запошљавање лица ромске националности</a:t>
          </a:r>
          <a:endParaRPr lang="sr-Latn-RS" sz="800" kern="1200"/>
        </a:p>
      </dsp:txBody>
      <dsp:txXfrm>
        <a:off x="2555593" y="3412429"/>
        <a:ext cx="1271607" cy="790106"/>
      </dsp:txXfrm>
    </dsp:sp>
    <dsp:sp modelId="{4A84346B-C9C8-4166-B4B2-0C332D65205B}">
      <dsp:nvSpPr>
        <dsp:cNvPr id="0" name=""/>
        <dsp:cNvSpPr/>
      </dsp:nvSpPr>
      <dsp:spPr>
        <a:xfrm>
          <a:off x="2555593" y="4448053"/>
          <a:ext cx="1271607" cy="816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2.3.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укљученост ромске популације у мере активне политике запошљавања и програме економског оснаживања</a:t>
          </a:r>
          <a:endParaRPr lang="sr-Latn-RS" sz="800" kern="1200"/>
        </a:p>
      </dsp:txBody>
      <dsp:txXfrm>
        <a:off x="2555593" y="4448053"/>
        <a:ext cx="1271607" cy="816487"/>
      </dsp:txXfrm>
    </dsp:sp>
    <dsp:sp modelId="{458D7F05-10C8-4AB2-B599-77104A56E020}">
      <dsp:nvSpPr>
        <dsp:cNvPr id="0" name=""/>
        <dsp:cNvSpPr/>
      </dsp:nvSpPr>
      <dsp:spPr>
        <a:xfrm>
          <a:off x="3820834" y="1138693"/>
          <a:ext cx="1224257" cy="106039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ПОСЕБНИ ЦИЉ 3:</a:t>
          </a:r>
        </a:p>
        <a:p>
          <a:pPr marL="0" lvl="0" indent="0" algn="ctr" defTabSz="400050">
            <a:lnSpc>
              <a:spcPct val="90000"/>
            </a:lnSpc>
            <a:spcBef>
              <a:spcPct val="0"/>
            </a:spcBef>
            <a:spcAft>
              <a:spcPct val="35000"/>
            </a:spcAft>
            <a:buNone/>
          </a:pPr>
          <a:r>
            <a:rPr lang="sr-Cyrl-RS" sz="900" b="0" kern="1200"/>
            <a:t>Побољшање услова становања ромске популације</a:t>
          </a:r>
        </a:p>
        <a:p>
          <a:pPr marL="0" lvl="0" indent="0" algn="ctr" defTabSz="400050">
            <a:lnSpc>
              <a:spcPct val="90000"/>
            </a:lnSpc>
            <a:spcBef>
              <a:spcPct val="0"/>
            </a:spcBef>
            <a:spcAft>
              <a:spcPct val="35000"/>
            </a:spcAft>
            <a:buNone/>
          </a:pPr>
          <a:r>
            <a:rPr lang="sr-Cyrl-RS" sz="600" b="1" kern="1200"/>
            <a:t> </a:t>
          </a:r>
          <a:endParaRPr lang="sr-Latn-RS" sz="600" b="1" kern="1200"/>
        </a:p>
      </dsp:txBody>
      <dsp:txXfrm>
        <a:off x="3820834" y="1138693"/>
        <a:ext cx="1224257" cy="1060392"/>
      </dsp:txXfrm>
    </dsp:sp>
    <dsp:sp modelId="{6088BC9A-E232-4A07-BA00-A55ABF9BDB27}">
      <dsp:nvSpPr>
        <dsp:cNvPr id="0" name=""/>
        <dsp:cNvSpPr/>
      </dsp:nvSpPr>
      <dsp:spPr>
        <a:xfrm>
          <a:off x="4126899" y="2444603"/>
          <a:ext cx="1169133" cy="6656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3.1.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Правно-техничка подршка ромској популацији за легализацију објеката</a:t>
          </a:r>
          <a:endParaRPr lang="sr-Latn-RS" sz="800" kern="1200"/>
        </a:p>
      </dsp:txBody>
      <dsp:txXfrm>
        <a:off x="4126899" y="2444603"/>
        <a:ext cx="1169133" cy="665657"/>
      </dsp:txXfrm>
    </dsp:sp>
    <dsp:sp modelId="{1A45B4CF-2CFD-4E12-B421-DEC959D1F3B8}">
      <dsp:nvSpPr>
        <dsp:cNvPr id="0" name=""/>
        <dsp:cNvSpPr/>
      </dsp:nvSpPr>
      <dsp:spPr>
        <a:xfrm>
          <a:off x="4126899" y="3355779"/>
          <a:ext cx="1222083" cy="6964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3.2. </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инфраструктурне и комуналне услове у ромским насељима</a:t>
          </a:r>
          <a:endParaRPr lang="sr-Latn-RS" sz="800" kern="1200"/>
        </a:p>
      </dsp:txBody>
      <dsp:txXfrm>
        <a:off x="4126899" y="3355779"/>
        <a:ext cx="1222083" cy="696481"/>
      </dsp:txXfrm>
    </dsp:sp>
    <dsp:sp modelId="{F56A0D78-0CDC-459B-80C9-3AA7F60FE031}">
      <dsp:nvSpPr>
        <dsp:cNvPr id="0" name=""/>
        <dsp:cNvSpPr/>
      </dsp:nvSpPr>
      <dsp:spPr>
        <a:xfrm>
          <a:off x="4126899" y="4297779"/>
          <a:ext cx="1169133" cy="7053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3.3.</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Побољшати стамбене услове најугроженијих ромских породица</a:t>
          </a:r>
          <a:endParaRPr lang="sr-Latn-RS" sz="800" kern="1200"/>
        </a:p>
      </dsp:txBody>
      <dsp:txXfrm>
        <a:off x="4126899" y="4297779"/>
        <a:ext cx="1169133" cy="705361"/>
      </dsp:txXfrm>
    </dsp:sp>
    <dsp:sp modelId="{30B3F01B-D60E-43F0-9C6E-59FAE755C35A}">
      <dsp:nvSpPr>
        <dsp:cNvPr id="0" name=""/>
        <dsp:cNvSpPr/>
      </dsp:nvSpPr>
      <dsp:spPr>
        <a:xfrm>
          <a:off x="5290610" y="1138693"/>
          <a:ext cx="1550913" cy="1100984"/>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ПОСЕБАН ЦИЉ 4: </a:t>
          </a:r>
        </a:p>
        <a:p>
          <a:pPr marL="0" lvl="0" indent="0" algn="ctr" defTabSz="400050">
            <a:lnSpc>
              <a:spcPct val="90000"/>
            </a:lnSpc>
            <a:spcBef>
              <a:spcPct val="0"/>
            </a:spcBef>
            <a:spcAft>
              <a:spcPct val="35000"/>
            </a:spcAft>
            <a:buNone/>
          </a:pPr>
          <a:r>
            <a:rPr lang="ru-RU" sz="900" b="0" kern="1200"/>
            <a:t>Повећање здравствене просвећености ромске популације у Вршцу</a:t>
          </a:r>
          <a:endParaRPr lang="sr-Latn-RS" sz="900" b="0" kern="1200"/>
        </a:p>
      </dsp:txBody>
      <dsp:txXfrm>
        <a:off x="5290610" y="1138693"/>
        <a:ext cx="1550913" cy="1100984"/>
      </dsp:txXfrm>
    </dsp:sp>
    <dsp:sp modelId="{960D69B5-3BF7-40BB-B76A-53F9A31D37AE}">
      <dsp:nvSpPr>
        <dsp:cNvPr id="0" name=""/>
        <dsp:cNvSpPr/>
      </dsp:nvSpPr>
      <dsp:spPr>
        <a:xfrm>
          <a:off x="5678339" y="2485195"/>
          <a:ext cx="1202979" cy="7038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4.1.</a:t>
          </a:r>
        </a:p>
        <a:p>
          <a:pPr marL="0" lvl="0" indent="0" algn="ctr" defTabSz="355600">
            <a:lnSpc>
              <a:spcPct val="90000"/>
            </a:lnSpc>
            <a:spcBef>
              <a:spcPct val="0"/>
            </a:spcBef>
            <a:spcAft>
              <a:spcPct val="35000"/>
            </a:spcAft>
            <a:buFont typeface="Palatino Linotype" panose="02040502050505030304" pitchFamily="18" charset="0"/>
            <a:buNone/>
          </a:pPr>
          <a:r>
            <a:rPr lang="ru-RU" sz="800" kern="1200"/>
            <a:t>Унапредити бројност превентивних прегледа у ромској популацији</a:t>
          </a:r>
          <a:endParaRPr lang="sr-Latn-RS" sz="800" kern="1200"/>
        </a:p>
      </dsp:txBody>
      <dsp:txXfrm>
        <a:off x="5678339" y="2485195"/>
        <a:ext cx="1202979" cy="703894"/>
      </dsp:txXfrm>
    </dsp:sp>
    <dsp:sp modelId="{E592B237-FFF5-415D-AF0B-CA066213E36D}">
      <dsp:nvSpPr>
        <dsp:cNvPr id="0" name=""/>
        <dsp:cNvSpPr/>
      </dsp:nvSpPr>
      <dsp:spPr>
        <a:xfrm>
          <a:off x="5678339" y="3434608"/>
          <a:ext cx="1262091" cy="921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4.2. </a:t>
          </a:r>
        </a:p>
        <a:p>
          <a:pPr marL="0" lvl="0" indent="0" algn="ctr" defTabSz="355600">
            <a:lnSpc>
              <a:spcPct val="90000"/>
            </a:lnSpc>
            <a:spcBef>
              <a:spcPct val="0"/>
            </a:spcBef>
            <a:spcAft>
              <a:spcPct val="35000"/>
            </a:spcAft>
            <a:buFont typeface="Palatino Linotype" panose="02040502050505030304" pitchFamily="18" charset="0"/>
            <a:buNone/>
          </a:pPr>
          <a:r>
            <a:rPr lang="ru-RU" sz="800" kern="1200"/>
            <a:t>Унапредити здравствено- васпитни рад са децом, родитељима и младима из ромске популације</a:t>
          </a:r>
          <a:endParaRPr lang="sr-Latn-RS" sz="800" kern="1200"/>
        </a:p>
      </dsp:txBody>
      <dsp:txXfrm>
        <a:off x="5678339" y="3434608"/>
        <a:ext cx="1262091" cy="921972"/>
      </dsp:txXfrm>
    </dsp:sp>
    <dsp:sp modelId="{E237DD5B-2556-40F4-99B2-70C220BE3743}">
      <dsp:nvSpPr>
        <dsp:cNvPr id="0" name=""/>
        <dsp:cNvSpPr/>
      </dsp:nvSpPr>
      <dsp:spPr>
        <a:xfrm>
          <a:off x="5678339" y="4602098"/>
          <a:ext cx="1308914" cy="7867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b="1" kern="1200"/>
            <a:t>Мера 4.3. </a:t>
          </a:r>
        </a:p>
        <a:p>
          <a:pPr marL="0" lvl="0" indent="0" algn="ctr" defTabSz="355600">
            <a:lnSpc>
              <a:spcPct val="90000"/>
            </a:lnSpc>
            <a:spcBef>
              <a:spcPct val="0"/>
            </a:spcBef>
            <a:spcAft>
              <a:spcPct val="35000"/>
            </a:spcAft>
            <a:buNone/>
          </a:pPr>
          <a:r>
            <a:rPr lang="ru-RU" sz="800" b="0" kern="1200"/>
            <a:t>Обезбедити пакете за породиље и бебе, као и лекове за материјално угрожена лица ромске националности</a:t>
          </a:r>
          <a:endParaRPr lang="sr-Cyrl-RS" sz="800" b="0" kern="1200"/>
        </a:p>
      </dsp:txBody>
      <dsp:txXfrm>
        <a:off x="5678339" y="4602098"/>
        <a:ext cx="1308914" cy="786791"/>
      </dsp:txXfrm>
    </dsp:sp>
    <dsp:sp modelId="{837D41B3-CFEC-478A-A24B-11C6505342C9}">
      <dsp:nvSpPr>
        <dsp:cNvPr id="0" name=""/>
        <dsp:cNvSpPr/>
      </dsp:nvSpPr>
      <dsp:spPr>
        <a:xfrm>
          <a:off x="7087042" y="1138693"/>
          <a:ext cx="1897807" cy="925854"/>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r-Cyrl-RS" sz="900" b="1" kern="1200"/>
            <a:t>ПОСЕБАН ЦИЉ 5:</a:t>
          </a:r>
        </a:p>
        <a:p>
          <a:pPr marL="0" lvl="0" indent="0" algn="ctr" defTabSz="400050">
            <a:lnSpc>
              <a:spcPct val="90000"/>
            </a:lnSpc>
            <a:spcBef>
              <a:spcPct val="0"/>
            </a:spcBef>
            <a:spcAft>
              <a:spcPct val="35000"/>
            </a:spcAft>
            <a:buNone/>
          </a:pPr>
          <a:r>
            <a:rPr lang="sr-Cyrl-RS" sz="900" kern="1200"/>
            <a:t>Повећати обухват ромске популације правима и услугама у области социјалне заштите</a:t>
          </a:r>
          <a:r>
            <a:rPr lang="sr-Cyrl-RS" sz="900" b="1" kern="1200"/>
            <a:t> </a:t>
          </a:r>
          <a:endParaRPr lang="sr-Latn-RS" sz="900" b="0" kern="1200"/>
        </a:p>
      </dsp:txBody>
      <dsp:txXfrm>
        <a:off x="7087042" y="1138693"/>
        <a:ext cx="1897807" cy="925854"/>
      </dsp:txXfrm>
    </dsp:sp>
    <dsp:sp modelId="{87BCE6EC-70EB-4133-B895-837D5C7FBA99}">
      <dsp:nvSpPr>
        <dsp:cNvPr id="0" name=""/>
        <dsp:cNvSpPr/>
      </dsp:nvSpPr>
      <dsp:spPr>
        <a:xfrm>
          <a:off x="7561494" y="2310065"/>
          <a:ext cx="1483022" cy="6291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Cyrl-RS" sz="800" b="1" kern="1200"/>
            <a:t>МЕРА 5.1.</a:t>
          </a:r>
        </a:p>
        <a:p>
          <a:pPr marL="0" lvl="0" indent="0" algn="ctr" defTabSz="355600">
            <a:lnSpc>
              <a:spcPct val="90000"/>
            </a:lnSpc>
            <a:spcBef>
              <a:spcPct val="0"/>
            </a:spcBef>
            <a:spcAft>
              <a:spcPct val="35000"/>
            </a:spcAft>
            <a:buNone/>
          </a:pPr>
          <a:r>
            <a:rPr lang="sr-Cyrl-RS" sz="800" b="0" kern="1200"/>
            <a:t>  Обезбедити доступност материјалне подршке најугроженијим ромским породицама</a:t>
          </a:r>
          <a:endParaRPr lang="sr-Latn-RS" sz="800" b="0" kern="1200"/>
        </a:p>
      </dsp:txBody>
      <dsp:txXfrm>
        <a:off x="7561494" y="2310065"/>
        <a:ext cx="1483022" cy="629157"/>
      </dsp:txXfrm>
    </dsp:sp>
    <dsp:sp modelId="{7DFC3297-944E-486C-8948-43D261F2BE24}">
      <dsp:nvSpPr>
        <dsp:cNvPr id="0" name=""/>
        <dsp:cNvSpPr/>
      </dsp:nvSpPr>
      <dsp:spPr>
        <a:xfrm>
          <a:off x="7561494" y="3184740"/>
          <a:ext cx="1460481" cy="10158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Font typeface="Palatino Linotype" panose="02040502050505030304" pitchFamily="18" charset="0"/>
            <a:buNone/>
          </a:pPr>
          <a:r>
            <a:rPr lang="sr-Cyrl-RS" sz="800" b="1" kern="1200"/>
            <a:t>Мера 5.2.</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Унапредити постојеће и</a:t>
          </a:r>
        </a:p>
        <a:p>
          <a:pPr marL="0" lvl="0" indent="0" algn="ctr" defTabSz="355600">
            <a:lnSpc>
              <a:spcPct val="90000"/>
            </a:lnSpc>
            <a:spcBef>
              <a:spcPct val="0"/>
            </a:spcBef>
            <a:spcAft>
              <a:spcPct val="35000"/>
            </a:spcAft>
            <a:buFont typeface="Palatino Linotype" panose="02040502050505030304" pitchFamily="18" charset="0"/>
            <a:buNone/>
          </a:pPr>
          <a:r>
            <a:rPr lang="sr-Cyrl-RS" sz="800" kern="1200"/>
            <a:t> увести нове услуге социјалне заштите намењене осетљивим категоријама становништва</a:t>
          </a:r>
          <a:endParaRPr lang="sr-Latn-RS" sz="800" kern="1200"/>
        </a:p>
      </dsp:txBody>
      <dsp:txXfrm>
        <a:off x="7561494" y="3184740"/>
        <a:ext cx="1460481" cy="10158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CF32262444DED831276046535FF8A"/>
        <w:category>
          <w:name w:val="General"/>
          <w:gallery w:val="placeholder"/>
        </w:category>
        <w:types>
          <w:type w:val="bbPlcHdr"/>
        </w:types>
        <w:behaviors>
          <w:behavior w:val="content"/>
        </w:behaviors>
        <w:guid w:val="{A687AF4D-E810-4144-8F69-45E1DDEDB37B}"/>
      </w:docPartPr>
      <w:docPartBody>
        <w:p w:rsidR="007B100B" w:rsidRDefault="007C03EA">
          <w:pPr>
            <w:pStyle w:val="7CFCF32262444DED831276046535FF8A"/>
          </w:pPr>
          <w:r>
            <w:t>Godišnji</w:t>
          </w:r>
          <w:r>
            <w:br/>
            <w:t>izveštaj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lvlText w:val="•"/>
      <w:lvlJc w:val="left"/>
      <w:pPr>
        <w:ind w:left="360" w:hanging="360"/>
      </w:pPr>
      <w:rPr>
        <w:rFonts w:ascii="Cambria" w:hAnsi="Cambria" w:hint="default"/>
        <w:color w:val="4472C4" w:themeColor="accent1"/>
      </w:rPr>
    </w:lvl>
  </w:abstractNum>
  <w:num w:numId="1" w16cid:durableId="573676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54"/>
    <w:rsid w:val="000308B2"/>
    <w:rsid w:val="00030BAF"/>
    <w:rsid w:val="00070952"/>
    <w:rsid w:val="000912A7"/>
    <w:rsid w:val="000A1820"/>
    <w:rsid w:val="000A7D30"/>
    <w:rsid w:val="000D3F11"/>
    <w:rsid w:val="00103266"/>
    <w:rsid w:val="00117562"/>
    <w:rsid w:val="00133D89"/>
    <w:rsid w:val="001445E7"/>
    <w:rsid w:val="001A47EE"/>
    <w:rsid w:val="001B1237"/>
    <w:rsid w:val="001B7723"/>
    <w:rsid w:val="001C47B2"/>
    <w:rsid w:val="001D1CC1"/>
    <w:rsid w:val="001D502A"/>
    <w:rsid w:val="001F7B96"/>
    <w:rsid w:val="00252C37"/>
    <w:rsid w:val="00253086"/>
    <w:rsid w:val="00265BB1"/>
    <w:rsid w:val="00291FB5"/>
    <w:rsid w:val="002B475D"/>
    <w:rsid w:val="002E4502"/>
    <w:rsid w:val="00323BEF"/>
    <w:rsid w:val="003658C4"/>
    <w:rsid w:val="00367541"/>
    <w:rsid w:val="00382A9F"/>
    <w:rsid w:val="003865E9"/>
    <w:rsid w:val="003B449D"/>
    <w:rsid w:val="003B7704"/>
    <w:rsid w:val="003C6065"/>
    <w:rsid w:val="00407A3B"/>
    <w:rsid w:val="004100F8"/>
    <w:rsid w:val="0041484A"/>
    <w:rsid w:val="004204A9"/>
    <w:rsid w:val="00426AA4"/>
    <w:rsid w:val="004713CB"/>
    <w:rsid w:val="00480E6F"/>
    <w:rsid w:val="00483682"/>
    <w:rsid w:val="004840C1"/>
    <w:rsid w:val="00486C67"/>
    <w:rsid w:val="004A782D"/>
    <w:rsid w:val="004C5226"/>
    <w:rsid w:val="004F0E60"/>
    <w:rsid w:val="00532A9E"/>
    <w:rsid w:val="00536FA8"/>
    <w:rsid w:val="00560A0A"/>
    <w:rsid w:val="00575A36"/>
    <w:rsid w:val="0058179B"/>
    <w:rsid w:val="005A72BF"/>
    <w:rsid w:val="005D0345"/>
    <w:rsid w:val="005E1032"/>
    <w:rsid w:val="005E1CA4"/>
    <w:rsid w:val="0063606D"/>
    <w:rsid w:val="00636E97"/>
    <w:rsid w:val="006741BF"/>
    <w:rsid w:val="00676700"/>
    <w:rsid w:val="006C776B"/>
    <w:rsid w:val="006E758C"/>
    <w:rsid w:val="007010B8"/>
    <w:rsid w:val="0071261B"/>
    <w:rsid w:val="00716D48"/>
    <w:rsid w:val="00723185"/>
    <w:rsid w:val="00742CB4"/>
    <w:rsid w:val="0078288C"/>
    <w:rsid w:val="007B04BF"/>
    <w:rsid w:val="007B100B"/>
    <w:rsid w:val="007C03EA"/>
    <w:rsid w:val="007D755A"/>
    <w:rsid w:val="007E1758"/>
    <w:rsid w:val="008031A6"/>
    <w:rsid w:val="00806033"/>
    <w:rsid w:val="008233B2"/>
    <w:rsid w:val="0083675C"/>
    <w:rsid w:val="0086227A"/>
    <w:rsid w:val="008A4ADD"/>
    <w:rsid w:val="008D7C7F"/>
    <w:rsid w:val="00923895"/>
    <w:rsid w:val="0096189B"/>
    <w:rsid w:val="009711FF"/>
    <w:rsid w:val="00976147"/>
    <w:rsid w:val="009825F0"/>
    <w:rsid w:val="00997189"/>
    <w:rsid w:val="009B0CAB"/>
    <w:rsid w:val="009C0E76"/>
    <w:rsid w:val="009E7141"/>
    <w:rsid w:val="00A03AC9"/>
    <w:rsid w:val="00A14618"/>
    <w:rsid w:val="00A15EC2"/>
    <w:rsid w:val="00A26E26"/>
    <w:rsid w:val="00A26F55"/>
    <w:rsid w:val="00A466A3"/>
    <w:rsid w:val="00A621EE"/>
    <w:rsid w:val="00A716B9"/>
    <w:rsid w:val="00AB1EE2"/>
    <w:rsid w:val="00AC6A5B"/>
    <w:rsid w:val="00AC6FD8"/>
    <w:rsid w:val="00AC742E"/>
    <w:rsid w:val="00AD1849"/>
    <w:rsid w:val="00B0110C"/>
    <w:rsid w:val="00B05118"/>
    <w:rsid w:val="00B32954"/>
    <w:rsid w:val="00B671EF"/>
    <w:rsid w:val="00BB0A98"/>
    <w:rsid w:val="00BD5204"/>
    <w:rsid w:val="00BD7BE2"/>
    <w:rsid w:val="00BF6F62"/>
    <w:rsid w:val="00C1767B"/>
    <w:rsid w:val="00C21B4F"/>
    <w:rsid w:val="00C42FAE"/>
    <w:rsid w:val="00C73B99"/>
    <w:rsid w:val="00C74FF0"/>
    <w:rsid w:val="00CB3204"/>
    <w:rsid w:val="00CF4AF2"/>
    <w:rsid w:val="00D03F46"/>
    <w:rsid w:val="00D047A0"/>
    <w:rsid w:val="00D130C7"/>
    <w:rsid w:val="00D309B8"/>
    <w:rsid w:val="00D510F8"/>
    <w:rsid w:val="00D71F9E"/>
    <w:rsid w:val="00DE780E"/>
    <w:rsid w:val="00E01DFF"/>
    <w:rsid w:val="00E26A4A"/>
    <w:rsid w:val="00E274CB"/>
    <w:rsid w:val="00E90675"/>
    <w:rsid w:val="00E91B81"/>
    <w:rsid w:val="00EB3792"/>
    <w:rsid w:val="00EB66F8"/>
    <w:rsid w:val="00EC6CAC"/>
    <w:rsid w:val="00EF6BDF"/>
    <w:rsid w:val="00F131FA"/>
    <w:rsid w:val="00F311C8"/>
    <w:rsid w:val="00F752E4"/>
    <w:rsid w:val="00F77F9A"/>
    <w:rsid w:val="00F931C8"/>
    <w:rsid w:val="00FE49FD"/>
    <w:rsid w:val="00FF4A2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CF32262444DED831276046535FF8A">
    <w:name w:val="7CFCF32262444DED831276046535F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encoding="utf-8"?>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3D94015EC833884A9172D1FEF9686517040055434A063F21C84898617D820CDA8502" ma:contentTypeVersion="54" ma:contentTypeDescription="Create a new document." ma:contentTypeScope="" ma:versionID="f5987bb8dd3071348cc90c419789dfac">
  <xsd:schema xmlns:xsd="http://www.w3.org/2001/XMLSchema" xmlns:xs="http://www.w3.org/2001/XMLSchema" xmlns:p="http://schemas.microsoft.com/office/2006/metadata/properties" xmlns:ns2="b7eaa704-8282-4e7f-93d1-7f7bd3a7d29a" targetNamespace="http://schemas.microsoft.com/office/2006/metadata/properties" ma:root="true" ma:fieldsID="cce270480f2b42ec63949d7312d24dd7" ns2:_="">
    <xsd:import namespace="b7eaa704-8282-4e7f-93d1-7f7bd3a7d29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aa704-8282-4e7f-93d1-7f7bd3a7d29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061cfe16-98e1-4475-a589-4d8e0ceac69a}"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ADF036B2-B38B-4CC5-8784-3E3FB34E95F8}" ma:internalName="CSXSubmissionMarket" ma:readOnly="false" ma:showField="MarketName" ma:web="b7eaa704-8282-4e7f-93d1-7f7bd3a7d29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a5cb5a08-7e4a-4bea-80e9-898155f3abcc}"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0E7E2F91-3F28-4BB0-9FFA-B965F71718BE}" ma:internalName="InProjectListLookup" ma:readOnly="true" ma:showField="InProjectList"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21df7c8c-b615-43fc-8a20-82fb3b80fd75}"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0E7E2F91-3F28-4BB0-9FFA-B965F71718BE}" ma:internalName="LastCompleteVersionLookup" ma:readOnly="true" ma:showField="LastCompleteVersion"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0E7E2F91-3F28-4BB0-9FFA-B965F71718BE}" ma:internalName="LastPreviewErrorLookup" ma:readOnly="true" ma:showField="LastPreviewError"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0E7E2F91-3F28-4BB0-9FFA-B965F71718BE}" ma:internalName="LastPreviewResultLookup" ma:readOnly="true" ma:showField="LastPreviewResult"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0E7E2F91-3F28-4BB0-9FFA-B965F71718BE}" ma:internalName="LastPreviewAttemptDateLookup" ma:readOnly="true" ma:showField="LastPreviewAttemptDat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0E7E2F91-3F28-4BB0-9FFA-B965F71718BE}" ma:internalName="LastPreviewedByLookup" ma:readOnly="true" ma:showField="LastPreviewedBy"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0E7E2F91-3F28-4BB0-9FFA-B965F71718BE}" ma:internalName="LastPreviewTimeLookup" ma:readOnly="true" ma:showField="LastPreviewTim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0E7E2F91-3F28-4BB0-9FFA-B965F71718BE}" ma:internalName="LastPreviewVersionLookup" ma:readOnly="true" ma:showField="LastPreviewVersion"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0E7E2F91-3F28-4BB0-9FFA-B965F71718BE}" ma:internalName="LastPublishErrorLookup" ma:readOnly="true" ma:showField="LastPublishError"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0E7E2F91-3F28-4BB0-9FFA-B965F71718BE}" ma:internalName="LastPublishResultLookup" ma:readOnly="true" ma:showField="LastPublishResult"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0E7E2F91-3F28-4BB0-9FFA-B965F71718BE}" ma:internalName="LastPublishAttemptDateLookup" ma:readOnly="true" ma:showField="LastPublishAttemptDat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0E7E2F91-3F28-4BB0-9FFA-B965F71718BE}" ma:internalName="LastPublishedByLookup" ma:readOnly="true" ma:showField="LastPublishedBy"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0E7E2F91-3F28-4BB0-9FFA-B965F71718BE}" ma:internalName="LastPublishTimeLookup" ma:readOnly="true" ma:showField="LastPublishTim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0E7E2F91-3F28-4BB0-9FFA-B965F71718BE}" ma:internalName="LastPublishVersionLookup" ma:readOnly="true" ma:showField="LastPublishVersion"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23D714EB-28FB-4E97-95EA-F1584DAE02B3}" ma:internalName="LocLastLocAttemptVersionLookup" ma:readOnly="false" ma:showField="LastLocAttemptVersion" ma:web="b7eaa704-8282-4e7f-93d1-7f7bd3a7d29a">
      <xsd:simpleType>
        <xsd:restriction base="dms:Lookup"/>
      </xsd:simpleType>
    </xsd:element>
    <xsd:element name="LocLastLocAttemptVersionTypeLookup" ma:index="71" nillable="true" ma:displayName="Loc Last Loc Attempt Version Type" ma:default="" ma:list="{23D714EB-28FB-4E97-95EA-F1584DAE02B3}" ma:internalName="LocLastLocAttemptVersionTypeLookup" ma:readOnly="true" ma:showField="LastLocAttemptVersionType" ma:web="b7eaa704-8282-4e7f-93d1-7f7bd3a7d29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23D714EB-28FB-4E97-95EA-F1584DAE02B3}" ma:internalName="LocNewPublishedVersionLookup" ma:readOnly="true" ma:showField="NewPublishedVersion" ma:web="b7eaa704-8282-4e7f-93d1-7f7bd3a7d29a">
      <xsd:simpleType>
        <xsd:restriction base="dms:Lookup"/>
      </xsd:simpleType>
    </xsd:element>
    <xsd:element name="LocOverallHandbackStatusLookup" ma:index="75" nillable="true" ma:displayName="Loc Overall Handback Status" ma:default="" ma:list="{23D714EB-28FB-4E97-95EA-F1584DAE02B3}" ma:internalName="LocOverallHandbackStatusLookup" ma:readOnly="true" ma:showField="OverallHandbackStatus" ma:web="b7eaa704-8282-4e7f-93d1-7f7bd3a7d29a">
      <xsd:simpleType>
        <xsd:restriction base="dms:Lookup"/>
      </xsd:simpleType>
    </xsd:element>
    <xsd:element name="LocOverallLocStatusLookup" ma:index="76" nillable="true" ma:displayName="Loc Overall Localize Status" ma:default="" ma:list="{23D714EB-28FB-4E97-95EA-F1584DAE02B3}" ma:internalName="LocOverallLocStatusLookup" ma:readOnly="true" ma:showField="OverallLocStatus" ma:web="b7eaa704-8282-4e7f-93d1-7f7bd3a7d29a">
      <xsd:simpleType>
        <xsd:restriction base="dms:Lookup"/>
      </xsd:simpleType>
    </xsd:element>
    <xsd:element name="LocOverallPreviewStatusLookup" ma:index="77" nillable="true" ma:displayName="Loc Overall Preview Status" ma:default="" ma:list="{23D714EB-28FB-4E97-95EA-F1584DAE02B3}" ma:internalName="LocOverallPreviewStatusLookup" ma:readOnly="true" ma:showField="OverallPreviewStatus" ma:web="b7eaa704-8282-4e7f-93d1-7f7bd3a7d29a">
      <xsd:simpleType>
        <xsd:restriction base="dms:Lookup"/>
      </xsd:simpleType>
    </xsd:element>
    <xsd:element name="LocOverallPublishStatusLookup" ma:index="78" nillable="true" ma:displayName="Loc Overall Publish Status" ma:default="" ma:list="{23D714EB-28FB-4E97-95EA-F1584DAE02B3}" ma:internalName="LocOverallPublishStatusLookup" ma:readOnly="true" ma:showField="OverallPublishStatus" ma:web="b7eaa704-8282-4e7f-93d1-7f7bd3a7d29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23D714EB-28FB-4E97-95EA-F1584DAE02B3}" ma:internalName="LocProcessedForHandoffsLookup" ma:readOnly="true" ma:showField="ProcessedForHandoffs" ma:web="b7eaa704-8282-4e7f-93d1-7f7bd3a7d29a">
      <xsd:simpleType>
        <xsd:restriction base="dms:Lookup"/>
      </xsd:simpleType>
    </xsd:element>
    <xsd:element name="LocProcessedForMarketsLookup" ma:index="81" nillable="true" ma:displayName="Loc Processed For Markets" ma:default="" ma:list="{23D714EB-28FB-4E97-95EA-F1584DAE02B3}" ma:internalName="LocProcessedForMarketsLookup" ma:readOnly="true" ma:showField="ProcessedForMarkets" ma:web="b7eaa704-8282-4e7f-93d1-7f7bd3a7d29a">
      <xsd:simpleType>
        <xsd:restriction base="dms:Lookup"/>
      </xsd:simpleType>
    </xsd:element>
    <xsd:element name="LocPublishedDependentAssetsLookup" ma:index="82" nillable="true" ma:displayName="Loc Published Dependent Assets" ma:default="" ma:list="{23D714EB-28FB-4E97-95EA-F1584DAE02B3}" ma:internalName="LocPublishedDependentAssetsLookup" ma:readOnly="true" ma:showField="PublishedDependentAssets" ma:web="b7eaa704-8282-4e7f-93d1-7f7bd3a7d29a">
      <xsd:simpleType>
        <xsd:restriction base="dms:Lookup"/>
      </xsd:simpleType>
    </xsd:element>
    <xsd:element name="LocPublishedLinkedAssetsLookup" ma:index="83" nillable="true" ma:displayName="Loc Published Linked Assets" ma:default="" ma:list="{23D714EB-28FB-4E97-95EA-F1584DAE02B3}" ma:internalName="LocPublishedLinkedAssetsLookup" ma:readOnly="true" ma:showField="PublishedLinkedAssets" ma:web="b7eaa704-8282-4e7f-93d1-7f7bd3a7d29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693c2c96-d70b-48aa-8861-75900da9754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ADF036B2-B38B-4CC5-8784-3E3FB34E95F8}" ma:internalName="Markets" ma:readOnly="false" ma:showField="MarketName"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0E7E2F91-3F28-4BB0-9FFA-B965F71718BE}" ma:internalName="NumOfRatingsLookup" ma:readOnly="true" ma:showField="NumOfRatings"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0E7E2F91-3F28-4BB0-9FFA-B965F71718BE}" ma:internalName="PublishStatusLookup" ma:readOnly="false" ma:showField="PublishStatus"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28742065-e7c4-4048-8d3f-85bb424c7d9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f9c56e3f-bac9-45b0-8e08-96186cbb8706}" ma:internalName="TaxCatchAll" ma:showField="CatchAllData"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f9c56e3f-bac9-45b0-8e08-96186cbb8706}" ma:internalName="TaxCatchAllLabel" ma:readOnly="true" ma:showField="CatchAllDataLabel" ma:web="b7eaa704-8282-4e7f-93d1-7f7bd3a7d29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Description xmlns="b7eaa704-8282-4e7f-93d1-7f7bd3a7d29a" xsi:nil="true"/>
    <AssetExpire xmlns="b7eaa704-8282-4e7f-93d1-7f7bd3a7d29a">2029-01-01T08:00:00+00:00</AssetExpire>
    <CampaignTagsTaxHTField0 xmlns="b7eaa704-8282-4e7f-93d1-7f7bd3a7d29a">
      <Terms xmlns="http://schemas.microsoft.com/office/infopath/2007/PartnerControls"/>
    </CampaignTagsTaxHTField0>
    <IntlLangReviewDate xmlns="b7eaa704-8282-4e7f-93d1-7f7bd3a7d29a" xsi:nil="true"/>
    <TPFriendlyName xmlns="b7eaa704-8282-4e7f-93d1-7f7bd3a7d29a" xsi:nil="true"/>
    <IntlLangReview xmlns="b7eaa704-8282-4e7f-93d1-7f7bd3a7d29a">false</IntlLangReview>
    <LocLastLocAttemptVersionLookup xmlns="b7eaa704-8282-4e7f-93d1-7f7bd3a7d29a">835759</LocLastLocAttemptVersionLookup>
    <PolicheckWords xmlns="b7eaa704-8282-4e7f-93d1-7f7bd3a7d29a" xsi:nil="true"/>
    <SubmitterId xmlns="b7eaa704-8282-4e7f-93d1-7f7bd3a7d29a" xsi:nil="true"/>
    <AcquiredFrom xmlns="b7eaa704-8282-4e7f-93d1-7f7bd3a7d29a">Internal MS</AcquiredFrom>
    <EditorialStatus xmlns="b7eaa704-8282-4e7f-93d1-7f7bd3a7d29a">Complete</EditorialStatus>
    <Markets xmlns="b7eaa704-8282-4e7f-93d1-7f7bd3a7d29a"/>
    <OriginAsset xmlns="b7eaa704-8282-4e7f-93d1-7f7bd3a7d29a" xsi:nil="true"/>
    <AssetStart xmlns="b7eaa704-8282-4e7f-93d1-7f7bd3a7d29a">2012-05-14T22:15:00+00:00</AssetStart>
    <FriendlyTitle xmlns="b7eaa704-8282-4e7f-93d1-7f7bd3a7d29a" xsi:nil="true"/>
    <MarketSpecific xmlns="b7eaa704-8282-4e7f-93d1-7f7bd3a7d29a">false</MarketSpecific>
    <TPNamespace xmlns="b7eaa704-8282-4e7f-93d1-7f7bd3a7d29a" xsi:nil="true"/>
    <PublishStatusLookup xmlns="b7eaa704-8282-4e7f-93d1-7f7bd3a7d29a">
      <Value>216936</Value>
    </PublishStatusLookup>
    <APAuthor xmlns="b7eaa704-8282-4e7f-93d1-7f7bd3a7d29a">
      <UserInfo>
        <DisplayName>REDMOND\v-sa</DisplayName>
        <AccountId>2467</AccountId>
        <AccountType/>
      </UserInfo>
    </APAuthor>
    <TPCommandLine xmlns="b7eaa704-8282-4e7f-93d1-7f7bd3a7d29a" xsi:nil="true"/>
    <IntlLangReviewer xmlns="b7eaa704-8282-4e7f-93d1-7f7bd3a7d29a" xsi:nil="true"/>
    <OpenTemplate xmlns="b7eaa704-8282-4e7f-93d1-7f7bd3a7d29a">true</OpenTemplate>
    <CSXSubmissionDate xmlns="b7eaa704-8282-4e7f-93d1-7f7bd3a7d29a" xsi:nil="true"/>
    <TaxCatchAll xmlns="b7eaa704-8282-4e7f-93d1-7f7bd3a7d29a"/>
    <Manager xmlns="b7eaa704-8282-4e7f-93d1-7f7bd3a7d29a" xsi:nil="true"/>
    <NumericId xmlns="b7eaa704-8282-4e7f-93d1-7f7bd3a7d29a" xsi:nil="true"/>
    <ParentAssetId xmlns="b7eaa704-8282-4e7f-93d1-7f7bd3a7d29a" xsi:nil="true"/>
    <OriginalSourceMarket xmlns="b7eaa704-8282-4e7f-93d1-7f7bd3a7d29a">english</OriginalSourceMarket>
    <ApprovalStatus xmlns="b7eaa704-8282-4e7f-93d1-7f7bd3a7d29a">InProgress</ApprovalStatus>
    <TPComponent xmlns="b7eaa704-8282-4e7f-93d1-7f7bd3a7d29a" xsi:nil="true"/>
    <EditorialTags xmlns="b7eaa704-8282-4e7f-93d1-7f7bd3a7d29a" xsi:nil="true"/>
    <TPExecutable xmlns="b7eaa704-8282-4e7f-93d1-7f7bd3a7d29a" xsi:nil="true"/>
    <TPLaunchHelpLink xmlns="b7eaa704-8282-4e7f-93d1-7f7bd3a7d29a" xsi:nil="true"/>
    <LocComments xmlns="b7eaa704-8282-4e7f-93d1-7f7bd3a7d29a" xsi:nil="true"/>
    <LocRecommendedHandoff xmlns="b7eaa704-8282-4e7f-93d1-7f7bd3a7d29a" xsi:nil="true"/>
    <SourceTitle xmlns="b7eaa704-8282-4e7f-93d1-7f7bd3a7d29a" xsi:nil="true"/>
    <CSXUpdate xmlns="b7eaa704-8282-4e7f-93d1-7f7bd3a7d29a">false</CSXUpdate>
    <IntlLocPriority xmlns="b7eaa704-8282-4e7f-93d1-7f7bd3a7d29a" xsi:nil="true"/>
    <UAProjectedTotalWords xmlns="b7eaa704-8282-4e7f-93d1-7f7bd3a7d29a" xsi:nil="true"/>
    <AssetType xmlns="b7eaa704-8282-4e7f-93d1-7f7bd3a7d29a">TP</AssetType>
    <MachineTranslated xmlns="b7eaa704-8282-4e7f-93d1-7f7bd3a7d29a">false</MachineTranslated>
    <OutputCachingOn xmlns="b7eaa704-8282-4e7f-93d1-7f7bd3a7d29a">false</OutputCachingOn>
    <TemplateStatus xmlns="b7eaa704-8282-4e7f-93d1-7f7bd3a7d29a">Complete</TemplateStatus>
    <IsSearchable xmlns="b7eaa704-8282-4e7f-93d1-7f7bd3a7d29a">true</IsSearchable>
    <ContentItem xmlns="b7eaa704-8282-4e7f-93d1-7f7bd3a7d29a" xsi:nil="true"/>
    <HandoffToMSDN xmlns="b7eaa704-8282-4e7f-93d1-7f7bd3a7d29a" xsi:nil="true"/>
    <ShowIn xmlns="b7eaa704-8282-4e7f-93d1-7f7bd3a7d29a">Show everywhere</ShowIn>
    <ThumbnailAssetId xmlns="b7eaa704-8282-4e7f-93d1-7f7bd3a7d29a" xsi:nil="true"/>
    <UALocComments xmlns="b7eaa704-8282-4e7f-93d1-7f7bd3a7d29a" xsi:nil="true"/>
    <UALocRecommendation xmlns="b7eaa704-8282-4e7f-93d1-7f7bd3a7d29a">Localize</UALocRecommendation>
    <LastModifiedDateTime xmlns="b7eaa704-8282-4e7f-93d1-7f7bd3a7d29a" xsi:nil="true"/>
    <LegacyData xmlns="b7eaa704-8282-4e7f-93d1-7f7bd3a7d29a" xsi:nil="true"/>
    <LocManualTestRequired xmlns="b7eaa704-8282-4e7f-93d1-7f7bd3a7d29a">false</LocManualTestRequired>
    <ClipArtFilename xmlns="b7eaa704-8282-4e7f-93d1-7f7bd3a7d29a" xsi:nil="true"/>
    <TPApplication xmlns="b7eaa704-8282-4e7f-93d1-7f7bd3a7d29a" xsi:nil="true"/>
    <CSXHash xmlns="b7eaa704-8282-4e7f-93d1-7f7bd3a7d29a" xsi:nil="true"/>
    <DirectSourceMarket xmlns="b7eaa704-8282-4e7f-93d1-7f7bd3a7d29a">english</DirectSourceMarket>
    <PrimaryImageGen xmlns="b7eaa704-8282-4e7f-93d1-7f7bd3a7d29a">true</PrimaryImageGen>
    <PlannedPubDate xmlns="b7eaa704-8282-4e7f-93d1-7f7bd3a7d29a" xsi:nil="true"/>
    <CSXSubmissionMarket xmlns="b7eaa704-8282-4e7f-93d1-7f7bd3a7d29a" xsi:nil="true"/>
    <Downloads xmlns="b7eaa704-8282-4e7f-93d1-7f7bd3a7d29a">0</Downloads>
    <ArtSampleDocs xmlns="b7eaa704-8282-4e7f-93d1-7f7bd3a7d29a" xsi:nil="true"/>
    <TrustLevel xmlns="b7eaa704-8282-4e7f-93d1-7f7bd3a7d29a">1 Microsoft Managed Content</TrustLevel>
    <BlockPublish xmlns="b7eaa704-8282-4e7f-93d1-7f7bd3a7d29a">false</BlockPublish>
    <TPLaunchHelpLinkType xmlns="b7eaa704-8282-4e7f-93d1-7f7bd3a7d29a">Template</TPLaunchHelpLinkType>
    <LocalizationTagsTaxHTField0 xmlns="b7eaa704-8282-4e7f-93d1-7f7bd3a7d29a">
      <Terms xmlns="http://schemas.microsoft.com/office/infopath/2007/PartnerControls"/>
    </LocalizationTagsTaxHTField0>
    <BusinessGroup xmlns="b7eaa704-8282-4e7f-93d1-7f7bd3a7d29a" xsi:nil="true"/>
    <Providers xmlns="b7eaa704-8282-4e7f-93d1-7f7bd3a7d29a" xsi:nil="true"/>
    <TemplateTemplateType xmlns="b7eaa704-8282-4e7f-93d1-7f7bd3a7d29a">Word Document Template</TemplateTemplateType>
    <TimesCloned xmlns="b7eaa704-8282-4e7f-93d1-7f7bd3a7d29a" xsi:nil="true"/>
    <TPAppVersion xmlns="b7eaa704-8282-4e7f-93d1-7f7bd3a7d29a" xsi:nil="true"/>
    <VoteCount xmlns="b7eaa704-8282-4e7f-93d1-7f7bd3a7d29a" xsi:nil="true"/>
    <FeatureTagsTaxHTField0 xmlns="b7eaa704-8282-4e7f-93d1-7f7bd3a7d29a">
      <Terms xmlns="http://schemas.microsoft.com/office/infopath/2007/PartnerControls"/>
    </FeatureTagsTaxHTField0>
    <Provider xmlns="b7eaa704-8282-4e7f-93d1-7f7bd3a7d29a" xsi:nil="true"/>
    <UACurrentWords xmlns="b7eaa704-8282-4e7f-93d1-7f7bd3a7d29a" xsi:nil="true"/>
    <AssetId xmlns="b7eaa704-8282-4e7f-93d1-7f7bd3a7d29a">TP102896592</AssetId>
    <TPClientViewer xmlns="b7eaa704-8282-4e7f-93d1-7f7bd3a7d29a" xsi:nil="true"/>
    <DSATActionTaken xmlns="b7eaa704-8282-4e7f-93d1-7f7bd3a7d29a" xsi:nil="true"/>
    <APEditor xmlns="b7eaa704-8282-4e7f-93d1-7f7bd3a7d29a">
      <UserInfo>
        <DisplayName/>
        <AccountId xsi:nil="true"/>
        <AccountType/>
      </UserInfo>
    </APEditor>
    <TPInstallLocation xmlns="b7eaa704-8282-4e7f-93d1-7f7bd3a7d29a" xsi:nil="true"/>
    <OOCacheId xmlns="b7eaa704-8282-4e7f-93d1-7f7bd3a7d29a" xsi:nil="true"/>
    <IsDeleted xmlns="b7eaa704-8282-4e7f-93d1-7f7bd3a7d29a">false</IsDeleted>
    <PublishTargets xmlns="b7eaa704-8282-4e7f-93d1-7f7bd3a7d29a">OfficeOnlineVNext</PublishTargets>
    <ApprovalLog xmlns="b7eaa704-8282-4e7f-93d1-7f7bd3a7d29a" xsi:nil="true"/>
    <BugNumber xmlns="b7eaa704-8282-4e7f-93d1-7f7bd3a7d29a" xsi:nil="true"/>
    <CrawlForDependencies xmlns="b7eaa704-8282-4e7f-93d1-7f7bd3a7d29a">false</CrawlForDependencies>
    <InternalTagsTaxHTField0 xmlns="b7eaa704-8282-4e7f-93d1-7f7bd3a7d29a">
      <Terms xmlns="http://schemas.microsoft.com/office/infopath/2007/PartnerControls"/>
    </InternalTagsTaxHTField0>
    <LastHandOff xmlns="b7eaa704-8282-4e7f-93d1-7f7bd3a7d29a" xsi:nil="true"/>
    <Milestone xmlns="b7eaa704-8282-4e7f-93d1-7f7bd3a7d29a" xsi:nil="true"/>
    <OriginalRelease xmlns="b7eaa704-8282-4e7f-93d1-7f7bd3a7d29a">15</OriginalRelease>
    <RecommendationsModifier xmlns="b7eaa704-8282-4e7f-93d1-7f7bd3a7d29a" xsi:nil="true"/>
    <ScenarioTagsTaxHTField0 xmlns="b7eaa704-8282-4e7f-93d1-7f7bd3a7d29a">
      <Terms xmlns="http://schemas.microsoft.com/office/infopath/2007/PartnerControls"/>
    </ScenarioTagsTaxHTField0>
    <UANotes xmlns="b7eaa704-8282-4e7f-93d1-7f7bd3a7d29a" xsi:nil="true"/>
    <LocMarketGroupTiers2 xmlns="b7eaa704-8282-4e7f-93d1-7f7bd3a7d29a"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59622D49-7210-4532-A8D9-AFB66A7C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aa704-8282-4e7f-93d1-7f7bd3a7d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BB496-59A8-4CB5-B5A1-2526F172C092}">
  <ds:schemaRefs>
    <ds:schemaRef ds:uri="http://schemas.microsoft.com/office/2006/metadata/properties"/>
    <ds:schemaRef ds:uri="http://schemas.microsoft.com/office/infopath/2007/PartnerControls"/>
    <ds:schemaRef ds:uri="b7eaa704-8282-4e7f-93d1-7f7bd3a7d29a"/>
  </ds:schemaRefs>
</ds:datastoreItem>
</file>

<file path=customXml/itemProps6.xml><?xml version="1.0" encoding="utf-8"?>
<ds:datastoreItem xmlns:ds="http://schemas.openxmlformats.org/officeDocument/2006/customXml" ds:itemID="{D0EC0BB8-0D71-42CA-B1C9-4E536A2F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Godišnji izveštaj (sa slikom na naslovnoj stranici)</Template>
  <TotalTime>1</TotalTime>
  <Pages>91</Pages>
  <Words>25550</Words>
  <Characters>145640</Characters>
  <Application>Microsoft Office Word</Application>
  <DocSecurity>0</DocSecurity>
  <Lines>1213</Lines>
  <Paragraphs>341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локални акциони план за социјално укључивање рома и ромкиња у граду вршцу 
2026 - 2028.</vt:lpstr>
      <vt:lpstr/>
    </vt:vector>
  </TitlesOfParts>
  <Company/>
  <LinksUpToDate>false</LinksUpToDate>
  <CharactersWithSpaces>170849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локални акциони план за социјално укључивање рома и ромкиња у граду вршцу 
2026 - 2028.</dc:title>
  <dc:subject/>
  <dc:creator>Vanesa Belkić</dc:creator>
  <cp:keywords/>
  <dc:description/>
  <cp:lastModifiedBy>Vanesa Belkić</cp:lastModifiedBy>
  <cp:revision>2</cp:revision>
  <cp:lastPrinted>2011-08-05T20:35:00Z</cp:lastPrinted>
  <dcterms:created xsi:type="dcterms:W3CDTF">2026-03-16T11:55:00Z</dcterms:created>
  <dcterms:modified xsi:type="dcterms:W3CDTF">2026-03-16T11:55:00Z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0x0101003D94015EC833884A9172D1FEF9686517040055434A063F21C84898617D820CDA8502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